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方正小标宋_GBK" w:hAnsi="方正小标宋_GBK" w:eastAsia="方正小标宋_GBK" w:cs="方正小标宋_GBK"/>
          <w:b w:val="0"/>
          <w:bCs/>
          <w:i w:val="0"/>
          <w:caps w:val="0"/>
          <w:color w:val="000000"/>
          <w:spacing w:val="0"/>
          <w:sz w:val="40"/>
          <w:szCs w:val="40"/>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方正小标宋_GBK" w:hAnsi="方正小标宋_GBK" w:eastAsia="方正小标宋_GBK" w:cs="方正小标宋_GBK"/>
          <w:b w:val="0"/>
          <w:bCs/>
          <w:i w:val="0"/>
          <w:caps w:val="0"/>
          <w:color w:val="000000"/>
          <w:spacing w:val="0"/>
          <w:sz w:val="40"/>
          <w:szCs w:val="40"/>
          <w:shd w:val="clear" w:fill="FFFFFF"/>
          <w:vertAlign w:val="baseline"/>
        </w:rPr>
      </w:pPr>
      <w:r>
        <w:rPr>
          <w:rFonts w:hint="eastAsia" w:ascii="方正小标宋_GBK" w:hAnsi="方正小标宋_GBK" w:eastAsia="方正小标宋_GBK" w:cs="方正小标宋_GBK"/>
          <w:b w:val="0"/>
          <w:bCs/>
          <w:i w:val="0"/>
          <w:caps w:val="0"/>
          <w:color w:val="000000"/>
          <w:spacing w:val="0"/>
          <w:sz w:val="40"/>
          <w:szCs w:val="40"/>
          <w:shd w:val="clear" w:fill="FFFFFF"/>
          <w:vertAlign w:val="baseline"/>
        </w:rPr>
        <w:t>202</w:t>
      </w:r>
      <w:r>
        <w:rPr>
          <w:rFonts w:hint="eastAsia" w:ascii="方正小标宋_GBK" w:hAnsi="方正小标宋_GBK" w:eastAsia="方正小标宋_GBK" w:cs="方正小标宋_GBK"/>
          <w:b w:val="0"/>
          <w:bCs/>
          <w:i w:val="0"/>
          <w:caps w:val="0"/>
          <w:color w:val="000000"/>
          <w:spacing w:val="0"/>
          <w:sz w:val="40"/>
          <w:szCs w:val="40"/>
          <w:shd w:val="clear" w:fill="FFFFFF"/>
          <w:vertAlign w:val="baseline"/>
          <w:lang w:val="en-US" w:eastAsia="zh-CN"/>
        </w:rPr>
        <w:t>3</w:t>
      </w:r>
      <w:r>
        <w:rPr>
          <w:rFonts w:hint="eastAsia" w:ascii="方正小标宋_GBK" w:hAnsi="方正小标宋_GBK" w:eastAsia="方正小标宋_GBK" w:cs="方正小标宋_GBK"/>
          <w:b w:val="0"/>
          <w:bCs/>
          <w:i w:val="0"/>
          <w:caps w:val="0"/>
          <w:color w:val="000000"/>
          <w:spacing w:val="0"/>
          <w:sz w:val="40"/>
          <w:szCs w:val="40"/>
          <w:shd w:val="clear" w:fill="FFFFFF"/>
          <w:vertAlign w:val="baseline"/>
        </w:rPr>
        <w:t>年新疆维吾尔自治区少数民族高层次骨干人才计划定向新疆喀什地区医学硕士专项报考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方正小标宋_GBK" w:hAnsi="方正小标宋_GBK" w:eastAsia="方正小标宋_GBK" w:cs="方正小标宋_GBK"/>
          <w:b w:val="0"/>
          <w:bCs/>
          <w:i w:val="0"/>
          <w:caps w:val="0"/>
          <w:color w:val="000000"/>
          <w:spacing w:val="0"/>
          <w:sz w:val="40"/>
          <w:szCs w:val="40"/>
        </w:rPr>
      </w:pPr>
      <w:r>
        <w:rPr>
          <w:rFonts w:hint="eastAsia" w:ascii="方正小标宋_GBK" w:hAnsi="方正小标宋_GBK" w:eastAsia="方正小标宋_GBK" w:cs="方正小标宋_GBK"/>
          <w:b w:val="0"/>
          <w:bCs/>
          <w:i w:val="0"/>
          <w:caps w:val="0"/>
          <w:color w:val="000000"/>
          <w:spacing w:val="0"/>
          <w:sz w:val="40"/>
          <w:szCs w:val="40"/>
          <w:shd w:val="clear" w:fill="FFFFFF"/>
          <w:vertAlign w:val="baseline"/>
        </w:rPr>
        <w:t>资格审核确认工作公告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baseline"/>
        <w:rPr>
          <w:rFonts w:hint="eastAsia" w:ascii="微软雅黑" w:hAnsi="微软雅黑" w:eastAsia="微软雅黑" w:cs="微软雅黑"/>
          <w:i w:val="0"/>
          <w:caps w:val="0"/>
          <w:color w:val="000000"/>
          <w:spacing w:val="0"/>
          <w:sz w:val="27"/>
          <w:szCs w:val="27"/>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vertAlign w:val="baseline"/>
        </w:rPr>
        <w:t>为贯彻落实国家医疗援疆的工作部署，提升喀什地区医疗人才队伍整体素质，从2020年起，由对口支援新疆喀什地区的上海市、广东省4所高校，定向喀什培养医学硕士研究生。按照</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教育部工作要求，</w:t>
      </w:r>
      <w:r>
        <w:rPr>
          <w:rFonts w:hint="eastAsia" w:ascii="方正仿宋_GBK" w:hAnsi="方正仿宋_GBK" w:eastAsia="方正仿宋_GBK" w:cs="方正仿宋_GBK"/>
          <w:color w:val="000000" w:themeColor="text1"/>
          <w:kern w:val="0"/>
          <w:sz w:val="32"/>
          <w:szCs w:val="32"/>
          <w:shd w:val="clear" w:color="auto" w:fill="FFFFFF"/>
          <w:lang w:bidi="ar"/>
          <w14:textFill>
            <w14:solidFill>
              <w14:schemeClr w14:val="tx1"/>
            </w14:solidFill>
          </w14:textFill>
        </w:rPr>
        <w:t>2</w:t>
      </w:r>
      <w:r>
        <w:rPr>
          <w:rFonts w:hint="eastAsia" w:ascii="方正仿宋_GBK" w:hAnsi="方正仿宋_GBK" w:eastAsia="方正仿宋_GBK" w:cs="方正仿宋_GBK"/>
          <w:sz w:val="32"/>
          <w:szCs w:val="32"/>
        </w:rPr>
        <w:t>023年少数民族高层次骨干人才计划（以下简称“骨干计划”）政策和招生规模与2022年保持一致</w:t>
      </w:r>
      <w:r>
        <w:rPr>
          <w:rFonts w:hint="eastAsia" w:ascii="方正仿宋_GBK" w:hAnsi="方正仿宋_GBK" w:eastAsia="方正仿宋_GBK" w:cs="方正仿宋_GBK"/>
          <w:i w:val="0"/>
          <w:caps w:val="0"/>
          <w:color w:val="000000"/>
          <w:spacing w:val="0"/>
          <w:sz w:val="32"/>
          <w:szCs w:val="32"/>
          <w:shd w:val="clear" w:fill="FFFFFF"/>
          <w:vertAlign w:val="baseline"/>
        </w:rPr>
        <w:t>。为做好202</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3</w:t>
      </w:r>
      <w:r>
        <w:rPr>
          <w:rFonts w:hint="eastAsia" w:ascii="方正仿宋_GBK" w:hAnsi="方正仿宋_GBK" w:eastAsia="方正仿宋_GBK" w:cs="方正仿宋_GBK"/>
          <w:i w:val="0"/>
          <w:caps w:val="0"/>
          <w:color w:val="000000"/>
          <w:spacing w:val="0"/>
          <w:sz w:val="32"/>
          <w:szCs w:val="32"/>
          <w:shd w:val="clear" w:fill="FFFFFF"/>
          <w:vertAlign w:val="baseline"/>
        </w:rPr>
        <w:t>年招生相关工作，现将有关事宜公告如下：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caps w:val="0"/>
          <w:color w:val="000000"/>
          <w:spacing w:val="0"/>
          <w:sz w:val="32"/>
          <w:szCs w:val="32"/>
          <w:shd w:val="clear" w:fill="FFFFFF"/>
          <w:vertAlign w:val="baseline"/>
        </w:rPr>
        <w:t>一、招生高校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vertAlign w:val="baseline"/>
        </w:rPr>
        <w:t>复旦大学、上海交通大学、同济大学、中山大学。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eastAsia" w:ascii="方正黑体_GBK" w:hAnsi="方正黑体_GBK" w:eastAsia="方正黑体_GBK" w:cs="方正黑体_GBK"/>
          <w:i w:val="0"/>
          <w:caps w:val="0"/>
          <w:color w:val="000000"/>
          <w:spacing w:val="0"/>
          <w:sz w:val="32"/>
          <w:szCs w:val="32"/>
          <w:shd w:val="clear" w:fill="FFFFFF"/>
          <w:vertAlign w:val="baseline"/>
          <w:lang w:val="en-US" w:eastAsia="zh-CN"/>
        </w:rPr>
      </w:pPr>
      <w:r>
        <w:rPr>
          <w:rFonts w:hint="eastAsia" w:ascii="方正黑体_GBK" w:hAnsi="方正黑体_GBK" w:eastAsia="方正黑体_GBK" w:cs="方正黑体_GBK"/>
          <w:i w:val="0"/>
          <w:caps w:val="0"/>
          <w:color w:val="000000"/>
          <w:spacing w:val="0"/>
          <w:sz w:val="32"/>
          <w:szCs w:val="32"/>
          <w:shd w:val="clear" w:fill="FFFFFF"/>
          <w:vertAlign w:val="baseline"/>
        </w:rPr>
        <w:t>二、</w:t>
      </w:r>
      <w:r>
        <w:rPr>
          <w:rFonts w:hint="eastAsia" w:ascii="方正黑体_GBK" w:hAnsi="方正黑体_GBK" w:eastAsia="方正黑体_GBK" w:cs="方正黑体_GBK"/>
          <w:i w:val="0"/>
          <w:caps w:val="0"/>
          <w:color w:val="000000"/>
          <w:spacing w:val="0"/>
          <w:sz w:val="32"/>
          <w:szCs w:val="32"/>
          <w:shd w:val="clear" w:fill="FFFFFF"/>
          <w:vertAlign w:val="baseline"/>
          <w:lang w:val="en-US" w:eastAsia="zh-CN"/>
        </w:rPr>
        <w:t>报考时间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pPr>
      <w:r>
        <w:rPr>
          <w:rFonts w:hint="eastAsia" w:ascii="方正仿宋_GBK" w:hAnsi="方正仿宋_GBK" w:eastAsia="方正仿宋_GBK" w:cs="方正仿宋_GBK"/>
          <w:color w:val="000000" w:themeColor="text1"/>
          <w:kern w:val="0"/>
          <w:sz w:val="32"/>
          <w:szCs w:val="32"/>
          <w:shd w:val="clear" w:color="auto" w:fill="FFFFFF"/>
          <w:lang w:bidi="ar"/>
          <w14:textFill>
            <w14:solidFill>
              <w14:schemeClr w14:val="tx1"/>
            </w14:solidFill>
          </w14:textFill>
        </w:rPr>
        <w:t>报考骨干计划硕士研究生资格审核确认工作时间为：2022年10月</w:t>
      </w:r>
      <w:r>
        <w:rPr>
          <w:rFonts w:hint="eastAsia" w:ascii="方正仿宋_GBK" w:hAnsi="方正仿宋_GBK" w:eastAsia="方正仿宋_GBK" w:cs="方正仿宋_GBK"/>
          <w:color w:val="000000" w:themeColor="text1"/>
          <w:kern w:val="0"/>
          <w:sz w:val="32"/>
          <w:szCs w:val="32"/>
          <w:shd w:val="clear" w:color="auto" w:fill="FFFFFF"/>
          <w:lang w:val="en-US" w:eastAsia="zh-CN" w:bidi="ar"/>
          <w14:textFill>
            <w14:solidFill>
              <w14:schemeClr w14:val="tx1"/>
            </w14:solidFill>
          </w14:textFill>
        </w:rPr>
        <w:t>8</w:t>
      </w:r>
      <w:r>
        <w:rPr>
          <w:rFonts w:hint="eastAsia" w:ascii="方正仿宋_GBK" w:hAnsi="方正仿宋_GBK" w:eastAsia="方正仿宋_GBK" w:cs="方正仿宋_GBK"/>
          <w:color w:val="000000" w:themeColor="text1"/>
          <w:kern w:val="0"/>
          <w:sz w:val="32"/>
          <w:szCs w:val="32"/>
          <w:shd w:val="clear" w:color="auto" w:fill="FFFFFF"/>
          <w:lang w:bidi="ar"/>
          <w14:textFill>
            <w14:solidFill>
              <w14:schemeClr w14:val="tx1"/>
            </w14:solidFill>
          </w14:textFill>
        </w:rPr>
        <w:t>日—10月25日。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eastAsia" w:ascii="方正黑体_GBK" w:hAnsi="方正黑体_GBK" w:eastAsia="方正黑体_GBK" w:cs="方正黑体_GBK"/>
          <w:i w:val="0"/>
          <w:caps w:val="0"/>
          <w:color w:val="000000"/>
          <w:spacing w:val="0"/>
          <w:sz w:val="32"/>
          <w:szCs w:val="32"/>
          <w:shd w:val="clear" w:fill="FFFFFF"/>
          <w:vertAlign w:val="baseline"/>
        </w:rPr>
      </w:pPr>
      <w:r>
        <w:rPr>
          <w:rFonts w:hint="eastAsia" w:ascii="方正黑体_GBK" w:hAnsi="方正黑体_GBK" w:eastAsia="方正黑体_GBK" w:cs="方正黑体_GBK"/>
          <w:i w:val="0"/>
          <w:caps w:val="0"/>
          <w:color w:val="000000"/>
          <w:spacing w:val="0"/>
          <w:sz w:val="32"/>
          <w:szCs w:val="32"/>
          <w:shd w:val="clear" w:fill="FFFFFF"/>
          <w:vertAlign w:val="baseline"/>
          <w:lang w:val="en-US" w:eastAsia="zh-CN"/>
        </w:rPr>
        <w:t>三、</w:t>
      </w:r>
      <w:r>
        <w:rPr>
          <w:rFonts w:hint="eastAsia" w:ascii="方正黑体_GBK" w:hAnsi="方正黑体_GBK" w:eastAsia="方正黑体_GBK" w:cs="方正黑体_GBK"/>
          <w:i w:val="0"/>
          <w:caps w:val="0"/>
          <w:color w:val="000000"/>
          <w:spacing w:val="0"/>
          <w:sz w:val="32"/>
          <w:szCs w:val="32"/>
          <w:shd w:val="clear" w:fill="FFFFFF"/>
          <w:vertAlign w:val="baseline"/>
        </w:rPr>
        <w:t>报考条件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vertAlign w:val="baseline"/>
        </w:rPr>
        <w:t>申请报考资格审核确认的人员范围包括：生源地为新疆的少数民族考生；在新疆工作满3年（含3年），报名时仍在新疆工作的汉族考生。2023年定向新疆喀什地区医学硕士专项招生计划</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详见附件1，</w:t>
      </w:r>
      <w:r>
        <w:rPr>
          <w:rFonts w:hint="eastAsia" w:ascii="方正仿宋_GBK" w:hAnsi="方正仿宋_GBK" w:eastAsia="方正仿宋_GBK" w:cs="方正仿宋_GBK"/>
          <w:i w:val="0"/>
          <w:caps w:val="0"/>
          <w:color w:val="000000"/>
          <w:spacing w:val="0"/>
          <w:sz w:val="32"/>
          <w:szCs w:val="32"/>
          <w:highlight w:val="none"/>
          <w:shd w:val="clear" w:fill="FFFFFF"/>
          <w:vertAlign w:val="baseline"/>
        </w:rPr>
        <w:t>请考生在选择报考单位及专业时认真参阅各招生单位招生简章，如有疑问</w:t>
      </w:r>
      <w:r>
        <w:rPr>
          <w:rFonts w:hint="eastAsia" w:ascii="方正仿宋_GBK" w:hAnsi="方正仿宋_GBK" w:eastAsia="方正仿宋_GBK" w:cs="方正仿宋_GBK"/>
          <w:i w:val="0"/>
          <w:caps w:val="0"/>
          <w:color w:val="000000"/>
          <w:spacing w:val="0"/>
          <w:sz w:val="32"/>
          <w:szCs w:val="32"/>
          <w:highlight w:val="none"/>
          <w:shd w:val="clear" w:fill="FFFFFF"/>
          <w:vertAlign w:val="baseline"/>
          <w:lang w:eastAsia="zh-CN"/>
        </w:rPr>
        <w:t>，</w:t>
      </w:r>
      <w:r>
        <w:rPr>
          <w:rFonts w:hint="eastAsia" w:ascii="方正仿宋_GBK" w:hAnsi="方正仿宋_GBK" w:eastAsia="方正仿宋_GBK" w:cs="方正仿宋_GBK"/>
          <w:i w:val="0"/>
          <w:caps w:val="0"/>
          <w:color w:val="000000"/>
          <w:spacing w:val="0"/>
          <w:sz w:val="32"/>
          <w:szCs w:val="32"/>
          <w:highlight w:val="none"/>
          <w:shd w:val="clear" w:fill="FFFFFF"/>
          <w:vertAlign w:val="baseline"/>
        </w:rPr>
        <w:t>请向各招生单位咨询。</w:t>
      </w:r>
      <w:r>
        <w:rPr>
          <w:rFonts w:hint="eastAsia" w:ascii="方正仿宋_GBK" w:hAnsi="方正仿宋_GBK" w:eastAsia="方正仿宋_GBK" w:cs="方正仿宋_GBK"/>
          <w:i w:val="0"/>
          <w:caps w:val="0"/>
          <w:color w:val="000000"/>
          <w:spacing w:val="0"/>
          <w:sz w:val="32"/>
          <w:szCs w:val="32"/>
          <w:shd w:val="clear" w:fill="FFFFFF"/>
          <w:vertAlign w:val="baseline"/>
        </w:rPr>
        <w:t>报考条件如下：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vertAlign w:val="baseline"/>
        </w:rPr>
        <w:t>（一）拥护中国共产党的领导，拥护社会主义制度，政治立场坚定，自觉维护祖国统一和民族团结，坚决反对民族分裂，品德良好，遵纪守法。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vertAlign w:val="baseline"/>
        </w:rPr>
        <w:t>（二）符合《202</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3</w:t>
      </w:r>
      <w:r>
        <w:rPr>
          <w:rFonts w:hint="eastAsia" w:ascii="方正仿宋_GBK" w:hAnsi="方正仿宋_GBK" w:eastAsia="方正仿宋_GBK" w:cs="方正仿宋_GBK"/>
          <w:i w:val="0"/>
          <w:caps w:val="0"/>
          <w:color w:val="000000"/>
          <w:spacing w:val="0"/>
          <w:sz w:val="32"/>
          <w:szCs w:val="32"/>
          <w:shd w:val="clear" w:fill="FFFFFF"/>
          <w:vertAlign w:val="baseline"/>
        </w:rPr>
        <w:t>年全国硕士研究生招生工作管理规定》报名条件，符合教育部办公厅《关于下达2022年少数民族高层次骨干计划研究生招生计划的通知》招生范围和报考条件，且符合自治区教育厅发布的《202</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3</w:t>
      </w:r>
      <w:r>
        <w:rPr>
          <w:rFonts w:hint="eastAsia" w:ascii="方正仿宋_GBK" w:hAnsi="方正仿宋_GBK" w:eastAsia="方正仿宋_GBK" w:cs="方正仿宋_GBK"/>
          <w:i w:val="0"/>
          <w:caps w:val="0"/>
          <w:color w:val="000000"/>
          <w:spacing w:val="0"/>
          <w:sz w:val="32"/>
          <w:szCs w:val="32"/>
          <w:shd w:val="clear" w:fill="FFFFFF"/>
          <w:vertAlign w:val="baseline"/>
        </w:rPr>
        <w:t>年新疆维吾尔自治区少数民族高层次骨干人才计划报考资格审核确认工作公告》的相关规定。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i w:val="0"/>
          <w:caps w:val="0"/>
          <w:color w:val="000000"/>
          <w:spacing w:val="0"/>
          <w:sz w:val="32"/>
          <w:szCs w:val="32"/>
          <w:shd w:val="clear" w:fill="FFFFFF"/>
          <w:vertAlign w:val="baseline"/>
        </w:rPr>
      </w:pPr>
      <w:r>
        <w:rPr>
          <w:rFonts w:hint="eastAsia" w:ascii="方正仿宋_GBK" w:hAnsi="方正仿宋_GBK" w:eastAsia="方正仿宋_GBK" w:cs="方正仿宋_GBK"/>
          <w:i w:val="0"/>
          <w:caps w:val="0"/>
          <w:color w:val="000000"/>
          <w:spacing w:val="0"/>
          <w:sz w:val="32"/>
          <w:szCs w:val="32"/>
          <w:shd w:val="clear" w:fill="FFFFFF"/>
          <w:vertAlign w:val="baseline"/>
        </w:rPr>
        <w:t>（三）正在参加国家、自治区</w:t>
      </w:r>
      <w:r>
        <w:rPr>
          <w:rFonts w:hint="eastAsia" w:ascii="方正仿宋_GBK" w:hAnsi="方正仿宋_GBK" w:eastAsia="方正仿宋_GBK" w:cs="方正仿宋_GBK"/>
          <w:i w:val="0"/>
          <w:caps w:val="0"/>
          <w:color w:val="000000"/>
          <w:spacing w:val="0"/>
          <w:sz w:val="32"/>
          <w:szCs w:val="32"/>
          <w:highlight w:val="none"/>
          <w:shd w:val="clear" w:fill="FFFFFF"/>
          <w:vertAlign w:val="baseline"/>
          <w:lang w:eastAsia="zh-CN"/>
        </w:rPr>
        <w:t>、</w:t>
      </w:r>
      <w:r>
        <w:rPr>
          <w:rFonts w:hint="eastAsia" w:ascii="方正仿宋_GBK" w:hAnsi="方正仿宋_GBK" w:eastAsia="方正仿宋_GBK" w:cs="方正仿宋_GBK"/>
          <w:i w:val="0"/>
          <w:caps w:val="0"/>
          <w:color w:val="000000"/>
          <w:spacing w:val="0"/>
          <w:sz w:val="32"/>
          <w:szCs w:val="32"/>
          <w:highlight w:val="none"/>
          <w:shd w:val="clear" w:fill="FFFFFF"/>
          <w:vertAlign w:val="baseline"/>
          <w:lang w:val="en-US" w:eastAsia="zh-CN"/>
        </w:rPr>
        <w:t>地区</w:t>
      </w:r>
      <w:r>
        <w:rPr>
          <w:rFonts w:hint="eastAsia" w:ascii="方正仿宋_GBK" w:hAnsi="方正仿宋_GBK" w:eastAsia="方正仿宋_GBK" w:cs="方正仿宋_GBK"/>
          <w:i w:val="0"/>
          <w:caps w:val="0"/>
          <w:color w:val="000000"/>
          <w:spacing w:val="0"/>
          <w:sz w:val="32"/>
          <w:szCs w:val="32"/>
          <w:highlight w:val="none"/>
          <w:shd w:val="clear" w:fill="FFFFFF"/>
          <w:vertAlign w:val="baseline"/>
        </w:rPr>
        <w:t>定</w:t>
      </w:r>
      <w:r>
        <w:rPr>
          <w:rFonts w:hint="eastAsia" w:ascii="方正仿宋_GBK" w:hAnsi="方正仿宋_GBK" w:eastAsia="方正仿宋_GBK" w:cs="方正仿宋_GBK"/>
          <w:i w:val="0"/>
          <w:caps w:val="0"/>
          <w:color w:val="000000"/>
          <w:spacing w:val="0"/>
          <w:sz w:val="32"/>
          <w:szCs w:val="32"/>
          <w:shd w:val="clear" w:fill="FFFFFF"/>
          <w:vertAlign w:val="baseline"/>
        </w:rPr>
        <w:t>向医学本科生培养、住院医师规范化培训等各类定向培养计划的人员不得报考。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i w:val="0"/>
          <w:caps w:val="0"/>
          <w:color w:val="000000"/>
          <w:spacing w:val="0"/>
          <w:sz w:val="32"/>
          <w:szCs w:val="32"/>
          <w:shd w:val="clear" w:fill="FFFFFF"/>
          <w:vertAlign w:val="baseline"/>
          <w:lang w:eastAsia="zh-CN"/>
        </w:rPr>
      </w:pPr>
      <w:r>
        <w:rPr>
          <w:rFonts w:hint="eastAsia" w:ascii="方正仿宋_GBK" w:hAnsi="方正仿宋_GBK" w:eastAsia="方正仿宋_GBK" w:cs="方正仿宋_GBK"/>
          <w:i w:val="0"/>
          <w:caps w:val="0"/>
          <w:color w:val="000000"/>
          <w:spacing w:val="0"/>
          <w:sz w:val="32"/>
          <w:szCs w:val="32"/>
          <w:shd w:val="clear" w:fill="FFFFFF"/>
          <w:vertAlign w:val="baseline"/>
          <w:lang w:eastAsia="zh-CN"/>
        </w:rPr>
        <w:t>（</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四</w:t>
      </w:r>
      <w:r>
        <w:rPr>
          <w:rFonts w:hint="eastAsia" w:ascii="方正仿宋_GBK" w:hAnsi="方正仿宋_GBK" w:eastAsia="方正仿宋_GBK" w:cs="方正仿宋_GBK"/>
          <w:i w:val="0"/>
          <w:caps w:val="0"/>
          <w:color w:val="000000"/>
          <w:spacing w:val="0"/>
          <w:sz w:val="32"/>
          <w:szCs w:val="32"/>
          <w:shd w:val="clear" w:fill="FFFFFF"/>
          <w:vertAlign w:val="baseline"/>
          <w:lang w:eastAsia="zh-CN"/>
        </w:rPr>
        <w:t>）</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服从定向研究生就业分配，并履行《</w:t>
      </w:r>
      <w:r>
        <w:rPr>
          <w:rFonts w:hint="eastAsia" w:ascii="方正仿宋_GBK" w:hAnsi="方正仿宋_GBK" w:eastAsia="方正仿宋_GBK" w:cs="方正仿宋_GBK"/>
          <w:i w:val="0"/>
          <w:caps w:val="0"/>
          <w:color w:val="000000"/>
          <w:spacing w:val="0"/>
          <w:sz w:val="32"/>
          <w:szCs w:val="32"/>
          <w:shd w:val="clear" w:fill="FFFFFF"/>
          <w:vertAlign w:val="baseline"/>
        </w:rPr>
        <w:fldChar w:fldCharType="begin"/>
      </w:r>
      <w:r>
        <w:rPr>
          <w:rFonts w:hint="eastAsia" w:ascii="方正仿宋_GBK" w:hAnsi="方正仿宋_GBK" w:eastAsia="方正仿宋_GBK" w:cs="方正仿宋_GBK"/>
          <w:i w:val="0"/>
          <w:caps w:val="0"/>
          <w:color w:val="000000"/>
          <w:spacing w:val="0"/>
          <w:sz w:val="32"/>
          <w:szCs w:val="32"/>
          <w:shd w:val="clear" w:fill="FFFFFF"/>
          <w:vertAlign w:val="baseline"/>
        </w:rPr>
        <w:instrText xml:space="preserve"> HYPERLINK "http://www.kashi.gov.cn/ksdqxzgs/uploads/20211014192731jb2mh55ph3q.doc" </w:instrText>
      </w:r>
      <w:r>
        <w:rPr>
          <w:rFonts w:hint="eastAsia" w:ascii="方正仿宋_GBK" w:hAnsi="方正仿宋_GBK" w:eastAsia="方正仿宋_GBK" w:cs="方正仿宋_GBK"/>
          <w:i w:val="0"/>
          <w:caps w:val="0"/>
          <w:color w:val="000000"/>
          <w:spacing w:val="0"/>
          <w:sz w:val="32"/>
          <w:szCs w:val="32"/>
          <w:shd w:val="clear" w:fill="FFFFFF"/>
          <w:vertAlign w:val="baseline"/>
        </w:rPr>
        <w:fldChar w:fldCharType="separate"/>
      </w:r>
      <w:r>
        <w:rPr>
          <w:rFonts w:hint="eastAsia" w:ascii="方正仿宋_GBK" w:hAnsi="方正仿宋_GBK" w:eastAsia="方正仿宋_GBK" w:cs="方正仿宋_GBK"/>
          <w:i w:val="0"/>
          <w:caps w:val="0"/>
          <w:color w:val="000000"/>
          <w:spacing w:val="0"/>
          <w:sz w:val="32"/>
          <w:szCs w:val="32"/>
          <w:shd w:val="clear" w:fill="FFFFFF"/>
          <w:vertAlign w:val="baseline"/>
        </w:rPr>
        <w:t>少数民族高层次骨干人才计划定向新疆喀什地区医学硕士专项补充协议书</w:t>
      </w:r>
      <w:r>
        <w:rPr>
          <w:rFonts w:hint="eastAsia" w:ascii="方正仿宋_GBK" w:hAnsi="方正仿宋_GBK" w:eastAsia="方正仿宋_GBK" w:cs="方正仿宋_GBK"/>
          <w:i w:val="0"/>
          <w:caps w:val="0"/>
          <w:color w:val="000000"/>
          <w:spacing w:val="0"/>
          <w:sz w:val="32"/>
          <w:szCs w:val="32"/>
          <w:shd w:val="clear" w:fill="FFFFFF"/>
          <w:vertAlign w:val="baseline"/>
        </w:rPr>
        <w:fldChar w:fldCharType="end"/>
      </w:r>
      <w:r>
        <w:rPr>
          <w:rFonts w:hint="eastAsia" w:ascii="方正仿宋_GBK" w:hAnsi="方正仿宋_GBK" w:eastAsia="方正仿宋_GBK" w:cs="方正仿宋_GBK"/>
          <w:i w:val="0"/>
          <w:caps w:val="0"/>
          <w:color w:val="000000"/>
          <w:spacing w:val="0"/>
          <w:sz w:val="32"/>
          <w:szCs w:val="32"/>
          <w:highlight w:val="none"/>
          <w:shd w:val="clear" w:fill="FFFFFF"/>
          <w:vertAlign w:val="baseline"/>
          <w:lang w:val="en-US" w:eastAsia="zh-CN"/>
        </w:rPr>
        <w:t>》（附件4）</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相关条款。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eastAsia" w:ascii="方正黑体_GBK" w:hAnsi="方正黑体_GBK" w:eastAsia="方正黑体_GBK" w:cs="方正黑体_GBK"/>
          <w:i w:val="0"/>
          <w:caps w:val="0"/>
          <w:color w:val="000000"/>
          <w:spacing w:val="0"/>
          <w:sz w:val="32"/>
          <w:szCs w:val="32"/>
          <w:shd w:val="clear" w:fill="FFFFFF"/>
          <w:vertAlign w:val="baseline"/>
        </w:rPr>
      </w:pPr>
      <w:r>
        <w:rPr>
          <w:rFonts w:hint="eastAsia" w:ascii="方正黑体_GBK" w:hAnsi="方正黑体_GBK" w:eastAsia="方正黑体_GBK" w:cs="方正黑体_GBK"/>
          <w:i w:val="0"/>
          <w:caps w:val="0"/>
          <w:color w:val="000000"/>
          <w:spacing w:val="0"/>
          <w:sz w:val="32"/>
          <w:szCs w:val="32"/>
          <w:shd w:val="clear" w:fill="FFFFFF"/>
          <w:vertAlign w:val="baseline"/>
          <w:lang w:val="en-US" w:eastAsia="zh-CN"/>
        </w:rPr>
        <w:t>四</w:t>
      </w:r>
      <w:r>
        <w:rPr>
          <w:rFonts w:hint="eastAsia" w:ascii="方正黑体_GBK" w:hAnsi="方正黑体_GBK" w:eastAsia="方正黑体_GBK" w:cs="方正黑体_GBK"/>
          <w:i w:val="0"/>
          <w:caps w:val="0"/>
          <w:color w:val="000000"/>
          <w:spacing w:val="0"/>
          <w:sz w:val="32"/>
          <w:szCs w:val="32"/>
          <w:shd w:val="clear" w:fill="FFFFFF"/>
          <w:vertAlign w:val="baseline"/>
        </w:rPr>
        <w:t>、培养方式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vertAlign w:val="baseline"/>
        </w:rPr>
        <w:t>考生参加202</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3</w:t>
      </w:r>
      <w:r>
        <w:rPr>
          <w:rFonts w:hint="eastAsia" w:ascii="方正仿宋_GBK" w:hAnsi="方正仿宋_GBK" w:eastAsia="方正仿宋_GBK" w:cs="方正仿宋_GBK"/>
          <w:i w:val="0"/>
          <w:caps w:val="0"/>
          <w:color w:val="000000"/>
          <w:spacing w:val="0"/>
          <w:sz w:val="32"/>
          <w:szCs w:val="32"/>
          <w:shd w:val="clear" w:fill="FFFFFF"/>
          <w:vertAlign w:val="baseline"/>
        </w:rPr>
        <w:t>年全国硕士研究生统一入学考试，修学年限根据高校招生简章要求确定，为全日制培养。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eastAsia" w:ascii="方正黑体_GBK" w:hAnsi="方正黑体_GBK" w:eastAsia="方正黑体_GBK" w:cs="方正黑体_GBK"/>
          <w:i w:val="0"/>
          <w:caps w:val="0"/>
          <w:color w:val="000000"/>
          <w:spacing w:val="0"/>
          <w:sz w:val="32"/>
          <w:szCs w:val="32"/>
          <w:shd w:val="clear" w:fill="FFFFFF"/>
          <w:vertAlign w:val="baseline"/>
        </w:rPr>
      </w:pPr>
      <w:r>
        <w:rPr>
          <w:rFonts w:hint="eastAsia" w:ascii="方正黑体_GBK" w:hAnsi="方正黑体_GBK" w:eastAsia="方正黑体_GBK" w:cs="方正黑体_GBK"/>
          <w:i w:val="0"/>
          <w:caps w:val="0"/>
          <w:color w:val="000000"/>
          <w:spacing w:val="0"/>
          <w:sz w:val="32"/>
          <w:szCs w:val="32"/>
          <w:shd w:val="clear" w:fill="FFFFFF"/>
          <w:vertAlign w:val="baseline"/>
          <w:lang w:val="en-US" w:eastAsia="zh-CN"/>
        </w:rPr>
        <w:t>五</w:t>
      </w:r>
      <w:r>
        <w:rPr>
          <w:rFonts w:hint="eastAsia" w:ascii="方正黑体_GBK" w:hAnsi="方正黑体_GBK" w:eastAsia="方正黑体_GBK" w:cs="方正黑体_GBK"/>
          <w:i w:val="0"/>
          <w:caps w:val="0"/>
          <w:color w:val="000000"/>
          <w:spacing w:val="0"/>
          <w:sz w:val="32"/>
          <w:szCs w:val="32"/>
          <w:shd w:val="clear" w:fill="FFFFFF"/>
          <w:vertAlign w:val="baseline"/>
        </w:rPr>
        <w:t>、工作流程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i w:val="0"/>
          <w:caps w:val="0"/>
          <w:color w:val="000000"/>
          <w:spacing w:val="0"/>
          <w:sz w:val="32"/>
          <w:szCs w:val="32"/>
          <w:shd w:val="clear" w:fill="FFFFFF"/>
          <w:vertAlign w:val="baseline"/>
        </w:rPr>
        <w:t>（一）准备报考材料。</w:t>
      </w:r>
      <w:r>
        <w:rPr>
          <w:rFonts w:hint="eastAsia" w:ascii="方正仿宋_GBK" w:hAnsi="方正仿宋_GBK" w:eastAsia="方正仿宋_GBK" w:cs="方正仿宋_GBK"/>
          <w:i w:val="0"/>
          <w:caps w:val="0"/>
          <w:color w:val="000000"/>
          <w:spacing w:val="0"/>
          <w:sz w:val="32"/>
          <w:szCs w:val="32"/>
          <w:shd w:val="clear" w:fill="FFFFFF"/>
          <w:vertAlign w:val="baseline"/>
        </w:rPr>
        <w:t>考生按照自治区教育厅《202</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3</w:t>
      </w:r>
      <w:r>
        <w:rPr>
          <w:rFonts w:hint="eastAsia" w:ascii="方正仿宋_GBK" w:hAnsi="方正仿宋_GBK" w:eastAsia="方正仿宋_GBK" w:cs="方正仿宋_GBK"/>
          <w:i w:val="0"/>
          <w:caps w:val="0"/>
          <w:color w:val="000000"/>
          <w:spacing w:val="0"/>
          <w:sz w:val="32"/>
          <w:szCs w:val="32"/>
          <w:shd w:val="clear" w:fill="FFFFFF"/>
          <w:vertAlign w:val="baseline"/>
        </w:rPr>
        <w:t>年新疆维吾尔自治区少数民族高层次骨干人才计划报考资格审核确认工作公告》中规定的材料清单，认真准备申请报考资格审核确认须提供的材料，通过自治区教育厅“新疆骨干计划管理信息系统”（以下简称“信息系统”）进行注册，并填写相关信息；新疆喀什地区医学硕士专项工作领导小组办公室</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于10月8日开始对</w:t>
      </w:r>
      <w:r>
        <w:rPr>
          <w:rFonts w:hint="eastAsia" w:ascii="方正仿宋_GBK" w:hAnsi="方正仿宋_GBK" w:eastAsia="方正仿宋_GBK" w:cs="方正仿宋_GBK"/>
          <w:i w:val="0"/>
          <w:caps w:val="0"/>
          <w:color w:val="000000"/>
          <w:spacing w:val="0"/>
          <w:sz w:val="32"/>
          <w:szCs w:val="32"/>
          <w:shd w:val="clear" w:fill="FFFFFF"/>
          <w:vertAlign w:val="baseline"/>
        </w:rPr>
        <w:t>《定向新疆喀什地区医学硕士专项计划报考人员推荐表》（附件</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2</w:t>
      </w:r>
      <w:r>
        <w:rPr>
          <w:rFonts w:hint="eastAsia" w:ascii="方正仿宋_GBK" w:hAnsi="方正仿宋_GBK" w:eastAsia="方正仿宋_GBK" w:cs="方正仿宋_GBK"/>
          <w:i w:val="0"/>
          <w:caps w:val="0"/>
          <w:color w:val="000000"/>
          <w:spacing w:val="0"/>
          <w:sz w:val="32"/>
          <w:szCs w:val="32"/>
          <w:shd w:val="clear" w:fill="FFFFFF"/>
          <w:vertAlign w:val="baseline"/>
        </w:rPr>
        <w:t>）</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进行审核盖章</w:t>
      </w:r>
      <w:r>
        <w:rPr>
          <w:rFonts w:hint="eastAsia" w:ascii="方正仿宋_GBK" w:hAnsi="方正仿宋_GBK" w:eastAsia="方正仿宋_GBK" w:cs="方正仿宋_GBK"/>
          <w:i w:val="0"/>
          <w:caps w:val="0"/>
          <w:color w:val="000000"/>
          <w:spacing w:val="0"/>
          <w:sz w:val="32"/>
          <w:szCs w:val="32"/>
          <w:shd w:val="clear" w:fill="FFFFFF"/>
          <w:vertAlign w:val="baseline"/>
          <w:lang w:eastAsia="zh-CN"/>
        </w:rPr>
        <w:t>，</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在职考生由单位统一报送</w:t>
      </w:r>
      <w:r>
        <w:rPr>
          <w:rFonts w:hint="eastAsia" w:ascii="方正仿宋_GBK" w:hAnsi="方正仿宋_GBK" w:eastAsia="方正仿宋_GBK" w:cs="方正仿宋_GBK"/>
          <w:i w:val="0"/>
          <w:caps w:val="0"/>
          <w:color w:val="000000"/>
          <w:spacing w:val="0"/>
          <w:sz w:val="32"/>
          <w:szCs w:val="32"/>
          <w:shd w:val="clear" w:fill="FFFFFF"/>
          <w:vertAlign w:val="baseline"/>
          <w:lang w:eastAsia="zh-CN"/>
        </w:rPr>
        <w:t>。</w:t>
      </w:r>
      <w:r>
        <w:rPr>
          <w:rFonts w:hint="eastAsia" w:ascii="方正仿宋_GBK" w:hAnsi="方正仿宋_GBK" w:eastAsia="方正仿宋_GBK" w:cs="方正仿宋_GBK"/>
          <w:i w:val="0"/>
          <w:caps w:val="0"/>
          <w:color w:val="000000"/>
          <w:spacing w:val="0"/>
          <w:sz w:val="32"/>
          <w:szCs w:val="32"/>
          <w:shd w:val="clear" w:fill="FFFFFF"/>
          <w:vertAlign w:val="baseline"/>
        </w:rPr>
        <w:t>新疆喀什地区医学硕士专项工作领导小组办公室对考生上传的《定向新疆喀什地区医学硕士专项计划报考人员推荐表》（附件</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2</w:t>
      </w:r>
      <w:r>
        <w:rPr>
          <w:rFonts w:hint="eastAsia" w:ascii="方正仿宋_GBK" w:hAnsi="方正仿宋_GBK" w:eastAsia="方正仿宋_GBK" w:cs="方正仿宋_GBK"/>
          <w:i w:val="0"/>
          <w:caps w:val="0"/>
          <w:color w:val="000000"/>
          <w:spacing w:val="0"/>
          <w:sz w:val="32"/>
          <w:szCs w:val="32"/>
          <w:shd w:val="clear" w:fill="FFFFFF"/>
          <w:vertAlign w:val="baseline"/>
        </w:rPr>
        <w:t>）进行初审，并</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将</w:t>
      </w:r>
      <w:r>
        <w:rPr>
          <w:rFonts w:hint="eastAsia" w:ascii="方正仿宋_GBK" w:hAnsi="方正仿宋_GBK" w:eastAsia="方正仿宋_GBK" w:cs="方正仿宋_GBK"/>
          <w:i w:val="0"/>
          <w:caps w:val="0"/>
          <w:color w:val="000000"/>
          <w:spacing w:val="0"/>
          <w:sz w:val="32"/>
          <w:szCs w:val="32"/>
          <w:shd w:val="clear" w:fill="FFFFFF"/>
          <w:vertAlign w:val="baseline"/>
        </w:rPr>
        <w:t>初审意见报自治区教育厅。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i w:val="0"/>
          <w:caps w:val="0"/>
          <w:color w:val="000000"/>
          <w:spacing w:val="0"/>
          <w:sz w:val="32"/>
          <w:szCs w:val="32"/>
          <w:shd w:val="clear" w:fill="FFFFFF"/>
          <w:vertAlign w:val="baseline"/>
        </w:rPr>
        <w:t>（二）完成“信息系统”报名。</w:t>
      </w:r>
      <w:r>
        <w:rPr>
          <w:rFonts w:hint="eastAsia" w:ascii="方正仿宋_GBK" w:hAnsi="方正仿宋_GBK" w:eastAsia="方正仿宋_GBK" w:cs="方正仿宋_GBK"/>
          <w:i w:val="0"/>
          <w:caps w:val="0"/>
          <w:color w:val="000000"/>
          <w:spacing w:val="0"/>
          <w:sz w:val="32"/>
          <w:szCs w:val="32"/>
          <w:shd w:val="clear" w:fill="FFFFFF"/>
          <w:vertAlign w:val="baseline"/>
        </w:rPr>
        <w:t>审核通过的考生，在“信息系统”生成并下载《202</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3</w:t>
      </w:r>
      <w:r>
        <w:rPr>
          <w:rFonts w:hint="eastAsia" w:ascii="方正仿宋_GBK" w:hAnsi="方正仿宋_GBK" w:eastAsia="方正仿宋_GBK" w:cs="方正仿宋_GBK"/>
          <w:i w:val="0"/>
          <w:caps w:val="0"/>
          <w:color w:val="000000"/>
          <w:spacing w:val="0"/>
          <w:sz w:val="32"/>
          <w:szCs w:val="32"/>
          <w:shd w:val="clear" w:fill="FFFFFF"/>
          <w:vertAlign w:val="baseline"/>
        </w:rPr>
        <w:t>年少数民族高层次骨干人才计划考生登记表》（附件</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3</w:t>
      </w:r>
      <w:r>
        <w:rPr>
          <w:rFonts w:hint="eastAsia" w:ascii="方正仿宋_GBK" w:hAnsi="方正仿宋_GBK" w:eastAsia="方正仿宋_GBK" w:cs="方正仿宋_GBK"/>
          <w:i w:val="0"/>
          <w:caps w:val="0"/>
          <w:color w:val="000000"/>
          <w:spacing w:val="0"/>
          <w:sz w:val="32"/>
          <w:szCs w:val="32"/>
          <w:shd w:val="clear" w:fill="FFFFFF"/>
          <w:vertAlign w:val="baseline"/>
        </w:rPr>
        <w:t>），根据《202</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3</w:t>
      </w:r>
      <w:r>
        <w:rPr>
          <w:rFonts w:hint="eastAsia" w:ascii="方正仿宋_GBK" w:hAnsi="方正仿宋_GBK" w:eastAsia="方正仿宋_GBK" w:cs="方正仿宋_GBK"/>
          <w:i w:val="0"/>
          <w:caps w:val="0"/>
          <w:color w:val="000000"/>
          <w:spacing w:val="0"/>
          <w:sz w:val="32"/>
          <w:szCs w:val="32"/>
          <w:shd w:val="clear" w:fill="FFFFFF"/>
          <w:vertAlign w:val="baseline"/>
        </w:rPr>
        <w:t>年新疆维吾尔自治区少数民族高层次骨干人才计划报考资格审核确认工作的公告》中的要求，完成“信息系统”报名相关环节，自治区教育厅通过“信息系统”核发网上报名校验码，一人仅限一码。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i w:val="0"/>
          <w:caps w:val="0"/>
          <w:color w:val="000000"/>
          <w:spacing w:val="0"/>
          <w:sz w:val="32"/>
          <w:szCs w:val="32"/>
          <w:shd w:val="clear" w:fill="FFFFFF"/>
          <w:vertAlign w:val="baseline"/>
        </w:rPr>
        <w:t>（三）考生网上报名。</w:t>
      </w:r>
      <w:r>
        <w:rPr>
          <w:rFonts w:hint="eastAsia" w:ascii="方正仿宋_GBK" w:hAnsi="方正仿宋_GBK" w:eastAsia="方正仿宋_GBK" w:cs="方正仿宋_GBK"/>
          <w:i w:val="0"/>
          <w:caps w:val="0"/>
          <w:color w:val="000000"/>
          <w:spacing w:val="0"/>
          <w:sz w:val="32"/>
          <w:szCs w:val="32"/>
          <w:shd w:val="clear" w:fill="FFFFFF"/>
          <w:vertAlign w:val="baseline"/>
        </w:rPr>
        <w:t>考生登录“中国研究生招生信息网”(http://yz.chsi.com.cn)进行网上报名，只能填报一个志愿高校。“毕业证书”“学位证书”的认证，需考生自行登陆“中国高等教育学生信息网”(学信网https://www.chsi.com.cn)，在线验证学历并提供《教育部学历证书注册备案表》，如需要帮助，请联系“学信网”客服。然后填入校验码并提交，完成网上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highlight w:val="none"/>
        </w:rPr>
      </w:pPr>
      <w:r>
        <w:rPr>
          <w:rFonts w:hint="eastAsia" w:ascii="方正楷体_GBK" w:hAnsi="方正楷体_GBK" w:eastAsia="方正楷体_GBK" w:cs="方正楷体_GBK"/>
          <w:b/>
          <w:bCs/>
          <w:i w:val="0"/>
          <w:caps w:val="0"/>
          <w:color w:val="000000"/>
          <w:spacing w:val="0"/>
          <w:sz w:val="32"/>
          <w:szCs w:val="32"/>
          <w:shd w:val="clear" w:fill="FFFFFF"/>
          <w:vertAlign w:val="baseline"/>
        </w:rPr>
        <w:t>（四）考点现场确认。</w:t>
      </w:r>
      <w:r>
        <w:rPr>
          <w:rFonts w:hint="eastAsia" w:ascii="方正仿宋_GBK" w:hAnsi="方正仿宋_GBK" w:eastAsia="方正仿宋_GBK" w:cs="方正仿宋_GBK"/>
          <w:i w:val="0"/>
          <w:caps w:val="0"/>
          <w:color w:val="000000"/>
          <w:spacing w:val="0"/>
          <w:sz w:val="32"/>
          <w:szCs w:val="32"/>
          <w:highlight w:val="none"/>
          <w:shd w:val="clear" w:fill="FFFFFF"/>
          <w:vertAlign w:val="baseline"/>
        </w:rPr>
        <w:t>考生根据中国研究生招生网公布的时间和要求，到指定地点提交网上报名编号等材料，确认报名信息，完成采集本人图像等。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eastAsia" w:ascii="方正黑体_GBK" w:hAnsi="方正黑体_GBK" w:eastAsia="方正黑体_GBK" w:cs="方正黑体_GBK"/>
          <w:i w:val="0"/>
          <w:caps w:val="0"/>
          <w:color w:val="000000"/>
          <w:spacing w:val="0"/>
          <w:sz w:val="32"/>
          <w:szCs w:val="32"/>
          <w:shd w:val="clear" w:fill="FFFFFF"/>
          <w:vertAlign w:val="baseline"/>
        </w:rPr>
      </w:pPr>
      <w:r>
        <w:rPr>
          <w:rFonts w:hint="eastAsia" w:ascii="方正黑体_GBK" w:hAnsi="方正黑体_GBK" w:eastAsia="方正黑体_GBK" w:cs="方正黑体_GBK"/>
          <w:i w:val="0"/>
          <w:caps w:val="0"/>
          <w:color w:val="000000"/>
          <w:spacing w:val="0"/>
          <w:sz w:val="32"/>
          <w:szCs w:val="32"/>
          <w:shd w:val="clear" w:fill="FFFFFF"/>
          <w:vertAlign w:val="baseline"/>
          <w:lang w:val="en-US" w:eastAsia="zh-CN"/>
        </w:rPr>
        <w:t>六</w:t>
      </w:r>
      <w:r>
        <w:rPr>
          <w:rFonts w:hint="eastAsia" w:ascii="方正黑体_GBK" w:hAnsi="方正黑体_GBK" w:eastAsia="方正黑体_GBK" w:cs="方正黑体_GBK"/>
          <w:i w:val="0"/>
          <w:caps w:val="0"/>
          <w:color w:val="000000"/>
          <w:spacing w:val="0"/>
          <w:sz w:val="32"/>
          <w:szCs w:val="32"/>
          <w:shd w:val="clear" w:fill="FFFFFF"/>
          <w:vertAlign w:val="baseline"/>
        </w:rPr>
        <w:t>、考试录取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vertAlign w:val="baseline"/>
        </w:rPr>
        <w:t>考生报名、初试、复试等各阶段具体要求详见自治区教育厅主页（http://jyt.xinjiang.gov.cn/）通知公告栏，《202</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3</w:t>
      </w:r>
      <w:r>
        <w:rPr>
          <w:rFonts w:hint="eastAsia" w:ascii="方正仿宋_GBK" w:hAnsi="方正仿宋_GBK" w:eastAsia="方正仿宋_GBK" w:cs="方正仿宋_GBK"/>
          <w:i w:val="0"/>
          <w:caps w:val="0"/>
          <w:color w:val="000000"/>
          <w:spacing w:val="0"/>
          <w:sz w:val="32"/>
          <w:szCs w:val="32"/>
          <w:shd w:val="clear" w:fill="FFFFFF"/>
          <w:vertAlign w:val="baseline"/>
        </w:rPr>
        <w:t>年新疆维吾尔自治区少数民族高层次骨干人才计划报考资格审核确认工作的公告》和高校招生简章。</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考生取得拟录取资格后</w:t>
      </w:r>
      <w:r>
        <w:rPr>
          <w:rFonts w:hint="eastAsia" w:ascii="方正仿宋_GBK" w:hAnsi="方正仿宋_GBK" w:eastAsia="方正仿宋_GBK" w:cs="方正仿宋_GBK"/>
          <w:i w:val="0"/>
          <w:caps w:val="0"/>
          <w:color w:val="000000"/>
          <w:spacing w:val="0"/>
          <w:sz w:val="32"/>
          <w:szCs w:val="32"/>
          <w:shd w:val="clear" w:fill="FFFFFF"/>
          <w:vertAlign w:val="baseline"/>
        </w:rPr>
        <w:t>，考生需根据要求与培养高校、自治区教育厅</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等</w:t>
      </w:r>
      <w:r>
        <w:rPr>
          <w:rFonts w:hint="eastAsia" w:ascii="方正仿宋_GBK" w:hAnsi="方正仿宋_GBK" w:eastAsia="方正仿宋_GBK" w:cs="方正仿宋_GBK"/>
          <w:i w:val="0"/>
          <w:caps w:val="0"/>
          <w:color w:val="000000"/>
          <w:spacing w:val="0"/>
          <w:sz w:val="32"/>
          <w:szCs w:val="32"/>
          <w:shd w:val="clear" w:fill="FFFFFF"/>
          <w:vertAlign w:val="baseline"/>
        </w:rPr>
        <w:t>签订</w:t>
      </w:r>
      <w:r>
        <w:rPr>
          <w:rFonts w:ascii="Times New Roman" w:hAnsi="Times New Roman" w:eastAsia="方正仿宋_GBK" w:cs="Times New Roman"/>
          <w:color w:val="000000" w:themeColor="text1"/>
          <w:kern w:val="0"/>
          <w:sz w:val="32"/>
          <w:szCs w:val="32"/>
          <w:shd w:val="clear" w:color="auto" w:fill="FFFFFF"/>
          <w:lang w:bidi="ar"/>
          <w14:textFill>
            <w14:solidFill>
              <w14:schemeClr w14:val="tx1"/>
            </w14:solidFill>
          </w14:textFill>
        </w:rPr>
        <w:t>《少数民族高层次骨干人才计划研究生定向协议书》</w:t>
      </w:r>
      <w:r>
        <w:rPr>
          <w:rFonts w:hint="eastAsia" w:ascii="方正仿宋_GBK" w:hAnsi="方正仿宋_GBK" w:eastAsia="方正仿宋_GBK" w:cs="方正仿宋_GBK"/>
          <w:i w:val="0"/>
          <w:caps w:val="0"/>
          <w:color w:val="000000"/>
          <w:spacing w:val="0"/>
          <w:sz w:val="32"/>
          <w:szCs w:val="32"/>
          <w:shd w:val="clear" w:fill="FFFFFF"/>
          <w:vertAlign w:val="baseline"/>
        </w:rPr>
        <w:t>；</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入编前</w:t>
      </w:r>
      <w:r>
        <w:rPr>
          <w:rFonts w:hint="eastAsia" w:ascii="方正仿宋_GBK" w:hAnsi="方正仿宋_GBK" w:eastAsia="方正仿宋_GBK" w:cs="方正仿宋_GBK"/>
          <w:i w:val="0"/>
          <w:caps w:val="0"/>
          <w:color w:val="000000"/>
          <w:spacing w:val="0"/>
          <w:sz w:val="32"/>
          <w:szCs w:val="32"/>
          <w:shd w:val="clear" w:fill="FFFFFF"/>
          <w:vertAlign w:val="baseline"/>
        </w:rPr>
        <w:t>考生还需与喀什地区</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卫健委</w:t>
      </w:r>
      <w:r>
        <w:rPr>
          <w:rFonts w:hint="eastAsia" w:ascii="方正仿宋_GBK" w:hAnsi="方正仿宋_GBK" w:eastAsia="方正仿宋_GBK" w:cs="方正仿宋_GBK"/>
          <w:i w:val="0"/>
          <w:caps w:val="0"/>
          <w:color w:val="000000"/>
          <w:spacing w:val="0"/>
          <w:sz w:val="32"/>
          <w:szCs w:val="32"/>
          <w:shd w:val="clear" w:fill="FFFFFF"/>
          <w:vertAlign w:val="baseline"/>
        </w:rPr>
        <w:t>、定向单位签订</w:t>
      </w:r>
      <w:r>
        <w:rPr>
          <w:rFonts w:hint="eastAsia" w:ascii="方正仿宋_GBK" w:hAnsi="方正仿宋_GBK" w:eastAsia="方正仿宋_GBK" w:cs="方正仿宋_GBK"/>
          <w:i w:val="0"/>
          <w:caps w:val="0"/>
          <w:color w:val="000000"/>
          <w:spacing w:val="0"/>
          <w:sz w:val="32"/>
          <w:szCs w:val="32"/>
          <w:shd w:val="clear" w:fill="FFFFFF"/>
          <w:vertAlign w:val="baseline"/>
          <w:lang w:eastAsia="zh-CN"/>
        </w:rPr>
        <w:t>《</w:t>
      </w:r>
      <w:r>
        <w:rPr>
          <w:rFonts w:hint="eastAsia" w:ascii="方正仿宋_GBK" w:hAnsi="方正仿宋_GBK" w:eastAsia="方正仿宋_GBK" w:cs="方正仿宋_GBK"/>
          <w:i w:val="0"/>
          <w:caps w:val="0"/>
          <w:color w:val="000000"/>
          <w:spacing w:val="0"/>
          <w:sz w:val="32"/>
          <w:szCs w:val="32"/>
          <w:u w:val="none"/>
          <w:shd w:val="clear" w:fill="FFFFFF"/>
          <w:vertAlign w:val="baseline"/>
        </w:rPr>
        <w:fldChar w:fldCharType="begin"/>
      </w:r>
      <w:r>
        <w:rPr>
          <w:rFonts w:hint="eastAsia" w:ascii="方正仿宋_GBK" w:hAnsi="方正仿宋_GBK" w:eastAsia="方正仿宋_GBK" w:cs="方正仿宋_GBK"/>
          <w:i w:val="0"/>
          <w:caps w:val="0"/>
          <w:color w:val="000000"/>
          <w:spacing w:val="0"/>
          <w:sz w:val="32"/>
          <w:szCs w:val="32"/>
          <w:u w:val="none"/>
          <w:shd w:val="clear" w:fill="FFFFFF"/>
          <w:vertAlign w:val="baseline"/>
        </w:rPr>
        <w:instrText xml:space="preserve"> HYPERLINK "http://www.kashi.gov.cn/ksdqxzgs/uploads/20211014192731jb2mh55ph3q.doc" </w:instrText>
      </w:r>
      <w:r>
        <w:rPr>
          <w:rFonts w:hint="eastAsia" w:ascii="方正仿宋_GBK" w:hAnsi="方正仿宋_GBK" w:eastAsia="方正仿宋_GBK" w:cs="方正仿宋_GBK"/>
          <w:i w:val="0"/>
          <w:caps w:val="0"/>
          <w:color w:val="000000"/>
          <w:spacing w:val="0"/>
          <w:sz w:val="32"/>
          <w:szCs w:val="32"/>
          <w:u w:val="none"/>
          <w:shd w:val="clear" w:fill="FFFFFF"/>
          <w:vertAlign w:val="baseline"/>
        </w:rPr>
        <w:fldChar w:fldCharType="separate"/>
      </w:r>
      <w:r>
        <w:rPr>
          <w:rStyle w:val="8"/>
          <w:rFonts w:hint="eastAsia" w:ascii="方正仿宋_GBK" w:hAnsi="方正仿宋_GBK" w:eastAsia="方正仿宋_GBK" w:cs="方正仿宋_GBK"/>
          <w:i w:val="0"/>
          <w:caps w:val="0"/>
          <w:color w:val="000000"/>
          <w:spacing w:val="0"/>
          <w:sz w:val="32"/>
          <w:szCs w:val="32"/>
          <w:u w:val="none"/>
          <w:shd w:val="clear" w:fill="FFFFFF"/>
          <w:vertAlign w:val="baseline"/>
        </w:rPr>
        <w:t>少数民族高层次骨干人才计划定向新疆喀什地区医学硕士专项补充协议书</w:t>
      </w:r>
      <w:r>
        <w:rPr>
          <w:rFonts w:hint="eastAsia" w:ascii="方正仿宋_GBK" w:hAnsi="方正仿宋_GBK" w:eastAsia="方正仿宋_GBK" w:cs="方正仿宋_GBK"/>
          <w:i w:val="0"/>
          <w:caps w:val="0"/>
          <w:color w:val="000000"/>
          <w:spacing w:val="0"/>
          <w:sz w:val="32"/>
          <w:szCs w:val="32"/>
          <w:u w:val="none"/>
          <w:shd w:val="clear" w:fill="FFFFFF"/>
          <w:vertAlign w:val="baseline"/>
        </w:rPr>
        <w:fldChar w:fldCharType="end"/>
      </w:r>
      <w:r>
        <w:rPr>
          <w:rFonts w:hint="eastAsia" w:ascii="方正仿宋_GBK" w:hAnsi="方正仿宋_GBK" w:eastAsia="方正仿宋_GBK" w:cs="方正仿宋_GBK"/>
          <w:i w:val="0"/>
          <w:caps w:val="0"/>
          <w:color w:val="000000"/>
          <w:spacing w:val="0"/>
          <w:sz w:val="32"/>
          <w:szCs w:val="32"/>
          <w:shd w:val="clear" w:fill="FFFFFF"/>
          <w:vertAlign w:val="baseline"/>
          <w:lang w:eastAsia="zh-CN"/>
        </w:rPr>
        <w:t>》（</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附件4</w:t>
      </w:r>
      <w:r>
        <w:rPr>
          <w:rFonts w:hint="eastAsia" w:ascii="方正仿宋_GBK" w:hAnsi="方正仿宋_GBK" w:eastAsia="方正仿宋_GBK" w:cs="方正仿宋_GBK"/>
          <w:i w:val="0"/>
          <w:caps w:val="0"/>
          <w:color w:val="000000"/>
          <w:spacing w:val="0"/>
          <w:sz w:val="32"/>
          <w:szCs w:val="32"/>
          <w:shd w:val="clear" w:fill="FFFFFF"/>
          <w:vertAlign w:val="baseline"/>
          <w:lang w:eastAsia="zh-CN"/>
        </w:rPr>
        <w:t>）</w:t>
      </w:r>
      <w:r>
        <w:rPr>
          <w:rFonts w:hint="eastAsia" w:ascii="方正仿宋_GBK" w:hAnsi="方正仿宋_GBK" w:eastAsia="方正仿宋_GBK" w:cs="方正仿宋_GBK"/>
          <w:i w:val="0"/>
          <w:caps w:val="0"/>
          <w:color w:val="000000"/>
          <w:spacing w:val="0"/>
          <w:sz w:val="32"/>
          <w:szCs w:val="32"/>
          <w:shd w:val="clear" w:fill="FFFFFF"/>
          <w:vertAlign w:val="baseline"/>
        </w:rPr>
        <w:t>，毕业后需在喀什地区服务不少于5年。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eastAsia" w:ascii="方正黑体_GBK" w:hAnsi="方正黑体_GBK" w:eastAsia="方正黑体_GBK" w:cs="方正黑体_GBK"/>
          <w:i w:val="0"/>
          <w:caps w:val="0"/>
          <w:color w:val="000000"/>
          <w:spacing w:val="0"/>
          <w:sz w:val="32"/>
          <w:szCs w:val="32"/>
          <w:shd w:val="clear" w:fill="FFFFFF"/>
          <w:vertAlign w:val="baseline"/>
        </w:rPr>
      </w:pPr>
      <w:r>
        <w:rPr>
          <w:rFonts w:hint="eastAsia" w:ascii="方正黑体_GBK" w:hAnsi="方正黑体_GBK" w:eastAsia="方正黑体_GBK" w:cs="方正黑体_GBK"/>
          <w:i w:val="0"/>
          <w:caps w:val="0"/>
          <w:color w:val="000000"/>
          <w:spacing w:val="0"/>
          <w:sz w:val="32"/>
          <w:szCs w:val="32"/>
          <w:shd w:val="clear" w:fill="FFFFFF"/>
          <w:vertAlign w:val="baseline"/>
          <w:lang w:val="en-US" w:eastAsia="zh-CN"/>
        </w:rPr>
        <w:t>七</w:t>
      </w:r>
      <w:r>
        <w:rPr>
          <w:rFonts w:hint="eastAsia" w:ascii="方正黑体_GBK" w:hAnsi="方正黑体_GBK" w:eastAsia="方正黑体_GBK" w:cs="方正黑体_GBK"/>
          <w:i w:val="0"/>
          <w:caps w:val="0"/>
          <w:color w:val="000000"/>
          <w:spacing w:val="0"/>
          <w:sz w:val="32"/>
          <w:szCs w:val="32"/>
          <w:shd w:val="clear" w:fill="FFFFFF"/>
          <w:vertAlign w:val="baseline"/>
        </w:rPr>
        <w:t>、享受待遇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vertAlign w:val="baseline"/>
        </w:rPr>
        <w:t>（一）对于拟录取的应届毕业生、往届未就业毕业生由喀什地区提供就业岗位，定向新疆喀什地区医学硕士专项毕业生原则上在</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县级及以上</w:t>
      </w:r>
      <w:r>
        <w:rPr>
          <w:rFonts w:hint="eastAsia" w:ascii="方正仿宋_GBK" w:hAnsi="方正仿宋_GBK" w:eastAsia="方正仿宋_GBK" w:cs="方正仿宋_GBK"/>
          <w:i w:val="0"/>
          <w:caps w:val="0"/>
          <w:color w:val="000000"/>
          <w:spacing w:val="0"/>
          <w:sz w:val="32"/>
          <w:szCs w:val="32"/>
          <w:shd w:val="clear" w:fill="FFFFFF"/>
          <w:vertAlign w:val="baseline"/>
        </w:rPr>
        <w:t>医疗卫生单位就业</w:t>
      </w:r>
      <w:r>
        <w:rPr>
          <w:rFonts w:hint="eastAsia" w:ascii="方正仿宋_GBK" w:hAnsi="方正仿宋_GBK" w:eastAsia="方正仿宋_GBK" w:cs="方正仿宋_GBK"/>
          <w:i w:val="0"/>
          <w:caps w:val="0"/>
          <w:color w:val="000000"/>
          <w:spacing w:val="0"/>
          <w:sz w:val="32"/>
          <w:szCs w:val="32"/>
          <w:shd w:val="clear" w:fill="FFFFFF"/>
          <w:vertAlign w:val="baseline"/>
          <w:lang w:eastAsia="zh-CN"/>
        </w:rPr>
        <w:t>，</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分配单位前，考生需填</w:t>
      </w:r>
      <w:r>
        <w:rPr>
          <w:rFonts w:hint="eastAsia" w:ascii="方正仿宋_GBK" w:hAnsi="方正仿宋_GBK" w:eastAsia="方正仿宋_GBK" w:cs="方正仿宋_GBK"/>
          <w:sz w:val="32"/>
          <w:szCs w:val="32"/>
          <w:lang w:val="en-US" w:eastAsia="zh-CN"/>
        </w:rPr>
        <w:t>报2个分配意愿，地直医疗卫生单位和县市人民医院各选择1个，县市主要包括莎车县、泽普县、叶城县、巴楚县、喀什市、疏附县、伽师县、塔什库尔干县，</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根据考生填报</w:t>
      </w:r>
      <w:r>
        <w:rPr>
          <w:rFonts w:hint="eastAsia" w:ascii="方正仿宋_GBK" w:hAnsi="方正仿宋_GBK" w:eastAsia="方正仿宋_GBK" w:cs="方正仿宋_GBK"/>
          <w:sz w:val="32"/>
          <w:szCs w:val="32"/>
          <w:lang w:val="en-US" w:eastAsia="zh-CN"/>
        </w:rPr>
        <w:t>分配意愿和用人单位需求双向选择而定，未双向选择前提下，考生可选择是否服从调剂，原则上报考上海高校的考生县级分配意愿和县级调剂单位在莎车县、泽普县、叶城县、巴楚县范围内选择和调剂，报考广东高校的考生县级分配意愿和县级调剂单位在喀什市、疏附县、伽师县、塔什库尔干县范围内选择和调剂</w:t>
      </w:r>
      <w:r>
        <w:rPr>
          <w:rFonts w:hint="eastAsia" w:ascii="方正仿宋_GBK" w:hAnsi="方正仿宋_GBK" w:eastAsia="方正仿宋_GBK" w:cs="方正仿宋_GBK"/>
          <w:i w:val="0"/>
          <w:caps w:val="0"/>
          <w:color w:val="000000"/>
          <w:spacing w:val="0"/>
          <w:sz w:val="32"/>
          <w:szCs w:val="32"/>
          <w:shd w:val="clear" w:fill="FFFFFF"/>
          <w:vertAlign w:val="baseline"/>
        </w:rPr>
        <w:t>；由定向单位提供培养和生活费用，培养费用按照各高校的标准执行，生活费用参照事业单位新招聘人员工资标准执行。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vertAlign w:val="baseline"/>
        </w:rPr>
        <w:t>（二）对于拟录取的在职人员，由定向单位提供培养费用，培养费用按照各高校的标准执行，培养期间原职级待遇保持不变；对于拟录取的喀什地区以外疆内各地任职考生，培养期间享受待遇参照本地同等职级待遇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i w:val="0"/>
          <w:caps w:val="0"/>
          <w:color w:val="000000"/>
          <w:spacing w:val="0"/>
          <w:sz w:val="32"/>
          <w:szCs w:val="32"/>
          <w:shd w:val="clear" w:fill="FFFFFF"/>
          <w:vertAlign w:val="baseline"/>
        </w:rPr>
      </w:pPr>
      <w:r>
        <w:rPr>
          <w:rFonts w:hint="eastAsia" w:ascii="方正黑体_GBK" w:hAnsi="方正黑体_GBK" w:eastAsia="方正黑体_GBK" w:cs="方正黑体_GBK"/>
          <w:i w:val="0"/>
          <w:caps w:val="0"/>
          <w:color w:val="000000"/>
          <w:spacing w:val="0"/>
          <w:sz w:val="32"/>
          <w:szCs w:val="32"/>
          <w:shd w:val="clear" w:fill="FFFFFF"/>
          <w:vertAlign w:val="baseline"/>
          <w:lang w:val="en-US" w:eastAsia="zh-CN"/>
        </w:rPr>
        <w:t>八</w:t>
      </w:r>
      <w:r>
        <w:rPr>
          <w:rFonts w:hint="eastAsia" w:ascii="方正黑体_GBK" w:hAnsi="方正黑体_GBK" w:eastAsia="方正黑体_GBK" w:cs="方正黑体_GBK"/>
          <w:i w:val="0"/>
          <w:caps w:val="0"/>
          <w:color w:val="000000"/>
          <w:spacing w:val="0"/>
          <w:sz w:val="32"/>
          <w:szCs w:val="32"/>
          <w:shd w:val="clear" w:fill="FFFFFF"/>
          <w:vertAlign w:val="baseline"/>
        </w:rPr>
        <w:t>、各高校招生简章网址链接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vertAlign w:val="baseline"/>
        </w:rPr>
        <w:t>复旦大学：http://www.gsao.fudan.edu.cn/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vertAlign w:val="baseline"/>
        </w:rPr>
        <w:t>上海交通大学：https://yzb.sjtu.edu.cn/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vertAlign w:val="baseline"/>
        </w:rPr>
        <w:t>同济大学：http://yz.tongji.edu.cn/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vertAlign w:val="baseline"/>
        </w:rPr>
        <w:t>中山大学：http://graduate.sysu.edu.cn/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黑体_GBK" w:hAnsi="方正黑体_GBK" w:eastAsia="方正黑体_GBK" w:cs="方正黑体_GBK"/>
          <w:i w:val="0"/>
          <w:caps w:val="0"/>
          <w:color w:val="000000"/>
          <w:spacing w:val="0"/>
          <w:sz w:val="32"/>
          <w:szCs w:val="32"/>
          <w:shd w:val="clear" w:fill="FFFFFF"/>
          <w:vertAlign w:val="baseline"/>
        </w:rPr>
      </w:pPr>
      <w:r>
        <w:rPr>
          <w:rFonts w:hint="eastAsia" w:ascii="方正黑体_GBK" w:hAnsi="方正黑体_GBK" w:eastAsia="方正黑体_GBK" w:cs="方正黑体_GBK"/>
          <w:i w:val="0"/>
          <w:caps w:val="0"/>
          <w:color w:val="000000"/>
          <w:spacing w:val="0"/>
          <w:sz w:val="32"/>
          <w:szCs w:val="32"/>
          <w:shd w:val="clear" w:fill="FFFFFF"/>
          <w:vertAlign w:val="baseline"/>
        </w:rPr>
        <w:t> </w:t>
      </w:r>
      <w:r>
        <w:rPr>
          <w:rFonts w:hint="eastAsia" w:ascii="方正黑体_GBK" w:hAnsi="方正黑体_GBK" w:eastAsia="方正黑体_GBK" w:cs="方正黑体_GBK"/>
          <w:i w:val="0"/>
          <w:caps w:val="0"/>
          <w:color w:val="000000"/>
          <w:spacing w:val="0"/>
          <w:sz w:val="32"/>
          <w:szCs w:val="32"/>
          <w:shd w:val="clear" w:fill="FFFFFF"/>
          <w:vertAlign w:val="baseline"/>
          <w:lang w:val="en-US" w:eastAsia="zh-CN"/>
        </w:rPr>
        <w:t>九、</w:t>
      </w:r>
      <w:r>
        <w:rPr>
          <w:rFonts w:hint="eastAsia" w:ascii="方正黑体_GBK" w:hAnsi="方正黑体_GBK" w:eastAsia="方正黑体_GBK" w:cs="方正黑体_GBK"/>
          <w:i w:val="0"/>
          <w:caps w:val="0"/>
          <w:color w:val="000000"/>
          <w:spacing w:val="0"/>
          <w:sz w:val="32"/>
          <w:szCs w:val="32"/>
          <w:shd w:val="clear" w:fill="FFFFFF"/>
          <w:vertAlign w:val="baseline"/>
        </w:rPr>
        <w:t>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i w:val="0"/>
          <w:caps w:val="0"/>
          <w:color w:val="000000"/>
          <w:spacing w:val="0"/>
          <w:sz w:val="32"/>
          <w:szCs w:val="32"/>
          <w:shd w:val="clear" w:fill="FFFFFF"/>
          <w:vertAlign w:val="baseline"/>
        </w:rPr>
        <w:t>喀什地区</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卫健委</w:t>
      </w:r>
      <w:r>
        <w:rPr>
          <w:rFonts w:hint="eastAsia" w:ascii="方正仿宋_GBK" w:hAnsi="方正仿宋_GBK" w:eastAsia="方正仿宋_GBK" w:cs="方正仿宋_GBK"/>
          <w:i w:val="0"/>
          <w:caps w:val="0"/>
          <w:color w:val="000000"/>
          <w:spacing w:val="0"/>
          <w:sz w:val="32"/>
          <w:szCs w:val="32"/>
          <w:shd w:val="clear" w:fill="FFFFFF"/>
          <w:vertAlign w:val="baseline"/>
        </w:rPr>
        <w:t>联系人：</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张改呈</w:t>
      </w:r>
      <w:r>
        <w:rPr>
          <w:rFonts w:hint="eastAsia" w:ascii="方正仿宋_GBK" w:hAnsi="方正仿宋_GBK" w:eastAsia="方正仿宋_GBK" w:cs="方正仿宋_GBK"/>
          <w:i w:val="0"/>
          <w:caps w:val="0"/>
          <w:color w:val="000000"/>
          <w:spacing w:val="0"/>
          <w:sz w:val="32"/>
          <w:szCs w:val="32"/>
          <w:shd w:val="clear" w:fill="FFFFFF"/>
          <w:vertAlign w:val="baseline"/>
        </w:rPr>
        <w:t xml:space="preserve">   0998-284258</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i w:val="0"/>
          <w:caps w:val="0"/>
          <w:color w:val="000000"/>
          <w:spacing w:val="0"/>
          <w:sz w:val="32"/>
          <w:szCs w:val="32"/>
          <w:shd w:val="clear" w:fill="FFFFFF"/>
          <w:vertAlign w:val="baseline"/>
        </w:rPr>
        <w:t>喀什地区教育局联系人：</w:t>
      </w:r>
      <w:r>
        <w:rPr>
          <w:rFonts w:hint="eastAsia" w:ascii="方正仿宋_GBK" w:hAnsi="方正仿宋_GBK" w:eastAsia="方正仿宋_GBK" w:cs="方正仿宋_GBK"/>
          <w:i w:val="0"/>
          <w:caps w:val="0"/>
          <w:color w:val="000000"/>
          <w:spacing w:val="0"/>
          <w:sz w:val="32"/>
          <w:szCs w:val="32"/>
          <w:highlight w:val="none"/>
          <w:shd w:val="clear" w:fill="FFFFFF"/>
          <w:vertAlign w:val="baseline"/>
        </w:rPr>
        <w:t>马成威   0998-2313351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vertAlign w:val="baseli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i w:val="0"/>
          <w:caps w:val="0"/>
          <w:color w:val="000000"/>
          <w:spacing w:val="0"/>
          <w:sz w:val="32"/>
          <w:szCs w:val="32"/>
          <w:shd w:val="clear" w:fill="FFFFFF"/>
          <w:vertAlign w:val="baseline"/>
        </w:rPr>
        <w:t>附件：</w:t>
      </w:r>
      <w:r>
        <w:rPr>
          <w:rFonts w:hint="eastAsia" w:ascii="方正仿宋_GBK" w:hAnsi="方正仿宋_GBK" w:eastAsia="方正仿宋_GBK" w:cs="方正仿宋_GBK"/>
          <w:i w:val="0"/>
          <w:caps w:val="0"/>
          <w:color w:val="000000"/>
          <w:spacing w:val="-11"/>
          <w:sz w:val="32"/>
          <w:szCs w:val="32"/>
          <w:shd w:val="clear" w:fill="FFFFFF"/>
          <w:vertAlign w:val="baseline"/>
          <w:lang w:val="en-US" w:eastAsia="zh-CN"/>
        </w:rPr>
        <w:t>1.</w:t>
      </w:r>
      <w:r>
        <w:rPr>
          <w:rFonts w:hint="eastAsia" w:ascii="方正仿宋_GBK" w:hAnsi="方正仿宋_GBK" w:eastAsia="方正仿宋_GBK" w:cs="方正仿宋_GBK"/>
          <w:i w:val="0"/>
          <w:caps w:val="0"/>
          <w:color w:val="000000"/>
          <w:spacing w:val="-11"/>
          <w:sz w:val="32"/>
          <w:szCs w:val="32"/>
          <w:u w:val="none"/>
          <w:shd w:val="clear" w:fill="FFFFFF"/>
          <w:vertAlign w:val="baseline"/>
        </w:rPr>
        <w:fldChar w:fldCharType="begin"/>
      </w:r>
      <w:r>
        <w:rPr>
          <w:rFonts w:hint="eastAsia" w:ascii="方正仿宋_GBK" w:hAnsi="方正仿宋_GBK" w:eastAsia="方正仿宋_GBK" w:cs="方正仿宋_GBK"/>
          <w:i w:val="0"/>
          <w:caps w:val="0"/>
          <w:color w:val="000000"/>
          <w:spacing w:val="-11"/>
          <w:sz w:val="32"/>
          <w:szCs w:val="32"/>
          <w:u w:val="none"/>
          <w:shd w:val="clear" w:fill="FFFFFF"/>
          <w:vertAlign w:val="baseline"/>
        </w:rPr>
        <w:instrText xml:space="preserve"> HYPERLINK "http://www.kashi.gov.cn/ksdqxzgs/uploads/20211014192731szfrwhxbudp.doc" </w:instrText>
      </w:r>
      <w:r>
        <w:rPr>
          <w:rFonts w:hint="eastAsia" w:ascii="方正仿宋_GBK" w:hAnsi="方正仿宋_GBK" w:eastAsia="方正仿宋_GBK" w:cs="方正仿宋_GBK"/>
          <w:i w:val="0"/>
          <w:caps w:val="0"/>
          <w:color w:val="000000"/>
          <w:spacing w:val="-11"/>
          <w:sz w:val="32"/>
          <w:szCs w:val="32"/>
          <w:u w:val="none"/>
          <w:shd w:val="clear" w:fill="FFFFFF"/>
          <w:vertAlign w:val="baseline"/>
        </w:rPr>
        <w:fldChar w:fldCharType="separate"/>
      </w:r>
      <w:r>
        <w:rPr>
          <w:rStyle w:val="8"/>
          <w:rFonts w:hint="eastAsia" w:ascii="方正仿宋_GBK" w:hAnsi="方正仿宋_GBK" w:eastAsia="方正仿宋_GBK" w:cs="方正仿宋_GBK"/>
          <w:i w:val="0"/>
          <w:caps w:val="0"/>
          <w:color w:val="000000"/>
          <w:spacing w:val="-11"/>
          <w:sz w:val="32"/>
          <w:szCs w:val="32"/>
          <w:u w:val="none"/>
          <w:shd w:val="clear" w:fill="FFFFFF"/>
          <w:vertAlign w:val="baseline"/>
        </w:rPr>
        <w:t>202</w:t>
      </w:r>
      <w:r>
        <w:rPr>
          <w:rStyle w:val="8"/>
          <w:rFonts w:hint="eastAsia" w:ascii="方正仿宋_GBK" w:hAnsi="方正仿宋_GBK" w:eastAsia="方正仿宋_GBK" w:cs="方正仿宋_GBK"/>
          <w:i w:val="0"/>
          <w:caps w:val="0"/>
          <w:color w:val="000000"/>
          <w:spacing w:val="-11"/>
          <w:sz w:val="32"/>
          <w:szCs w:val="32"/>
          <w:u w:val="none"/>
          <w:shd w:val="clear" w:fill="FFFFFF"/>
          <w:vertAlign w:val="baseline"/>
          <w:lang w:val="en-US" w:eastAsia="zh-CN"/>
        </w:rPr>
        <w:t>3</w:t>
      </w:r>
      <w:r>
        <w:rPr>
          <w:rStyle w:val="8"/>
          <w:rFonts w:hint="eastAsia" w:ascii="方正仿宋_GBK" w:hAnsi="方正仿宋_GBK" w:eastAsia="方正仿宋_GBK" w:cs="方正仿宋_GBK"/>
          <w:i w:val="0"/>
          <w:caps w:val="0"/>
          <w:color w:val="000000"/>
          <w:spacing w:val="-11"/>
          <w:sz w:val="32"/>
          <w:szCs w:val="32"/>
          <w:u w:val="none"/>
          <w:shd w:val="clear" w:fill="FFFFFF"/>
          <w:vertAlign w:val="baseline"/>
        </w:rPr>
        <w:t>年定向新疆喀什地区医学硕士专项招生计划</w:t>
      </w:r>
      <w:r>
        <w:rPr>
          <w:rFonts w:hint="eastAsia" w:ascii="方正仿宋_GBK" w:hAnsi="方正仿宋_GBK" w:eastAsia="方正仿宋_GBK" w:cs="方正仿宋_GBK"/>
          <w:i w:val="0"/>
          <w:caps w:val="0"/>
          <w:color w:val="000000"/>
          <w:spacing w:val="-11"/>
          <w:sz w:val="32"/>
          <w:szCs w:val="32"/>
          <w:u w:val="none"/>
          <w:shd w:val="clear" w:fill="FFFFFF"/>
          <w:vertAlign w:val="baseline"/>
        </w:rPr>
        <w:fldChar w:fldCharType="end"/>
      </w:r>
      <w:r>
        <w:rPr>
          <w:rFonts w:hint="eastAsia" w:ascii="方正仿宋_GBK" w:hAnsi="方正仿宋_GBK" w:eastAsia="方正仿宋_GBK" w:cs="方正仿宋_GBK"/>
          <w:i w:val="0"/>
          <w:caps w:val="0"/>
          <w:color w:val="000000"/>
          <w:spacing w:val="-11"/>
          <w:sz w:val="32"/>
          <w:szCs w:val="32"/>
          <w:u w:val="none"/>
          <w:shd w:val="clear" w:fill="FFFFFF"/>
          <w:vertAlign w:val="baseline"/>
          <w:lang w:val="en-US" w:eastAsia="zh-CN"/>
        </w:rPr>
        <w:t>分配表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1600" w:firstLineChars="5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u w:val="none"/>
          <w:shd w:val="clear" w:fill="FFFFFF"/>
          <w:vertAlign w:val="baseline"/>
          <w:lang w:val="en-US" w:eastAsia="zh-CN"/>
        </w:rPr>
        <w:t>2.</w:t>
      </w:r>
      <w:r>
        <w:rPr>
          <w:rFonts w:hint="eastAsia" w:ascii="方正仿宋_GBK" w:hAnsi="方正仿宋_GBK" w:eastAsia="方正仿宋_GBK" w:cs="方正仿宋_GBK"/>
          <w:i w:val="0"/>
          <w:caps w:val="0"/>
          <w:color w:val="000000"/>
          <w:spacing w:val="-6"/>
          <w:sz w:val="32"/>
          <w:szCs w:val="32"/>
          <w:u w:val="none"/>
          <w:shd w:val="clear" w:fill="FFFFFF"/>
          <w:vertAlign w:val="baseline"/>
        </w:rPr>
        <w:fldChar w:fldCharType="begin"/>
      </w:r>
      <w:r>
        <w:rPr>
          <w:rFonts w:hint="eastAsia" w:ascii="方正仿宋_GBK" w:hAnsi="方正仿宋_GBK" w:eastAsia="方正仿宋_GBK" w:cs="方正仿宋_GBK"/>
          <w:i w:val="0"/>
          <w:caps w:val="0"/>
          <w:color w:val="000000"/>
          <w:spacing w:val="-6"/>
          <w:sz w:val="32"/>
          <w:szCs w:val="32"/>
          <w:u w:val="none"/>
          <w:shd w:val="clear" w:fill="FFFFFF"/>
          <w:vertAlign w:val="baseline"/>
        </w:rPr>
        <w:instrText xml:space="preserve"> HYPERLINK "http://www.kashi.gov.cn/ksdqxzgs/uploads/20211014192731ygaiu3on23k.doc" </w:instrText>
      </w:r>
      <w:r>
        <w:rPr>
          <w:rFonts w:hint="eastAsia" w:ascii="方正仿宋_GBK" w:hAnsi="方正仿宋_GBK" w:eastAsia="方正仿宋_GBK" w:cs="方正仿宋_GBK"/>
          <w:i w:val="0"/>
          <w:caps w:val="0"/>
          <w:color w:val="000000"/>
          <w:spacing w:val="-6"/>
          <w:sz w:val="32"/>
          <w:szCs w:val="32"/>
          <w:u w:val="none"/>
          <w:shd w:val="clear" w:fill="FFFFFF"/>
          <w:vertAlign w:val="baseline"/>
        </w:rPr>
        <w:fldChar w:fldCharType="separate"/>
      </w:r>
      <w:r>
        <w:rPr>
          <w:rStyle w:val="8"/>
          <w:rFonts w:hint="eastAsia" w:ascii="方正仿宋_GBK" w:hAnsi="方正仿宋_GBK" w:eastAsia="方正仿宋_GBK" w:cs="方正仿宋_GBK"/>
          <w:i w:val="0"/>
          <w:caps w:val="0"/>
          <w:color w:val="000000"/>
          <w:spacing w:val="-6"/>
          <w:sz w:val="32"/>
          <w:szCs w:val="32"/>
          <w:u w:val="none"/>
          <w:shd w:val="clear" w:fill="FFFFFF"/>
          <w:vertAlign w:val="baseline"/>
        </w:rPr>
        <w:t>定向新疆喀什地区医学硕士专项计划报考人员推荐表</w:t>
      </w:r>
      <w:r>
        <w:rPr>
          <w:rFonts w:hint="eastAsia" w:ascii="方正仿宋_GBK" w:hAnsi="方正仿宋_GBK" w:eastAsia="方正仿宋_GBK" w:cs="方正仿宋_GBK"/>
          <w:i w:val="0"/>
          <w:caps w:val="0"/>
          <w:color w:val="000000"/>
          <w:spacing w:val="-6"/>
          <w:sz w:val="32"/>
          <w:szCs w:val="32"/>
          <w:u w:val="none"/>
          <w:shd w:val="clear" w:fill="FFFFFF"/>
          <w:vertAlign w:val="baseline"/>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1916" w:leftChars="760" w:right="0" w:hanging="320" w:hangingChars="100"/>
        <w:textAlignment w:val="baseline"/>
        <w:rPr>
          <w:rFonts w:hint="eastAsia" w:ascii="方正仿宋_GBK" w:hAnsi="方正仿宋_GBK" w:eastAsia="方正仿宋_GBK" w:cs="方正仿宋_GBK"/>
          <w:i w:val="0"/>
          <w:caps w:val="0"/>
          <w:color w:val="000000"/>
          <w:spacing w:val="0"/>
          <w:sz w:val="32"/>
          <w:szCs w:val="32"/>
          <w:u w:val="none"/>
          <w:shd w:val="clear" w:fill="FFFFFF"/>
          <w:vertAlign w:val="baseline"/>
        </w:rPr>
      </w:pP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3.</w:t>
      </w:r>
      <w:r>
        <w:rPr>
          <w:rFonts w:hint="eastAsia" w:ascii="方正仿宋_GBK" w:hAnsi="方正仿宋_GBK" w:eastAsia="方正仿宋_GBK" w:cs="方正仿宋_GBK"/>
          <w:i w:val="0"/>
          <w:caps w:val="0"/>
          <w:color w:val="000000"/>
          <w:spacing w:val="0"/>
          <w:sz w:val="32"/>
          <w:szCs w:val="32"/>
          <w:u w:val="none"/>
          <w:shd w:val="clear" w:fill="FFFFFF"/>
          <w:vertAlign w:val="baseline"/>
        </w:rPr>
        <w:fldChar w:fldCharType="begin"/>
      </w:r>
      <w:r>
        <w:rPr>
          <w:rFonts w:hint="eastAsia" w:ascii="方正仿宋_GBK" w:hAnsi="方正仿宋_GBK" w:eastAsia="方正仿宋_GBK" w:cs="方正仿宋_GBK"/>
          <w:i w:val="0"/>
          <w:caps w:val="0"/>
          <w:color w:val="000000"/>
          <w:spacing w:val="0"/>
          <w:sz w:val="32"/>
          <w:szCs w:val="32"/>
          <w:u w:val="none"/>
          <w:shd w:val="clear" w:fill="FFFFFF"/>
          <w:vertAlign w:val="baseline"/>
        </w:rPr>
        <w:instrText xml:space="preserve"> HYPERLINK "http://www.kashi.gov.cn/ksdqxzgs/uploads/20211014192731twlplwgirsu.doc" </w:instrText>
      </w:r>
      <w:r>
        <w:rPr>
          <w:rFonts w:hint="eastAsia" w:ascii="方正仿宋_GBK" w:hAnsi="方正仿宋_GBK" w:eastAsia="方正仿宋_GBK" w:cs="方正仿宋_GBK"/>
          <w:i w:val="0"/>
          <w:caps w:val="0"/>
          <w:color w:val="000000"/>
          <w:spacing w:val="0"/>
          <w:sz w:val="32"/>
          <w:szCs w:val="32"/>
          <w:u w:val="none"/>
          <w:shd w:val="clear" w:fill="FFFFFF"/>
          <w:vertAlign w:val="baseline"/>
        </w:rPr>
        <w:fldChar w:fldCharType="separate"/>
      </w:r>
      <w:r>
        <w:rPr>
          <w:rStyle w:val="8"/>
          <w:rFonts w:hint="eastAsia" w:ascii="方正仿宋_GBK" w:hAnsi="方正仿宋_GBK" w:eastAsia="方正仿宋_GBK" w:cs="方正仿宋_GBK"/>
          <w:i w:val="0"/>
          <w:caps w:val="0"/>
          <w:color w:val="000000"/>
          <w:spacing w:val="0"/>
          <w:sz w:val="32"/>
          <w:szCs w:val="32"/>
          <w:u w:val="none"/>
          <w:shd w:val="clear" w:fill="FFFFFF"/>
          <w:vertAlign w:val="baseline"/>
        </w:rPr>
        <w:t>202</w:t>
      </w:r>
      <w:r>
        <w:rPr>
          <w:rStyle w:val="8"/>
          <w:rFonts w:hint="eastAsia" w:ascii="方正仿宋_GBK" w:hAnsi="方正仿宋_GBK" w:eastAsia="方正仿宋_GBK" w:cs="方正仿宋_GBK"/>
          <w:i w:val="0"/>
          <w:caps w:val="0"/>
          <w:color w:val="000000"/>
          <w:spacing w:val="0"/>
          <w:sz w:val="32"/>
          <w:szCs w:val="32"/>
          <w:u w:val="none"/>
          <w:shd w:val="clear" w:fill="FFFFFF"/>
          <w:vertAlign w:val="baseline"/>
          <w:lang w:val="en-US" w:eastAsia="zh-CN"/>
        </w:rPr>
        <w:t>3</w:t>
      </w:r>
      <w:r>
        <w:rPr>
          <w:rStyle w:val="8"/>
          <w:rFonts w:hint="eastAsia" w:ascii="方正仿宋_GBK" w:hAnsi="方正仿宋_GBK" w:eastAsia="方正仿宋_GBK" w:cs="方正仿宋_GBK"/>
          <w:i w:val="0"/>
          <w:caps w:val="0"/>
          <w:color w:val="000000"/>
          <w:spacing w:val="0"/>
          <w:sz w:val="32"/>
          <w:szCs w:val="32"/>
          <w:u w:val="none"/>
          <w:shd w:val="clear" w:fill="FFFFFF"/>
          <w:vertAlign w:val="baseline"/>
        </w:rPr>
        <w:t>年少数民族高层次骨干人才计划考生登记表</w:t>
      </w:r>
      <w:r>
        <w:rPr>
          <w:rFonts w:hint="eastAsia" w:ascii="方正仿宋_GBK" w:hAnsi="方正仿宋_GBK" w:eastAsia="方正仿宋_GBK" w:cs="方正仿宋_GBK"/>
          <w:i w:val="0"/>
          <w:caps w:val="0"/>
          <w:color w:val="000000"/>
          <w:spacing w:val="0"/>
          <w:sz w:val="32"/>
          <w:szCs w:val="32"/>
          <w:u w:val="none"/>
          <w:shd w:val="clear" w:fill="FFFFFF"/>
          <w:vertAlign w:val="baseline"/>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1916" w:leftChars="760" w:right="0" w:hanging="320" w:hangingChars="100"/>
        <w:textAlignment w:val="baseline"/>
        <w:rPr>
          <w:rFonts w:hint="eastAsia" w:ascii="方正仿宋_GBK" w:hAnsi="方正仿宋_GBK" w:eastAsia="方正仿宋_GBK" w:cs="方正仿宋_GBK"/>
          <w:i w:val="0"/>
          <w:caps w:val="0"/>
          <w:color w:val="000000"/>
          <w:spacing w:val="0"/>
          <w:sz w:val="32"/>
          <w:szCs w:val="32"/>
          <w:u w:val="none"/>
          <w:shd w:val="clear" w:fill="FFFFFF"/>
          <w:vertAlign w:val="baseline"/>
        </w:rPr>
      </w:pP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4.</w:t>
      </w:r>
      <w:r>
        <w:rPr>
          <w:rFonts w:hint="eastAsia" w:ascii="方正仿宋_GBK" w:hAnsi="方正仿宋_GBK" w:eastAsia="方正仿宋_GBK" w:cs="方正仿宋_GBK"/>
          <w:i w:val="0"/>
          <w:caps w:val="0"/>
          <w:color w:val="000000"/>
          <w:spacing w:val="0"/>
          <w:sz w:val="32"/>
          <w:szCs w:val="32"/>
          <w:u w:val="none"/>
          <w:shd w:val="clear" w:fill="FFFFFF"/>
          <w:vertAlign w:val="baseline"/>
        </w:rPr>
        <w:fldChar w:fldCharType="begin"/>
      </w:r>
      <w:r>
        <w:rPr>
          <w:rFonts w:hint="eastAsia" w:ascii="方正仿宋_GBK" w:hAnsi="方正仿宋_GBK" w:eastAsia="方正仿宋_GBK" w:cs="方正仿宋_GBK"/>
          <w:i w:val="0"/>
          <w:caps w:val="0"/>
          <w:color w:val="000000"/>
          <w:spacing w:val="0"/>
          <w:sz w:val="32"/>
          <w:szCs w:val="32"/>
          <w:u w:val="none"/>
          <w:shd w:val="clear" w:fill="FFFFFF"/>
          <w:vertAlign w:val="baseline"/>
        </w:rPr>
        <w:instrText xml:space="preserve"> HYPERLINK "http://www.kashi.gov.cn/ksdqxzgs/uploads/20211014192731jb2mh55ph3q.doc" </w:instrText>
      </w:r>
      <w:r>
        <w:rPr>
          <w:rFonts w:hint="eastAsia" w:ascii="方正仿宋_GBK" w:hAnsi="方正仿宋_GBK" w:eastAsia="方正仿宋_GBK" w:cs="方正仿宋_GBK"/>
          <w:i w:val="0"/>
          <w:caps w:val="0"/>
          <w:color w:val="000000"/>
          <w:spacing w:val="0"/>
          <w:sz w:val="32"/>
          <w:szCs w:val="32"/>
          <w:u w:val="none"/>
          <w:shd w:val="clear" w:fill="FFFFFF"/>
          <w:vertAlign w:val="baseline"/>
        </w:rPr>
        <w:fldChar w:fldCharType="separate"/>
      </w:r>
      <w:r>
        <w:rPr>
          <w:rStyle w:val="8"/>
          <w:rFonts w:hint="eastAsia" w:ascii="方正仿宋_GBK" w:hAnsi="方正仿宋_GBK" w:eastAsia="方正仿宋_GBK" w:cs="方正仿宋_GBK"/>
          <w:i w:val="0"/>
          <w:caps w:val="0"/>
          <w:color w:val="000000"/>
          <w:spacing w:val="0"/>
          <w:sz w:val="32"/>
          <w:szCs w:val="32"/>
          <w:u w:val="none"/>
          <w:shd w:val="clear" w:fill="FFFFFF"/>
          <w:vertAlign w:val="baseline"/>
        </w:rPr>
        <w:t>少数民族高层次骨干人才计划定向新疆喀什地区医学硕士专项补充协议书</w:t>
      </w:r>
      <w:r>
        <w:rPr>
          <w:rFonts w:hint="eastAsia" w:ascii="方正仿宋_GBK" w:hAnsi="方正仿宋_GBK" w:eastAsia="方正仿宋_GBK" w:cs="方正仿宋_GBK"/>
          <w:i w:val="0"/>
          <w:caps w:val="0"/>
          <w:color w:val="000000"/>
          <w:spacing w:val="0"/>
          <w:sz w:val="32"/>
          <w:szCs w:val="32"/>
          <w:u w:val="none"/>
          <w:shd w:val="clear" w:fill="FFFFFF"/>
          <w:vertAlign w:val="baseline"/>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1600" w:firstLineChars="500"/>
        <w:textAlignment w:val="baseline"/>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i w:val="0"/>
          <w:caps w:val="0"/>
          <w:color w:val="000000"/>
          <w:spacing w:val="0"/>
          <w:sz w:val="32"/>
          <w:szCs w:val="32"/>
          <w:shd w:val="clear" w:fill="FFFFFF"/>
          <w:vertAlign w:val="baseline"/>
        </w:rPr>
      </w:pPr>
      <w:r>
        <w:rPr>
          <w:rFonts w:hint="eastAsia" w:ascii="方正仿宋_GBK" w:hAnsi="方正仿宋_GBK" w:eastAsia="方正仿宋_GBK" w:cs="方正仿宋_GBK"/>
          <w:i w:val="0"/>
          <w:caps w:val="0"/>
          <w:color w:val="000000"/>
          <w:spacing w:val="0"/>
          <w:sz w:val="32"/>
          <w:szCs w:val="32"/>
          <w:shd w:val="clear" w:fill="FFFFFF"/>
          <w:vertAlign w:val="baseli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baseline"/>
        <w:rPr>
          <w:rFonts w:hint="eastAsia" w:ascii="方正仿宋_GBK" w:hAnsi="方正仿宋_GBK" w:eastAsia="方正仿宋_GBK" w:cs="方正仿宋_GBK"/>
          <w:i w:val="0"/>
          <w:caps w:val="0"/>
          <w:color w:val="000000"/>
          <w:spacing w:val="0"/>
          <w:sz w:val="32"/>
          <w:szCs w:val="32"/>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firstLine="640" w:firstLineChars="200"/>
        <w:jc w:val="right"/>
        <w:textAlignment w:val="baseline"/>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i w:val="0"/>
          <w:caps w:val="0"/>
          <w:color w:val="000000"/>
          <w:spacing w:val="0"/>
          <w:sz w:val="32"/>
          <w:szCs w:val="32"/>
          <w:shd w:val="clear" w:fill="FFFFFF"/>
          <w:vertAlign w:val="baseline"/>
        </w:rPr>
        <w:t>  喀什地区</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 xml:space="preserve">卫生健康委员会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firstLine="640" w:firstLineChars="200"/>
        <w:jc w:val="right"/>
        <w:textAlignment w:val="baseline"/>
        <w:rPr>
          <w:rFonts w:hint="eastAsia" w:ascii="微软雅黑" w:hAnsi="微软雅黑" w:eastAsia="微软雅黑" w:cs="微软雅黑"/>
          <w:i w:val="0"/>
          <w:caps w:val="0"/>
          <w:color w:val="000000"/>
          <w:spacing w:val="0"/>
          <w:sz w:val="32"/>
          <w:szCs w:val="32"/>
          <w:shd w:val="clear" w:fill="FFFFFF"/>
          <w:vertAlign w:val="baseline"/>
        </w:rPr>
      </w:pPr>
      <w:r>
        <w:rPr>
          <w:rFonts w:hint="eastAsia" w:ascii="方正仿宋_GBK" w:hAnsi="方正仿宋_GBK" w:eastAsia="方正仿宋_GBK" w:cs="方正仿宋_GBK"/>
          <w:i w:val="0"/>
          <w:caps w:val="0"/>
          <w:color w:val="000000"/>
          <w:spacing w:val="0"/>
          <w:sz w:val="32"/>
          <w:szCs w:val="32"/>
          <w:shd w:val="clear" w:fill="FFFFFF"/>
          <w:vertAlign w:val="baseline"/>
        </w:rPr>
        <w:t>202</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2</w:t>
      </w:r>
      <w:r>
        <w:rPr>
          <w:rFonts w:hint="eastAsia" w:ascii="方正仿宋_GBK" w:hAnsi="方正仿宋_GBK" w:eastAsia="方正仿宋_GBK" w:cs="方正仿宋_GBK"/>
          <w:i w:val="0"/>
          <w:caps w:val="0"/>
          <w:color w:val="000000"/>
          <w:spacing w:val="0"/>
          <w:sz w:val="32"/>
          <w:szCs w:val="32"/>
          <w:shd w:val="clear" w:fill="FFFFFF"/>
          <w:vertAlign w:val="baseline"/>
        </w:rPr>
        <w:t>年</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10</w:t>
      </w:r>
      <w:r>
        <w:rPr>
          <w:rFonts w:hint="eastAsia" w:ascii="方正仿宋_GBK" w:hAnsi="方正仿宋_GBK" w:eastAsia="方正仿宋_GBK" w:cs="方正仿宋_GBK"/>
          <w:i w:val="0"/>
          <w:caps w:val="0"/>
          <w:color w:val="000000"/>
          <w:spacing w:val="0"/>
          <w:sz w:val="32"/>
          <w:szCs w:val="32"/>
          <w:shd w:val="clear" w:fill="FFFFFF"/>
          <w:vertAlign w:val="baseline"/>
        </w:rPr>
        <w:t>月</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2</w:t>
      </w:r>
      <w:bookmarkStart w:id="0" w:name="_GoBack"/>
      <w:bookmarkEnd w:id="0"/>
      <w:r>
        <w:rPr>
          <w:rFonts w:hint="eastAsia" w:ascii="方正仿宋_GBK" w:hAnsi="方正仿宋_GBK" w:eastAsia="方正仿宋_GBK" w:cs="方正仿宋_GBK"/>
          <w:i w:val="0"/>
          <w:caps w:val="0"/>
          <w:color w:val="000000"/>
          <w:spacing w:val="0"/>
          <w:sz w:val="32"/>
          <w:szCs w:val="32"/>
          <w:shd w:val="clear" w:fill="FFFFFF"/>
          <w:vertAlign w:val="baseline"/>
        </w:rPr>
        <w:t>日</w:t>
      </w:r>
      <w:r>
        <w:rPr>
          <w:rFonts w:hint="eastAsia" w:ascii="方正仿宋_GBK" w:hAnsi="方正仿宋_GBK" w:eastAsia="方正仿宋_GBK" w:cs="方正仿宋_GBK"/>
          <w:i w:val="0"/>
          <w:caps w:val="0"/>
          <w:color w:val="000000"/>
          <w:spacing w:val="0"/>
          <w:sz w:val="32"/>
          <w:szCs w:val="32"/>
          <w:shd w:val="clear" w:fill="FFFFFF"/>
          <w:vertAlign w:val="baseline"/>
          <w:lang w:val="en-US" w:eastAsia="zh-CN"/>
        </w:rPr>
        <w:t xml:space="preserve">         </w:t>
      </w:r>
    </w:p>
    <w:p>
      <w:pPr>
        <w:spacing w:line="500" w:lineRule="exact"/>
        <w:rPr>
          <w:rFonts w:hint="eastAsia" w:ascii="微软雅黑" w:hAnsi="微软雅黑" w:eastAsia="微软雅黑" w:cs="微软雅黑"/>
          <w:i w:val="0"/>
          <w:caps w:val="0"/>
          <w:color w:val="000000"/>
          <w:spacing w:val="0"/>
          <w:sz w:val="32"/>
          <w:szCs w:val="32"/>
          <w:shd w:val="clear" w:fill="FFFFFF"/>
          <w:vertAlign w:val="baseline"/>
        </w:rPr>
      </w:pPr>
    </w:p>
    <w:p>
      <w:pPr>
        <w:spacing w:line="500" w:lineRule="exact"/>
        <w:rPr>
          <w:rFonts w:hint="eastAsia" w:ascii="微软雅黑" w:hAnsi="微软雅黑" w:eastAsia="微软雅黑" w:cs="微软雅黑"/>
          <w:i w:val="0"/>
          <w:caps w:val="0"/>
          <w:color w:val="000000"/>
          <w:spacing w:val="0"/>
          <w:sz w:val="32"/>
          <w:szCs w:val="32"/>
          <w:shd w:val="clear" w:fill="FFFFFF"/>
          <w:vertAlign w:val="baseline"/>
        </w:rPr>
      </w:pPr>
    </w:p>
    <w:p>
      <w:pPr>
        <w:spacing w:line="500" w:lineRule="exact"/>
        <w:rPr>
          <w:rFonts w:hint="eastAsia" w:ascii="Times New Roman" w:hAnsi="仿宋_GB2312" w:eastAsia="仿宋_GB2312"/>
          <w:sz w:val="32"/>
          <w:szCs w:val="32"/>
        </w:rPr>
      </w:pPr>
      <w:r>
        <w:rPr>
          <w:rFonts w:hint="eastAsia" w:ascii="方正仿宋_GBK" w:hAnsi="方正仿宋_GBK" w:eastAsia="方正仿宋_GBK" w:cs="方正仿宋_GBK"/>
          <w:sz w:val="32"/>
          <w:szCs w:val="32"/>
        </w:rPr>
        <w:t>附件1</w:t>
      </w:r>
    </w:p>
    <w:p>
      <w:pPr>
        <w:keepNext w:val="0"/>
        <w:keepLines w:val="0"/>
        <w:pageBreakBefore w:val="0"/>
        <w:widowControl/>
        <w:kinsoku/>
        <w:wordWrap/>
        <w:overflowPunct/>
        <w:topLinePunct w:val="0"/>
        <w:autoSpaceDE/>
        <w:autoSpaceDN/>
        <w:bidi w:val="0"/>
        <w:adjustRightInd/>
        <w:snapToGrid/>
        <w:spacing w:line="570" w:lineRule="atLeast"/>
        <w:jc w:val="center"/>
        <w:textAlignment w:val="auto"/>
        <w:rPr>
          <w:rFonts w:hint="eastAsia" w:ascii="方正小标宋_GBK" w:hAnsi="方正小标宋_GBK" w:eastAsia="方正小标宋_GBK" w:cs="方正小标宋_GBK"/>
          <w:spacing w:val="6"/>
          <w:kern w:val="0"/>
          <w:sz w:val="36"/>
          <w:szCs w:val="36"/>
        </w:rPr>
      </w:pPr>
      <w:r>
        <w:rPr>
          <w:rFonts w:hint="eastAsia" w:ascii="方正小标宋_GBK" w:hAnsi="方正小标宋_GBK" w:eastAsia="方正小标宋_GBK" w:cs="方正小标宋_GBK"/>
          <w:spacing w:val="6"/>
          <w:kern w:val="0"/>
          <w:sz w:val="36"/>
          <w:szCs w:val="36"/>
        </w:rPr>
        <w:t>202</w:t>
      </w:r>
      <w:r>
        <w:rPr>
          <w:rFonts w:hint="eastAsia" w:ascii="方正小标宋_GBK" w:hAnsi="方正小标宋_GBK" w:eastAsia="方正小标宋_GBK" w:cs="方正小标宋_GBK"/>
          <w:spacing w:val="6"/>
          <w:kern w:val="0"/>
          <w:sz w:val="36"/>
          <w:szCs w:val="36"/>
          <w:lang w:val="en-US" w:eastAsia="zh-CN"/>
        </w:rPr>
        <w:t>3</w:t>
      </w:r>
      <w:r>
        <w:rPr>
          <w:rFonts w:hint="eastAsia" w:ascii="方正小标宋_GBK" w:hAnsi="方正小标宋_GBK" w:eastAsia="方正小标宋_GBK" w:cs="方正小标宋_GBK"/>
          <w:spacing w:val="6"/>
          <w:kern w:val="0"/>
          <w:sz w:val="36"/>
          <w:szCs w:val="36"/>
        </w:rPr>
        <w:t>年定向新疆喀什地区医学硕士专项招生计划</w:t>
      </w:r>
    </w:p>
    <w:p>
      <w:pPr>
        <w:widowControl/>
        <w:spacing w:line="570" w:lineRule="atLeast"/>
        <w:jc w:val="center"/>
        <w:rPr>
          <w:rFonts w:ascii="Times New Roman" w:hAnsi="仿宋_GB2312" w:eastAsia="仿宋_GB2312"/>
          <w:sz w:val="32"/>
          <w:szCs w:val="32"/>
        </w:rPr>
      </w:pPr>
    </w:p>
    <w:tbl>
      <w:tblPr>
        <w:tblStyle w:val="6"/>
        <w:tblW w:w="7917" w:type="dxa"/>
        <w:jc w:val="center"/>
        <w:tblInd w:w="0" w:type="dxa"/>
        <w:tblLayout w:type="fixed"/>
        <w:tblCellMar>
          <w:top w:w="0" w:type="dxa"/>
          <w:left w:w="108" w:type="dxa"/>
          <w:bottom w:w="0" w:type="dxa"/>
          <w:right w:w="108" w:type="dxa"/>
        </w:tblCellMar>
      </w:tblPr>
      <w:tblGrid>
        <w:gridCol w:w="836"/>
        <w:gridCol w:w="3448"/>
        <w:gridCol w:w="2480"/>
        <w:gridCol w:w="1153"/>
      </w:tblGrid>
      <w:tr>
        <w:tblPrEx>
          <w:tblLayout w:type="fixed"/>
          <w:tblCellMar>
            <w:top w:w="0" w:type="dxa"/>
            <w:left w:w="108" w:type="dxa"/>
            <w:bottom w:w="0" w:type="dxa"/>
            <w:right w:w="108" w:type="dxa"/>
          </w:tblCellMar>
        </w:tblPrEx>
        <w:trPr>
          <w:trHeight w:val="612" w:hRule="atLeast"/>
          <w:jc w:val="center"/>
        </w:trPr>
        <w:tc>
          <w:tcPr>
            <w:tcW w:w="8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序号</w:t>
            </w:r>
          </w:p>
        </w:tc>
        <w:tc>
          <w:tcPr>
            <w:tcW w:w="3448"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招生单位</w:t>
            </w:r>
          </w:p>
        </w:tc>
        <w:tc>
          <w:tcPr>
            <w:tcW w:w="2480"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招生</w:t>
            </w:r>
            <w:r>
              <w:rPr>
                <w:rFonts w:hint="eastAsia" w:ascii="方正黑体_GBK" w:hAnsi="方正黑体_GBK" w:eastAsia="方正黑体_GBK" w:cs="方正黑体_GBK"/>
                <w:kern w:val="0"/>
                <w:sz w:val="24"/>
                <w:lang w:val="en-US" w:eastAsia="zh-CN"/>
              </w:rPr>
              <w:t>人数</w:t>
            </w:r>
          </w:p>
        </w:tc>
        <w:tc>
          <w:tcPr>
            <w:tcW w:w="11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黑体_GBK" w:hAnsi="方正黑体_GBK" w:eastAsia="方正黑体_GBK" w:cs="方正黑体_GBK"/>
                <w:kern w:val="0"/>
                <w:sz w:val="24"/>
                <w:lang w:eastAsia="zh-CN"/>
              </w:rPr>
            </w:pPr>
            <w:r>
              <w:rPr>
                <w:rFonts w:hint="eastAsia" w:ascii="方正黑体_GBK" w:hAnsi="方正黑体_GBK" w:eastAsia="方正黑体_GBK" w:cs="方正黑体_GBK"/>
                <w:kern w:val="0"/>
                <w:sz w:val="24"/>
                <w:lang w:val="en-US" w:eastAsia="zh-CN"/>
              </w:rPr>
              <w:t>备注</w:t>
            </w:r>
          </w:p>
        </w:tc>
      </w:tr>
      <w:tr>
        <w:tblPrEx>
          <w:tblLayout w:type="fixed"/>
          <w:tblCellMar>
            <w:top w:w="0" w:type="dxa"/>
            <w:left w:w="108" w:type="dxa"/>
            <w:bottom w:w="0" w:type="dxa"/>
            <w:right w:w="108" w:type="dxa"/>
          </w:tblCellMar>
        </w:tblPrEx>
        <w:trPr>
          <w:trHeight w:val="612" w:hRule="atLeast"/>
          <w:jc w:val="center"/>
        </w:trPr>
        <w:tc>
          <w:tcPr>
            <w:tcW w:w="8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w:t>
            </w:r>
          </w:p>
        </w:tc>
        <w:tc>
          <w:tcPr>
            <w:tcW w:w="3448"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复旦大学</w:t>
            </w:r>
          </w:p>
        </w:tc>
        <w:tc>
          <w:tcPr>
            <w:tcW w:w="2480"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12</w:t>
            </w:r>
          </w:p>
        </w:tc>
        <w:tc>
          <w:tcPr>
            <w:tcW w:w="11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kern w:val="0"/>
                <w:sz w:val="32"/>
                <w:szCs w:val="32"/>
              </w:rPr>
            </w:pPr>
          </w:p>
        </w:tc>
      </w:tr>
      <w:tr>
        <w:tblPrEx>
          <w:tblLayout w:type="fixed"/>
          <w:tblCellMar>
            <w:top w:w="0" w:type="dxa"/>
            <w:left w:w="108" w:type="dxa"/>
            <w:bottom w:w="0" w:type="dxa"/>
            <w:right w:w="108" w:type="dxa"/>
          </w:tblCellMar>
        </w:tblPrEx>
        <w:trPr>
          <w:trHeight w:val="612" w:hRule="atLeast"/>
          <w:jc w:val="center"/>
        </w:trPr>
        <w:tc>
          <w:tcPr>
            <w:tcW w:w="8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2</w:t>
            </w:r>
          </w:p>
        </w:tc>
        <w:tc>
          <w:tcPr>
            <w:tcW w:w="3448"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上海交通大学</w:t>
            </w:r>
          </w:p>
        </w:tc>
        <w:tc>
          <w:tcPr>
            <w:tcW w:w="2480"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14</w:t>
            </w:r>
          </w:p>
        </w:tc>
        <w:tc>
          <w:tcPr>
            <w:tcW w:w="11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kern w:val="0"/>
                <w:sz w:val="32"/>
                <w:szCs w:val="32"/>
              </w:rPr>
            </w:pPr>
          </w:p>
        </w:tc>
      </w:tr>
      <w:tr>
        <w:tblPrEx>
          <w:tblLayout w:type="fixed"/>
          <w:tblCellMar>
            <w:top w:w="0" w:type="dxa"/>
            <w:left w:w="108" w:type="dxa"/>
            <w:bottom w:w="0" w:type="dxa"/>
            <w:right w:w="108" w:type="dxa"/>
          </w:tblCellMar>
        </w:tblPrEx>
        <w:trPr>
          <w:trHeight w:val="612" w:hRule="atLeast"/>
          <w:jc w:val="center"/>
        </w:trPr>
        <w:tc>
          <w:tcPr>
            <w:tcW w:w="8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3</w:t>
            </w:r>
          </w:p>
        </w:tc>
        <w:tc>
          <w:tcPr>
            <w:tcW w:w="3448"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同济大学</w:t>
            </w:r>
          </w:p>
        </w:tc>
        <w:tc>
          <w:tcPr>
            <w:tcW w:w="2480"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12</w:t>
            </w:r>
          </w:p>
        </w:tc>
        <w:tc>
          <w:tcPr>
            <w:tcW w:w="11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kern w:val="0"/>
                <w:sz w:val="32"/>
                <w:szCs w:val="32"/>
              </w:rPr>
            </w:pPr>
          </w:p>
        </w:tc>
      </w:tr>
      <w:tr>
        <w:tblPrEx>
          <w:tblLayout w:type="fixed"/>
          <w:tblCellMar>
            <w:top w:w="0" w:type="dxa"/>
            <w:left w:w="108" w:type="dxa"/>
            <w:bottom w:w="0" w:type="dxa"/>
            <w:right w:w="108" w:type="dxa"/>
          </w:tblCellMar>
        </w:tblPrEx>
        <w:trPr>
          <w:trHeight w:val="612" w:hRule="atLeast"/>
          <w:jc w:val="center"/>
        </w:trPr>
        <w:tc>
          <w:tcPr>
            <w:tcW w:w="8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4</w:t>
            </w:r>
          </w:p>
        </w:tc>
        <w:tc>
          <w:tcPr>
            <w:tcW w:w="3448"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中山大学</w:t>
            </w:r>
          </w:p>
        </w:tc>
        <w:tc>
          <w:tcPr>
            <w:tcW w:w="2480"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24</w:t>
            </w:r>
          </w:p>
        </w:tc>
        <w:tc>
          <w:tcPr>
            <w:tcW w:w="11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kern w:val="0"/>
                <w:sz w:val="32"/>
                <w:szCs w:val="32"/>
              </w:rPr>
            </w:pPr>
          </w:p>
        </w:tc>
      </w:tr>
    </w:tbl>
    <w:p>
      <w:pPr>
        <w:overflowPunct w:val="0"/>
        <w:topLinePunct/>
        <w:spacing w:line="560" w:lineRule="exact"/>
        <w:rPr>
          <w:rFonts w:hint="eastAsia" w:ascii="仿宋_GB2312" w:hAnsi="Times New Roman" w:eastAsia="仿宋_GB2312"/>
          <w:sz w:val="32"/>
          <w:szCs w:val="32"/>
          <w:lang w:eastAsia="zh-CN"/>
        </w:rPr>
      </w:pPr>
      <w:r>
        <w:rPr>
          <w:rFonts w:hint="eastAsia" w:ascii="方正仿宋_GBK" w:hAnsi="方正仿宋_GBK" w:eastAsia="方正仿宋_GBK" w:cs="方正仿宋_GBK"/>
          <w:sz w:val="32"/>
          <w:szCs w:val="32"/>
          <w:lang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20" w:lineRule="atLeast"/>
        <w:ind w:left="0" w:right="0"/>
        <w:textAlignment w:val="baseline"/>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20" w:lineRule="atLeast"/>
        <w:ind w:left="0" w:right="0"/>
        <w:textAlignment w:val="baseline"/>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20" w:lineRule="atLeast"/>
        <w:ind w:left="0" w:right="0"/>
        <w:textAlignment w:val="baseline"/>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20" w:lineRule="atLeast"/>
        <w:ind w:left="0" w:right="0"/>
        <w:textAlignment w:val="baseline"/>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20" w:lineRule="atLeast"/>
        <w:ind w:left="0" w:right="0"/>
        <w:textAlignment w:val="baseline"/>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20" w:lineRule="atLeast"/>
        <w:ind w:left="0" w:right="0"/>
        <w:textAlignment w:val="baseline"/>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20" w:lineRule="atLeast"/>
        <w:ind w:left="0" w:right="0"/>
        <w:textAlignment w:val="baseline"/>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20" w:lineRule="atLeast"/>
        <w:ind w:left="0" w:right="0"/>
        <w:textAlignment w:val="baseline"/>
        <w:rPr>
          <w:sz w:val="32"/>
          <w:szCs w:val="32"/>
        </w:rPr>
      </w:pPr>
    </w:p>
    <w:p>
      <w:pPr>
        <w:pStyle w:val="3"/>
        <w:keepNext w:val="0"/>
        <w:keepLines w:val="0"/>
        <w:pageBreakBefore w:val="0"/>
        <w:widowControl w:val="0"/>
        <w:kinsoku/>
        <w:wordWrap/>
        <w:overflowPunct/>
        <w:topLinePunct w:val="0"/>
        <w:autoSpaceDE/>
        <w:autoSpaceDN/>
        <w:bidi w:val="0"/>
        <w:adjustRightInd/>
        <w:snapToGrid/>
        <w:spacing w:line="520" w:lineRule="exact"/>
        <w:ind w:right="-170"/>
        <w:jc w:val="left"/>
        <w:textAlignment w:val="auto"/>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附件2</w:t>
      </w:r>
    </w:p>
    <w:p>
      <w:pPr>
        <w:spacing w:line="5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i w:val="0"/>
          <w:caps w:val="0"/>
          <w:color w:val="000000"/>
          <w:spacing w:val="0"/>
          <w:sz w:val="36"/>
          <w:szCs w:val="36"/>
          <w:u w:val="none"/>
          <w:shd w:val="clear" w:fill="FFFFFF"/>
          <w:vertAlign w:val="baseline"/>
        </w:rPr>
        <w:fldChar w:fldCharType="begin"/>
      </w:r>
      <w:r>
        <w:rPr>
          <w:rFonts w:hint="eastAsia" w:ascii="方正小标宋_GBK" w:hAnsi="方正小标宋_GBK" w:eastAsia="方正小标宋_GBK" w:cs="方正小标宋_GBK"/>
          <w:i w:val="0"/>
          <w:caps w:val="0"/>
          <w:color w:val="000000"/>
          <w:spacing w:val="0"/>
          <w:sz w:val="36"/>
          <w:szCs w:val="36"/>
          <w:u w:val="none"/>
          <w:shd w:val="clear" w:fill="FFFFFF"/>
          <w:vertAlign w:val="baseline"/>
        </w:rPr>
        <w:instrText xml:space="preserve"> HYPERLINK "http://www.kashi.gov.cn/ksdqxzgs/uploads/20211014192731ygaiu3on23k.doc" </w:instrText>
      </w:r>
      <w:r>
        <w:rPr>
          <w:rFonts w:hint="eastAsia" w:ascii="方正小标宋_GBK" w:hAnsi="方正小标宋_GBK" w:eastAsia="方正小标宋_GBK" w:cs="方正小标宋_GBK"/>
          <w:i w:val="0"/>
          <w:caps w:val="0"/>
          <w:color w:val="000000"/>
          <w:spacing w:val="0"/>
          <w:sz w:val="36"/>
          <w:szCs w:val="36"/>
          <w:u w:val="none"/>
          <w:shd w:val="clear" w:fill="FFFFFF"/>
          <w:vertAlign w:val="baseline"/>
        </w:rPr>
        <w:fldChar w:fldCharType="separate"/>
      </w:r>
      <w:r>
        <w:rPr>
          <w:rStyle w:val="8"/>
          <w:rFonts w:hint="eastAsia" w:ascii="方正小标宋_GBK" w:hAnsi="方正小标宋_GBK" w:eastAsia="方正小标宋_GBK" w:cs="方正小标宋_GBK"/>
          <w:i w:val="0"/>
          <w:caps w:val="0"/>
          <w:color w:val="000000"/>
          <w:spacing w:val="0"/>
          <w:sz w:val="36"/>
          <w:szCs w:val="36"/>
          <w:u w:val="none"/>
          <w:shd w:val="clear" w:fill="FFFFFF"/>
          <w:vertAlign w:val="baseline"/>
        </w:rPr>
        <w:t>定向新疆喀什地区医学硕士专项计划报考人员推荐表</w:t>
      </w:r>
      <w:r>
        <w:rPr>
          <w:rFonts w:hint="eastAsia" w:ascii="方正小标宋_GBK" w:hAnsi="方正小标宋_GBK" w:eastAsia="方正小标宋_GBK" w:cs="方正小标宋_GBK"/>
          <w:i w:val="0"/>
          <w:caps w:val="0"/>
          <w:color w:val="000000"/>
          <w:spacing w:val="0"/>
          <w:sz w:val="36"/>
          <w:szCs w:val="36"/>
          <w:u w:val="none"/>
          <w:shd w:val="clear" w:fill="FFFFFF"/>
          <w:vertAlign w:val="baseline"/>
        </w:rPr>
        <w:fldChar w:fldCharType="end"/>
      </w:r>
    </w:p>
    <w:p>
      <w:pPr>
        <w:spacing w:line="5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黑体" w:eastAsia="方正小标宋简体" w:cs="宋体"/>
          <w:kern w:val="0"/>
          <w:sz w:val="36"/>
          <w:szCs w:val="36"/>
          <w:lang w:val="en-US" w:eastAsia="zh-CN"/>
        </w:rPr>
        <w:t xml:space="preserve"> </w:t>
      </w:r>
    </w:p>
    <w:tbl>
      <w:tblPr>
        <w:tblStyle w:val="6"/>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312"/>
        <w:gridCol w:w="1662"/>
        <w:gridCol w:w="1294"/>
        <w:gridCol w:w="1294"/>
        <w:gridCol w:w="1295"/>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性别</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民族</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55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2寸正面彩色近照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出生年月</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籍贯</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出生地</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学历</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295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毕业院校及专业</w:t>
            </w:r>
          </w:p>
        </w:tc>
        <w:tc>
          <w:tcPr>
            <w:tcW w:w="2589"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学位</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295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授予单位及时间</w:t>
            </w:r>
          </w:p>
        </w:tc>
        <w:tc>
          <w:tcPr>
            <w:tcW w:w="2589"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从事专业</w:t>
            </w:r>
          </w:p>
        </w:tc>
        <w:tc>
          <w:tcPr>
            <w:tcW w:w="2974"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专业技术职务</w:t>
            </w:r>
          </w:p>
        </w:tc>
        <w:tc>
          <w:tcPr>
            <w:tcW w:w="414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82"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工作单位及职务</w:t>
            </w:r>
          </w:p>
        </w:tc>
        <w:tc>
          <w:tcPr>
            <w:tcW w:w="544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w:t>
            </w:r>
          </w:p>
        </w:tc>
        <w:tc>
          <w:tcPr>
            <w:tcW w:w="4250"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29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手机</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电子邮件</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报考院校</w:t>
            </w:r>
          </w:p>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（限1个）</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9" w:hRule="atLeast"/>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学习工作简历</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both"/>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8"/>
                <w:szCs w:val="28"/>
              </w:rPr>
              <w:t>参加定向培养的意愿（应届毕业生及异地在职人员应同时说明本人或亲属是否曾经在新疆工作，是否有长期在喀什工作意愿等内容）</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1" w:hRule="atLeast"/>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本人所在单位意见（应届高校毕业生由所在高校就业部门填写意见）</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7" w:hRule="atLeast"/>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喀什地区初审</w:t>
            </w:r>
          </w:p>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意见</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方正仿宋_GBK" w:hAnsi="方正仿宋_GBK" w:eastAsia="方正仿宋_GBK" w:cs="方正仿宋_GBK"/>
                <w:sz w:val="28"/>
                <w:szCs w:val="28"/>
              </w:rPr>
            </w:pPr>
          </w:p>
          <w:p>
            <w:pPr>
              <w:spacing w:line="500" w:lineRule="exact"/>
              <w:rPr>
                <w:rFonts w:hint="eastAsia" w:ascii="方正仿宋_GBK" w:hAnsi="方正仿宋_GBK" w:eastAsia="方正仿宋_GBK" w:cs="方正仿宋_GBK"/>
                <w:sz w:val="28"/>
                <w:szCs w:val="28"/>
              </w:rPr>
            </w:pPr>
          </w:p>
          <w:p>
            <w:pPr>
              <w:spacing w:line="500" w:lineRule="exact"/>
              <w:rPr>
                <w:rFonts w:hint="eastAsia" w:ascii="方正仿宋_GBK" w:hAnsi="方正仿宋_GBK" w:eastAsia="方正仿宋_GBK" w:cs="方正仿宋_GBK"/>
                <w:spacing w:val="-20"/>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pacing w:val="-20"/>
                <w:sz w:val="28"/>
                <w:szCs w:val="28"/>
              </w:rPr>
              <w:t>新疆喀什地区医学硕士专项工作领导小组办公室</w:t>
            </w:r>
          </w:p>
          <w:p>
            <w:pPr>
              <w:spacing w:line="500" w:lineRule="exact"/>
              <w:rPr>
                <w:rFonts w:hint="eastAsia" w:ascii="方正仿宋_GBK" w:hAnsi="方正仿宋_GBK" w:eastAsia="方正仿宋_GBK" w:cs="方正仿宋_GBK"/>
                <w:spacing w:val="-20"/>
                <w:sz w:val="28"/>
                <w:szCs w:val="28"/>
              </w:rPr>
            </w:pPr>
            <w:r>
              <w:rPr>
                <w:rFonts w:hint="eastAsia" w:ascii="方正仿宋_GBK" w:hAnsi="方正仿宋_GBK" w:eastAsia="方正仿宋_GBK" w:cs="方正仿宋_GBK"/>
                <w:spacing w:val="-20"/>
                <w:sz w:val="28"/>
                <w:szCs w:val="28"/>
              </w:rPr>
              <w:t xml:space="preserve">                                     （代章）</w:t>
            </w:r>
          </w:p>
          <w:p>
            <w:pPr>
              <w:spacing w:line="500" w:lineRule="exact"/>
              <w:rPr>
                <w:rFonts w:hint="eastAsia" w:ascii="方正仿宋_GBK" w:hAnsi="方正仿宋_GBK" w:eastAsia="方正仿宋_GBK" w:cs="方正仿宋_GBK"/>
                <w:spacing w:val="-20"/>
                <w:sz w:val="28"/>
                <w:szCs w:val="28"/>
              </w:rPr>
            </w:pPr>
            <w:r>
              <w:rPr>
                <w:rFonts w:hint="eastAsia" w:ascii="方正仿宋_GBK" w:hAnsi="方正仿宋_GBK" w:eastAsia="方正仿宋_GBK" w:cs="方正仿宋_GBK"/>
                <w:spacing w:val="-20"/>
                <w:sz w:val="28"/>
                <w:szCs w:val="28"/>
              </w:rPr>
              <w:t xml:space="preserve">                              年        月       日</w:t>
            </w:r>
          </w:p>
        </w:tc>
      </w:tr>
    </w:tbl>
    <w:p>
      <w:pPr>
        <w:snapToGrid w:val="0"/>
        <w:rPr>
          <w:rFonts w:hint="eastAsia" w:ascii="方正仿宋_GBK" w:hAnsi="方正仿宋_GBK" w:eastAsia="方正仿宋_GBK" w:cs="方正仿宋_GBK"/>
          <w:b w:val="0"/>
          <w:bCs/>
          <w:spacing w:val="6"/>
          <w:w w:val="100"/>
          <w:sz w:val="32"/>
          <w:szCs w:val="32"/>
          <w:lang w:eastAsia="zh-CN"/>
        </w:rPr>
      </w:pPr>
      <w:r>
        <w:rPr>
          <w:rFonts w:hint="eastAsia" w:ascii="方正仿宋_GBK" w:hAnsi="方正仿宋_GBK" w:eastAsia="方正仿宋_GBK" w:cs="方正仿宋_GBK"/>
          <w:b w:val="0"/>
          <w:bCs/>
          <w:spacing w:val="6"/>
          <w:w w:val="100"/>
          <w:sz w:val="32"/>
          <w:szCs w:val="32"/>
        </w:rPr>
        <w:t>附件</w:t>
      </w:r>
      <w:r>
        <w:rPr>
          <w:rFonts w:hint="eastAsia" w:ascii="方正仿宋_GBK" w:hAnsi="方正仿宋_GBK" w:eastAsia="方正仿宋_GBK" w:cs="方正仿宋_GBK"/>
          <w:b w:val="0"/>
          <w:bCs/>
          <w:spacing w:val="6"/>
          <w:w w:val="100"/>
          <w:sz w:val="32"/>
          <w:szCs w:val="32"/>
          <w:lang w:val="en-US" w:eastAsia="zh-CN"/>
        </w:rPr>
        <w:t>3</w:t>
      </w:r>
    </w:p>
    <w:p>
      <w:pPr>
        <w:snapToGrid w:val="0"/>
        <w:spacing w:line="600" w:lineRule="exact"/>
        <w:jc w:val="center"/>
        <w:rPr>
          <w:rFonts w:hint="eastAsia" w:ascii="方正小标宋_GBK" w:hAnsi="方正小标宋_GBK" w:eastAsia="方正小标宋_GBK" w:cs="方正小标宋_GBK"/>
          <w:b w:val="0"/>
          <w:bCs/>
          <w:spacing w:val="-6"/>
          <w:w w:val="100"/>
          <w:sz w:val="36"/>
          <w:szCs w:val="36"/>
        </w:rPr>
      </w:pPr>
      <w:r>
        <w:rPr>
          <w:rFonts w:hint="eastAsia" w:ascii="方正小标宋_GBK" w:hAnsi="方正小标宋_GBK" w:eastAsia="方正小标宋_GBK" w:cs="方正小标宋_GBK"/>
          <w:b w:val="0"/>
          <w:bCs/>
          <w:spacing w:val="-6"/>
          <w:w w:val="100"/>
          <w:sz w:val="36"/>
          <w:szCs w:val="36"/>
        </w:rPr>
        <w:t>202</w:t>
      </w:r>
      <w:r>
        <w:rPr>
          <w:rFonts w:hint="eastAsia" w:ascii="方正小标宋_GBK" w:hAnsi="方正小标宋_GBK" w:eastAsia="方正小标宋_GBK" w:cs="方正小标宋_GBK"/>
          <w:b w:val="0"/>
          <w:bCs/>
          <w:spacing w:val="-6"/>
          <w:w w:val="100"/>
          <w:sz w:val="36"/>
          <w:szCs w:val="36"/>
          <w:lang w:val="en-US" w:eastAsia="zh-CN"/>
        </w:rPr>
        <w:t>3</w:t>
      </w:r>
      <w:r>
        <w:rPr>
          <w:rFonts w:hint="eastAsia" w:ascii="方正小标宋_GBK" w:hAnsi="方正小标宋_GBK" w:eastAsia="方正小标宋_GBK" w:cs="方正小标宋_GBK"/>
          <w:b w:val="0"/>
          <w:bCs/>
          <w:spacing w:val="-6"/>
          <w:w w:val="100"/>
          <w:sz w:val="36"/>
          <w:szCs w:val="36"/>
        </w:rPr>
        <w:t>年少数民族高层次骨干人才计划考生登记表</w:t>
      </w:r>
    </w:p>
    <w:p>
      <w:pPr>
        <w:snapToGrid w:val="0"/>
        <w:spacing w:line="240" w:lineRule="exact"/>
        <w:jc w:val="both"/>
        <w:rPr>
          <w:rFonts w:hint="default" w:ascii="Times New Roman" w:hAnsi="Times New Roman" w:eastAsia="方正小标宋简体" w:cs="Times New Roman"/>
          <w:b/>
          <w:sz w:val="36"/>
          <w:szCs w:val="36"/>
        </w:rPr>
      </w:pPr>
    </w:p>
    <w:tbl>
      <w:tblPr>
        <w:tblStyle w:val="6"/>
        <w:tblW w:w="89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姓　　名</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性　　别</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出生年月</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婚姻状况</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政治面貌</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籍　　贯</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民　　族</w:t>
            </w:r>
          </w:p>
        </w:tc>
        <w:tc>
          <w:tcPr>
            <w:tcW w:w="15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身份证号</w:t>
            </w:r>
          </w:p>
        </w:tc>
        <w:tc>
          <w:tcPr>
            <w:tcW w:w="29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户口所在地详细地址</w:t>
            </w:r>
          </w:p>
        </w:tc>
        <w:tc>
          <w:tcPr>
            <w:tcW w:w="6828"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w w:val="95"/>
              </w:rPr>
            </w:pPr>
            <w:r>
              <w:rPr>
                <w:rFonts w:hint="eastAsia" w:ascii="方正仿宋_GBK" w:hAnsi="方正仿宋_GBK" w:eastAsia="方正仿宋_GBK" w:cs="方正仿宋_GBK"/>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hint="eastAsia" w:ascii="方正仿宋_GBK" w:hAnsi="方正仿宋_GBK" w:eastAsia="方正仿宋_GBK" w:cs="方正仿宋_GBK"/>
              </w:rPr>
            </w:pPr>
            <w:r>
              <w:rPr>
                <w:rFonts w:hint="eastAsia" w:ascii="方正仿宋_GBK" w:hAnsi="方正仿宋_GBK" w:eastAsia="方正仿宋_GBK" w:cs="方正仿宋_GBK"/>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rPr>
            </w:pP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本人联系电话</w:t>
            </w:r>
          </w:p>
        </w:tc>
        <w:tc>
          <w:tcPr>
            <w:tcW w:w="2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毕业学校及专业</w:t>
            </w:r>
          </w:p>
        </w:tc>
        <w:tc>
          <w:tcPr>
            <w:tcW w:w="6828"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150" w:lineRule="atLeast"/>
              <w:jc w:val="center"/>
              <w:rPr>
                <w:rFonts w:hint="eastAsia" w:ascii="方正仿宋_GBK" w:hAnsi="方正仿宋_GBK" w:eastAsia="方正仿宋_GBK" w:cs="方正仿宋_GBK"/>
              </w:rPr>
            </w:pPr>
            <w:r>
              <w:rPr>
                <w:rFonts w:hint="eastAsia" w:ascii="方正仿宋_GBK" w:hAnsi="方正仿宋_GBK" w:eastAsia="方正仿宋_GBK" w:cs="方正仿宋_GBK"/>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150" w:lineRule="atLeast"/>
              <w:jc w:val="center"/>
              <w:rPr>
                <w:rFonts w:hint="eastAsia" w:ascii="方正仿宋_GBK" w:hAnsi="方正仿宋_GBK" w:eastAsia="方正仿宋_GBK" w:cs="方正仿宋_GBK"/>
              </w:rPr>
            </w:pPr>
            <w:r>
              <w:rPr>
                <w:rFonts w:hint="eastAsia" w:ascii="方正仿宋_GBK" w:hAnsi="方正仿宋_GBK" w:eastAsia="方正仿宋_GBK" w:cs="方正仿宋_GBK"/>
              </w:rPr>
              <w:t>最后学位</w:t>
            </w:r>
          </w:p>
        </w:tc>
        <w:tc>
          <w:tcPr>
            <w:tcW w:w="29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rPr>
            </w:pPr>
          </w:p>
        </w:tc>
        <w:tc>
          <w:tcPr>
            <w:tcW w:w="2664"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最后学历</w:t>
            </w:r>
          </w:p>
        </w:tc>
        <w:tc>
          <w:tcPr>
            <w:tcW w:w="29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报  考  类  型</w:t>
            </w:r>
          </w:p>
        </w:tc>
        <w:tc>
          <w:tcPr>
            <w:tcW w:w="6828" w:type="dxa"/>
            <w:gridSpan w:val="9"/>
            <w:tcBorders>
              <w:top w:val="single" w:color="auto" w:sz="4" w:space="0"/>
              <w:left w:val="single" w:color="auto" w:sz="4" w:space="0"/>
              <w:bottom w:val="single" w:color="auto" w:sz="4" w:space="0"/>
              <w:right w:val="single" w:color="auto" w:sz="4" w:space="0"/>
            </w:tcBorders>
            <w:noWrap w:val="0"/>
            <w:vAlign w:val="center"/>
          </w:tcPr>
          <w:p>
            <w:pPr>
              <w:tabs>
                <w:tab w:val="left" w:pos="1489"/>
              </w:tabs>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sym w:font="Wingdings 2" w:char="00A3"/>
            </w:r>
            <w:r>
              <w:rPr>
                <w:rFonts w:hint="eastAsia" w:ascii="方正仿宋_GBK" w:hAnsi="方正仿宋_GBK" w:eastAsia="方正仿宋_GBK" w:cs="方正仿宋_GBK"/>
                <w:szCs w:val="21"/>
              </w:rPr>
              <w:t xml:space="preserve"> 博士研究生           □硕士研究生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报考单位</w:t>
            </w:r>
          </w:p>
        </w:tc>
        <w:tc>
          <w:tcPr>
            <w:tcW w:w="266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报考专业</w:t>
            </w:r>
          </w:p>
        </w:tc>
        <w:tc>
          <w:tcPr>
            <w:tcW w:w="29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6" w:hRule="atLeast"/>
        </w:trPr>
        <w:tc>
          <w:tcPr>
            <w:tcW w:w="4824" w:type="dxa"/>
            <w:gridSpan w:val="7"/>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1．自愿报考本计划、签定定向协议书并严格遵守协议。</w:t>
            </w:r>
          </w:p>
          <w:p>
            <w:pPr>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2．毕业后，在职考生回本人原工作单位就业；非在职考生回本人生源地省份或内蒙古、广西、贵州、云南、西藏、青海、宁夏、新疆（含兵团）就业。硕士毕业至少服务5年（含5年</w:t>
            </w:r>
            <w:r>
              <w:rPr>
                <w:rFonts w:hint="eastAsia" w:ascii="方正仿宋_GBK" w:hAnsi="方正仿宋_GBK" w:eastAsia="方正仿宋_GBK" w:cs="方正仿宋_GBK"/>
                <w:w w:val="90"/>
                <w:szCs w:val="21"/>
                <w:lang w:eastAsia="zh-CN"/>
              </w:rPr>
              <w:t>，其中内地西藏班、新疆班教师和管理人员为8年</w:t>
            </w:r>
            <w:r>
              <w:rPr>
                <w:rFonts w:hint="eastAsia" w:ascii="方正仿宋_GBK" w:hAnsi="方正仿宋_GBK" w:eastAsia="方正仿宋_GBK" w:cs="方正仿宋_GBK"/>
                <w:w w:val="90"/>
                <w:szCs w:val="21"/>
              </w:rPr>
              <w:t>），博士毕业至少服务8年（含8年）。</w:t>
            </w:r>
          </w:p>
          <w:p>
            <w:pPr>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3．毕业后，在职考生派遣回原工作单位，非在职考生派遣回定向省份毕业生就业工作主管部门</w:t>
            </w:r>
            <w:r>
              <w:rPr>
                <w:rFonts w:hint="eastAsia" w:ascii="方正仿宋_GBK" w:hAnsi="方正仿宋_GBK" w:eastAsia="方正仿宋_GBK" w:cs="方正仿宋_GBK"/>
                <w:w w:val="90"/>
                <w:szCs w:val="21"/>
                <w:lang w:eastAsia="zh-CN"/>
              </w:rPr>
              <w:t>或定向地区就业单位</w:t>
            </w:r>
            <w:r>
              <w:rPr>
                <w:rFonts w:hint="eastAsia" w:ascii="方正仿宋_GBK" w:hAnsi="方正仿宋_GBK" w:eastAsia="方正仿宋_GBK" w:cs="方正仿宋_GBK"/>
                <w:w w:val="90"/>
                <w:szCs w:val="21"/>
              </w:rPr>
              <w:t xml:space="preserve">。由培养单位将考生毕业证书、学位证书和学生档案，根据定向协议转回原工作单位或定向省份毕业生就业工作主管部门。 </w:t>
            </w:r>
          </w:p>
          <w:p>
            <w:pPr>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注：考生若同意上述3项内容，可在考生签字栏中签字，经省级教育行政主管部门盖章后确认报考资格。</w:t>
            </w:r>
          </w:p>
          <w:p>
            <w:pPr>
              <w:rPr>
                <w:rFonts w:hint="eastAsia" w:ascii="方正仿宋_GBK" w:hAnsi="方正仿宋_GBK" w:eastAsia="方正仿宋_GBK" w:cs="方正仿宋_GBK"/>
                <w:w w:val="90"/>
                <w:szCs w:val="21"/>
              </w:rPr>
            </w:pPr>
          </w:p>
          <w:p>
            <w:pPr>
              <w:ind w:left="0" w:firstLine="0" w:firstLineChars="0"/>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rPr>
            </w:pPr>
          </w:p>
          <w:p>
            <w:pPr>
              <w:rPr>
                <w:rFonts w:hint="eastAsia" w:ascii="方正仿宋_GBK" w:hAnsi="方正仿宋_GBK" w:eastAsia="方正仿宋_GBK" w:cs="方正仿宋_GBK"/>
                <w:spacing w:val="-10"/>
              </w:rPr>
            </w:pPr>
            <w:r>
              <w:rPr>
                <w:rFonts w:hint="eastAsia" w:ascii="方正仿宋_GBK" w:hAnsi="方正仿宋_GBK" w:eastAsia="方正仿宋_GBK" w:cs="方正仿宋_GBK"/>
                <w:spacing w:val="-10"/>
              </w:rPr>
              <w:t>在职考生单位意见：</w:t>
            </w: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ind w:firstLine="500" w:firstLineChars="250"/>
              <w:rPr>
                <w:rFonts w:hint="eastAsia" w:ascii="方正仿宋_GBK" w:hAnsi="方正仿宋_GBK" w:eastAsia="方正仿宋_GBK" w:cs="方正仿宋_GBK"/>
                <w:sz w:val="20"/>
                <w:szCs w:val="20"/>
              </w:rPr>
            </w:pPr>
          </w:p>
          <w:p>
            <w:pPr>
              <w:ind w:firstLine="500" w:firstLineChars="250"/>
              <w:rPr>
                <w:rFonts w:hint="eastAsia" w:ascii="方正仿宋_GBK" w:hAnsi="方正仿宋_GBK" w:eastAsia="方正仿宋_GBK" w:cs="方正仿宋_GBK"/>
                <w:sz w:val="20"/>
                <w:szCs w:val="20"/>
              </w:rPr>
            </w:pPr>
          </w:p>
          <w:p>
            <w:pPr>
              <w:ind w:firstLine="500" w:firstLineChars="250"/>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jc w:val="both"/>
              <w:rPr>
                <w:rFonts w:hint="eastAsia" w:ascii="方正仿宋_GBK" w:hAnsi="方正仿宋_GBK" w:eastAsia="方正仿宋_GBK" w:cs="方正仿宋_GBK"/>
              </w:rPr>
            </w:pPr>
            <w:r>
              <w:rPr>
                <w:rFonts w:hint="eastAsia" w:ascii="方正仿宋_GBK" w:hAnsi="方正仿宋_GBK" w:eastAsia="方正仿宋_GBK" w:cs="方正仿宋_GBK"/>
              </w:rPr>
              <w:t>（盖章）</w:t>
            </w:r>
          </w:p>
          <w:p>
            <w:pPr>
              <w:ind w:firstLine="500" w:firstLineChars="250"/>
              <w:rPr>
                <w:rFonts w:hint="eastAsia" w:ascii="方正仿宋_GBK" w:hAnsi="方正仿宋_GBK" w:eastAsia="方正仿宋_GBK" w:cs="方正仿宋_GBK"/>
                <w:sz w:val="20"/>
                <w:szCs w:val="20"/>
              </w:rPr>
            </w:pPr>
          </w:p>
          <w:p>
            <w:pPr>
              <w:ind w:firstLine="500" w:firstLineChars="250"/>
              <w:rPr>
                <w:rFonts w:hint="eastAsia" w:ascii="方正仿宋_GBK" w:hAnsi="方正仿宋_GBK" w:eastAsia="方正仿宋_GBK" w:cs="方正仿宋_GBK"/>
                <w:sz w:val="20"/>
                <w:szCs w:val="20"/>
              </w:rPr>
            </w:pPr>
          </w:p>
          <w:p>
            <w:pPr>
              <w:ind w:firstLine="525" w:firstLineChars="250"/>
              <w:rPr>
                <w:rFonts w:hint="eastAsia" w:ascii="方正仿宋_GBK" w:hAnsi="方正仿宋_GBK" w:eastAsia="方正仿宋_GBK" w:cs="方正仿宋_GBK"/>
              </w:rPr>
            </w:pPr>
            <w:r>
              <w:rPr>
                <w:rFonts w:hint="eastAsia" w:ascii="方正仿宋_GBK" w:hAnsi="方正仿宋_GBK" w:eastAsia="方正仿宋_GBK" w:cs="方正仿宋_GBK"/>
              </w:rPr>
              <w:t>年  月  日</w:t>
            </w:r>
          </w:p>
        </w:tc>
        <w:tc>
          <w:tcPr>
            <w:tcW w:w="2321"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rPr>
            </w:pPr>
            <w:r>
              <w:rPr>
                <w:rFonts w:hint="eastAsia" w:ascii="方正仿宋_GBK" w:hAnsi="方正仿宋_GBK" w:eastAsia="方正仿宋_GBK" w:cs="方正仿宋_GBK"/>
              </w:rPr>
              <w:t>省、自治区、直辖市教育厅（教委）、新疆生产建设兵团教育局意见：　</w:t>
            </w: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jc w:val="both"/>
              <w:rPr>
                <w:rFonts w:hint="eastAsia" w:ascii="方正仿宋_GBK" w:hAnsi="方正仿宋_GBK" w:eastAsia="方正仿宋_GBK" w:cs="方正仿宋_GBK"/>
              </w:rPr>
            </w:pPr>
            <w:r>
              <w:rPr>
                <w:rFonts w:hint="eastAsia" w:ascii="方正仿宋_GBK" w:hAnsi="方正仿宋_GBK" w:eastAsia="方正仿宋_GBK" w:cs="方正仿宋_GBK"/>
              </w:rPr>
              <w:t>（盖章）</w:t>
            </w:r>
          </w:p>
          <w:p>
            <w:pPr>
              <w:ind w:firstLine="400" w:firstLineChars="200"/>
              <w:rPr>
                <w:rFonts w:hint="eastAsia" w:ascii="方正仿宋_GBK" w:hAnsi="方正仿宋_GBK" w:eastAsia="方正仿宋_GBK" w:cs="方正仿宋_GBK"/>
                <w:sz w:val="20"/>
                <w:szCs w:val="20"/>
              </w:rPr>
            </w:pPr>
          </w:p>
          <w:p>
            <w:pPr>
              <w:ind w:firstLine="400" w:firstLineChars="200"/>
              <w:rPr>
                <w:rFonts w:hint="eastAsia" w:ascii="方正仿宋_GBK" w:hAnsi="方正仿宋_GBK" w:eastAsia="方正仿宋_GBK" w:cs="方正仿宋_GBK"/>
                <w:sz w:val="20"/>
                <w:szCs w:val="20"/>
              </w:rPr>
            </w:pPr>
          </w:p>
          <w:p>
            <w:pPr>
              <w:ind w:firstLine="525" w:firstLineChars="250"/>
              <w:rPr>
                <w:rFonts w:hint="eastAsia" w:ascii="方正仿宋_GBK" w:hAnsi="方正仿宋_GBK" w:eastAsia="方正仿宋_GBK" w:cs="方正仿宋_GBK"/>
                <w:szCs w:val="21"/>
              </w:rPr>
            </w:pPr>
            <w:r>
              <w:rPr>
                <w:rFonts w:hint="eastAsia" w:ascii="方正仿宋_GBK" w:hAnsi="方正仿宋_GBK" w:eastAsia="方正仿宋_GBK" w:cs="方正仿宋_GBK"/>
              </w:rPr>
              <w:t>年　月　日</w:t>
            </w:r>
          </w:p>
        </w:tc>
      </w:tr>
    </w:tbl>
    <w:p>
      <w:pPr>
        <w:jc w:val="both"/>
        <w:rPr>
          <w:rFonts w:hint="eastAsia" w:ascii="方正仿宋_GBK" w:hAnsi="方正仿宋_GBK" w:eastAsia="方正仿宋_GBK" w:cs="方正仿宋_GBK"/>
          <w:spacing w:val="6"/>
        </w:rPr>
      </w:pPr>
      <w:r>
        <w:rPr>
          <w:rFonts w:hint="eastAsia" w:ascii="方正仿宋_GBK" w:hAnsi="方正仿宋_GBK" w:eastAsia="方正仿宋_GBK" w:cs="方正仿宋_GBK"/>
        </w:rPr>
        <w:t>注：</w:t>
      </w:r>
      <w:r>
        <w:rPr>
          <w:rFonts w:hint="eastAsia" w:ascii="方正仿宋_GBK" w:hAnsi="方正仿宋_GBK" w:eastAsia="方正仿宋_GBK" w:cs="方正仿宋_GBK"/>
          <w:spacing w:val="6"/>
        </w:rPr>
        <w:t>1.本表一式三份，省级教育行政部门、省招办、招生单位各留存一份；</w:t>
      </w:r>
    </w:p>
    <w:p>
      <w:pPr>
        <w:numPr>
          <w:ilvl w:val="0"/>
          <w:numId w:val="1"/>
        </w:numPr>
        <w:ind w:left="444" w:leftChars="0" w:firstLine="0" w:firstLineChars="0"/>
        <w:jc w:val="both"/>
        <w:rPr>
          <w:rFonts w:hint="eastAsia" w:ascii="方正仿宋_GBK" w:hAnsi="方正仿宋_GBK" w:eastAsia="方正仿宋_GBK" w:cs="方正仿宋_GBK"/>
          <w:spacing w:val="6"/>
        </w:rPr>
      </w:pPr>
      <w:r>
        <w:rPr>
          <w:rFonts w:hint="eastAsia" w:ascii="方正仿宋_GBK" w:hAnsi="方正仿宋_GBK" w:eastAsia="方正仿宋_GBK" w:cs="方正仿宋_GBK"/>
          <w:spacing w:val="6"/>
        </w:rPr>
        <w:t>跨省跨地区应届毕业生可用传真方式与生源地省级教育行政部门进行资格确认。</w:t>
      </w:r>
    </w:p>
    <w:p>
      <w:pPr>
        <w:pStyle w:val="3"/>
        <w:spacing w:line="440" w:lineRule="exact"/>
        <w:ind w:right="-17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4</w:t>
      </w:r>
    </w:p>
    <w:p>
      <w:pPr>
        <w:pStyle w:val="3"/>
        <w:keepNext w:val="0"/>
        <w:keepLines w:val="0"/>
        <w:pageBreakBefore w:val="0"/>
        <w:widowControl w:val="0"/>
        <w:kinsoku/>
        <w:wordWrap/>
        <w:overflowPunct/>
        <w:topLinePunct w:val="0"/>
        <w:autoSpaceDE/>
        <w:autoSpaceDN/>
        <w:bidi w:val="0"/>
        <w:adjustRightInd/>
        <w:snapToGrid/>
        <w:spacing w:line="520" w:lineRule="exact"/>
        <w:ind w:right="-170"/>
        <w:jc w:val="center"/>
        <w:textAlignment w:val="auto"/>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少数民族高层次骨干人才计划定向新疆喀什地区</w:t>
      </w:r>
    </w:p>
    <w:p>
      <w:pPr>
        <w:pStyle w:val="3"/>
        <w:keepNext w:val="0"/>
        <w:keepLines w:val="0"/>
        <w:pageBreakBefore w:val="0"/>
        <w:widowControl w:val="0"/>
        <w:kinsoku/>
        <w:wordWrap/>
        <w:overflowPunct/>
        <w:topLinePunct w:val="0"/>
        <w:autoSpaceDE/>
        <w:autoSpaceDN/>
        <w:bidi w:val="0"/>
        <w:adjustRightInd/>
        <w:snapToGrid/>
        <w:spacing w:line="520" w:lineRule="exact"/>
        <w:ind w:right="-170"/>
        <w:jc w:val="center"/>
        <w:textAlignment w:val="auto"/>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医学硕士专项(在职考生)补充协议书</w:t>
      </w:r>
    </w:p>
    <w:p>
      <w:pPr>
        <w:pStyle w:val="3"/>
        <w:keepNext w:val="0"/>
        <w:keepLines w:val="0"/>
        <w:pageBreakBefore w:val="0"/>
        <w:widowControl w:val="0"/>
        <w:kinsoku/>
        <w:wordWrap/>
        <w:overflowPunct/>
        <w:topLinePunct w:val="0"/>
        <w:autoSpaceDE/>
        <w:autoSpaceDN/>
        <w:bidi w:val="0"/>
        <w:snapToGrid/>
        <w:spacing w:line="520" w:lineRule="exact"/>
        <w:ind w:right="-170"/>
        <w:jc w:val="center"/>
        <w:textAlignment w:val="auto"/>
        <w:rPr>
          <w:rFonts w:ascii="黑体" w:hAnsi="宋体" w:eastAsia="黑体"/>
          <w:b/>
          <w:sz w:val="44"/>
          <w:szCs w:val="44"/>
        </w:rPr>
      </w:pPr>
    </w:p>
    <w:p>
      <w:pPr>
        <w:pStyle w:val="3"/>
        <w:keepNext w:val="0"/>
        <w:keepLines w:val="0"/>
        <w:pageBreakBefore w:val="0"/>
        <w:widowControl w:val="0"/>
        <w:kinsoku/>
        <w:wordWrap/>
        <w:overflowPunct/>
        <w:topLinePunct w:val="0"/>
        <w:autoSpaceDE/>
        <w:autoSpaceDN/>
        <w:bidi w:val="0"/>
        <w:snapToGrid/>
        <w:spacing w:line="520" w:lineRule="exact"/>
        <w:ind w:left="0" w:right="0" w:firstLine="774" w:firstLineChars="242"/>
        <w:textAlignment w:val="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甲方(定向生本人)：</w:t>
      </w:r>
      <w:r>
        <w:rPr>
          <w:rFonts w:hint="eastAsia" w:ascii="方正仿宋_GBK" w:hAnsi="方正仿宋_GBK" w:eastAsia="方正仿宋_GBK" w:cs="方正仿宋_GBK"/>
          <w:sz w:val="32"/>
          <w:szCs w:val="32"/>
          <w:u w:val="single"/>
        </w:rPr>
        <w:t xml:space="preserve">                 </w:t>
      </w:r>
    </w:p>
    <w:p>
      <w:pPr>
        <w:pStyle w:val="3"/>
        <w:keepNext w:val="0"/>
        <w:keepLines w:val="0"/>
        <w:pageBreakBefore w:val="0"/>
        <w:widowControl w:val="0"/>
        <w:kinsoku/>
        <w:wordWrap/>
        <w:overflowPunct/>
        <w:topLinePunct w:val="0"/>
        <w:autoSpaceDE/>
        <w:autoSpaceDN/>
        <w:bidi w:val="0"/>
        <w:snapToGrid/>
        <w:spacing w:line="520" w:lineRule="exact"/>
        <w:ind w:left="0" w:right="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乙方(定向单位)：</w:t>
      </w:r>
      <w:r>
        <w:rPr>
          <w:rFonts w:hint="eastAsia" w:ascii="方正仿宋_GBK" w:hAnsi="方正仿宋_GBK" w:eastAsia="方正仿宋_GBK" w:cs="方正仿宋_GBK"/>
          <w:sz w:val="32"/>
          <w:szCs w:val="32"/>
          <w:u w:val="single"/>
        </w:rPr>
        <w:t xml:space="preserve">                   </w:t>
      </w:r>
    </w:p>
    <w:p>
      <w:pPr>
        <w:pStyle w:val="3"/>
        <w:keepNext w:val="0"/>
        <w:keepLines w:val="0"/>
        <w:pageBreakBefore w:val="0"/>
        <w:widowControl w:val="0"/>
        <w:kinsoku/>
        <w:wordWrap/>
        <w:overflowPunct/>
        <w:topLinePunct w:val="0"/>
        <w:autoSpaceDE/>
        <w:autoSpaceDN/>
        <w:bidi w:val="0"/>
        <w:snapToGrid/>
        <w:spacing w:line="520" w:lineRule="exact"/>
        <w:ind w:left="0" w:right="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丙方(定向单位所在的卫生主管部门)：</w:t>
      </w:r>
      <w:r>
        <w:rPr>
          <w:rFonts w:hint="eastAsia" w:ascii="方正仿宋_GBK" w:hAnsi="方正仿宋_GBK" w:eastAsia="方正仿宋_GBK" w:cs="方正仿宋_GBK"/>
          <w:sz w:val="32"/>
          <w:szCs w:val="32"/>
          <w:u w:val="single"/>
        </w:rPr>
        <w:t xml:space="preserve">              </w:t>
      </w:r>
    </w:p>
    <w:p>
      <w:pPr>
        <w:pStyle w:val="3"/>
        <w:keepNext w:val="0"/>
        <w:keepLines w:val="0"/>
        <w:pageBreakBefore w:val="0"/>
        <w:widowControl w:val="0"/>
        <w:kinsoku/>
        <w:wordWrap/>
        <w:overflowPunct/>
        <w:topLinePunct w:val="0"/>
        <w:autoSpaceDE/>
        <w:autoSpaceDN/>
        <w:bidi w:val="0"/>
        <w:snapToGrid/>
        <w:spacing w:line="520" w:lineRule="exact"/>
        <w:ind w:left="0" w:right="0" w:firstLine="774" w:firstLineChars="242"/>
        <w:textAlignment w:val="auto"/>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snapToGrid/>
        <w:spacing w:line="520" w:lineRule="exact"/>
        <w:ind w:left="0" w:right="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自治区</w:t>
      </w:r>
      <w:r>
        <w:rPr>
          <w:rFonts w:hint="eastAsia" w:ascii="方正仿宋_GBK" w:hAnsi="方正仿宋_GBK" w:eastAsia="方正仿宋_GBK" w:cs="方正仿宋_GBK"/>
          <w:sz w:val="32"/>
          <w:szCs w:val="32"/>
          <w:lang w:val="en-US" w:eastAsia="zh-CN"/>
        </w:rPr>
        <w:t>教育</w:t>
      </w:r>
      <w:r>
        <w:rPr>
          <w:rFonts w:hint="eastAsia" w:ascii="方正仿宋_GBK" w:hAnsi="方正仿宋_GBK" w:eastAsia="方正仿宋_GBK" w:cs="方正仿宋_GBK"/>
          <w:sz w:val="32"/>
          <w:szCs w:val="32"/>
        </w:rPr>
        <w:t>厅《2023年新疆维吾尔自治区少数民族高层次骨干人才计划报考资格审核确认工作的公告》，就甲方攻读硕士研究生事宜，甲、乙、丙三方经协商达成如下协议：</w:t>
      </w:r>
    </w:p>
    <w:p>
      <w:pPr>
        <w:pStyle w:val="3"/>
        <w:keepNext w:val="0"/>
        <w:keepLines w:val="0"/>
        <w:pageBreakBefore w:val="0"/>
        <w:widowControl w:val="0"/>
        <w:kinsoku/>
        <w:wordWrap/>
        <w:overflowPunct/>
        <w:topLinePunct w:val="0"/>
        <w:autoSpaceDE/>
        <w:autoSpaceDN/>
        <w:bidi w:val="0"/>
        <w:snapToGrid/>
        <w:spacing w:line="520" w:lineRule="exact"/>
        <w:ind w:left="0" w:right="0" w:firstLine="77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一、甲方录取为_______________202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 ____________专业硕士研究生。</w:t>
      </w:r>
    </w:p>
    <w:p>
      <w:pPr>
        <w:pStyle w:val="3"/>
        <w:keepNext w:val="0"/>
        <w:keepLines w:val="0"/>
        <w:pageBreakBefore w:val="0"/>
        <w:widowControl w:val="0"/>
        <w:kinsoku/>
        <w:wordWrap/>
        <w:overflowPunct/>
        <w:topLinePunct w:val="0"/>
        <w:autoSpaceDE/>
        <w:autoSpaceDN/>
        <w:bidi w:val="0"/>
        <w:snapToGrid/>
        <w:spacing w:line="520" w:lineRule="exact"/>
        <w:ind w:left="0" w:right="0" w:firstLine="77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二、如甲方为喀什地区以外疆内各地任职人员，应在签署本协议前，完成调动手续，由喀什地区人社局、卫生健康委等部门参照原所在单位的岗位和职级，确定岗位和职级。</w:t>
      </w:r>
    </w:p>
    <w:p>
      <w:pPr>
        <w:adjustRightInd w:val="0"/>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三、甲方学习期间，学费和住宿费由乙方解决，主要包含学费、住宿费、每年往返一次交通费（按照乙方差旅费标准执行），预算为每位学员1.5-2</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万元/年（三年共计约</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val="en-US" w:eastAsia="zh-CN"/>
        </w:rPr>
        <w:t>7.5</w:t>
      </w:r>
      <w:r>
        <w:rPr>
          <w:rFonts w:hint="eastAsia" w:ascii="方正仿宋_GBK" w:hAnsi="方正仿宋_GBK" w:eastAsia="方正仿宋_GBK" w:cs="方正仿宋_GBK"/>
          <w:sz w:val="32"/>
          <w:szCs w:val="32"/>
        </w:rPr>
        <w:t>万元，根据各高校的学费标准,实报实销），乙方将为甲方发放工资作为生活补助（全勤奖除外），福利待遇和职务（职称）晋升等原待遇不变，不发放绩效。</w:t>
      </w:r>
    </w:p>
    <w:p>
      <w:pPr>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val="en-US" w:eastAsia="zh-CN"/>
        </w:rPr>
        <w:t>甲方在校期间考核结果达不到学校授予毕业证书、学位证书条件或因可归咎于甲方的其他原因(本协议另有明确约定除外)，致使无法按时取得（按时取得是指在本协议约定的学制期限内）毕业资格的，视为甲方违约，乙、丙方有权选择：</w:t>
      </w:r>
    </w:p>
    <w:p>
      <w:pPr>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（一）解除本协议，要求甲方立即退还3年研究生</w:t>
      </w:r>
      <w:r>
        <w:rPr>
          <w:rFonts w:hint="eastAsia" w:ascii="方正仿宋_GBK" w:hAnsi="方正仿宋_GBK" w:eastAsia="方正仿宋_GBK" w:cs="方正仿宋_GBK"/>
          <w:sz w:val="32"/>
          <w:szCs w:val="32"/>
          <w:lang w:val="en-GB"/>
        </w:rPr>
        <w:t>教育阶段</w:t>
      </w:r>
      <w:r>
        <w:rPr>
          <w:rFonts w:hint="eastAsia" w:ascii="方正仿宋_GBK" w:hAnsi="方正仿宋_GBK" w:eastAsia="方正仿宋_GBK" w:cs="方正仿宋_GBK"/>
          <w:sz w:val="32"/>
          <w:szCs w:val="32"/>
        </w:rPr>
        <w:t>培养费用和享受的生活补助等经费</w:t>
      </w:r>
      <w:r>
        <w:rPr>
          <w:rFonts w:hint="eastAsia" w:ascii="方正仿宋_GBK" w:hAnsi="方正仿宋_GBK" w:eastAsia="方正仿宋_GBK" w:cs="方正仿宋_GBK"/>
          <w:sz w:val="32"/>
          <w:szCs w:val="32"/>
          <w:lang w:val="en-US" w:eastAsia="zh-CN"/>
        </w:rPr>
        <w:t>，并承担全部所有教育和生活补助费用50%的违约金，同时乙、丙方有权根据本协议的约定追究甲方其他违约责任。</w:t>
      </w:r>
    </w:p>
    <w:p>
      <w:pPr>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（二）在学校允许延期毕业的情况下，可以要求甲方尽快取得毕业资格，15日内到丙方报到。</w:t>
      </w:r>
    </w:p>
    <w:p>
      <w:pPr>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如丙方选择上述第（二）种方式，甲方承诺超过学制年限的费用由甲方自行承担，甲方</w:t>
      </w:r>
      <w:r>
        <w:rPr>
          <w:rFonts w:hint="eastAsia" w:ascii="方正仿宋_GBK" w:hAnsi="方正仿宋_GBK" w:eastAsia="方正仿宋_GBK" w:cs="方正仿宋_GBK"/>
          <w:sz w:val="32"/>
          <w:szCs w:val="32"/>
        </w:rPr>
        <w:t>每延期1年取得毕业证、学位证，则延长其2年的服务期</w:t>
      </w:r>
      <w:r>
        <w:rPr>
          <w:rFonts w:hint="eastAsia" w:ascii="方正仿宋_GBK" w:hAnsi="方正仿宋_GBK" w:eastAsia="方正仿宋_GBK" w:cs="方正仿宋_GBK"/>
          <w:sz w:val="32"/>
          <w:szCs w:val="32"/>
          <w:lang w:val="en-US" w:eastAsia="zh-CN"/>
        </w:rPr>
        <w:t>。且如甲方未能在允许的延长期限内取得毕业资格，或者出现其他丙方认为不适宜到定向服务单位服务的情形，丙方仍有权选择按本条第（一）种方式处理。</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五、乙方</w:t>
      </w:r>
      <w:r>
        <w:rPr>
          <w:rFonts w:hint="eastAsia" w:ascii="方正仿宋_GBK" w:hAnsi="方正仿宋_GBK" w:eastAsia="方正仿宋_GBK" w:cs="方正仿宋_GBK"/>
          <w:sz w:val="32"/>
          <w:szCs w:val="32"/>
        </w:rPr>
        <w:t>依据《事业单位人事管理条例》，要加强对</w:t>
      </w:r>
      <w:r>
        <w:rPr>
          <w:rFonts w:hint="eastAsia" w:ascii="方正仿宋_GBK" w:hAnsi="方正仿宋_GBK" w:eastAsia="方正仿宋_GBK" w:cs="方正仿宋_GBK"/>
          <w:sz w:val="32"/>
          <w:szCs w:val="32"/>
          <w:lang w:val="en-US" w:eastAsia="zh-CN"/>
        </w:rPr>
        <w:t>甲方教育阶段</w:t>
      </w:r>
      <w:r>
        <w:rPr>
          <w:rFonts w:hint="eastAsia" w:ascii="方正仿宋_GBK" w:hAnsi="方正仿宋_GBK" w:eastAsia="方正仿宋_GBK" w:cs="方正仿宋_GBK"/>
          <w:sz w:val="32"/>
          <w:szCs w:val="32"/>
        </w:rPr>
        <w:t>全过程管理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每年年底向丙方提交对甲方的管理情况。甲方</w:t>
      </w:r>
      <w:r>
        <w:rPr>
          <w:rFonts w:hint="eastAsia" w:ascii="方正仿宋_GBK" w:hAnsi="方正仿宋_GBK" w:eastAsia="方正仿宋_GBK" w:cs="方正仿宋_GBK"/>
          <w:sz w:val="32"/>
          <w:szCs w:val="32"/>
        </w:rPr>
        <w:t>如有1门课程不及格，培养单位需进行约谈提醒，2门及以上课程不及格，年度考核定等为“不合格”，并记入档案。</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w:t>
      </w:r>
      <w:r>
        <w:rPr>
          <w:rFonts w:hint="eastAsia" w:ascii="方正仿宋_GBK" w:hAnsi="方正仿宋_GBK" w:eastAsia="方正仿宋_GBK" w:cs="方正仿宋_GBK"/>
          <w:sz w:val="32"/>
          <w:szCs w:val="32"/>
        </w:rPr>
        <w:t>如甲方未完全履行5年约定服务期限，从离开岗位之日起，须返还</w:t>
      </w:r>
      <w:r>
        <w:rPr>
          <w:rFonts w:hint="eastAsia" w:ascii="方正仿宋_GBK" w:hAnsi="方正仿宋_GBK" w:eastAsia="方正仿宋_GBK" w:cs="方正仿宋_GBK"/>
          <w:sz w:val="32"/>
          <w:szCs w:val="32"/>
          <w:lang w:val="en-US" w:eastAsia="zh-CN"/>
        </w:rPr>
        <w:t>3年研究生</w:t>
      </w:r>
      <w:r>
        <w:rPr>
          <w:rFonts w:hint="eastAsia" w:ascii="方正仿宋_GBK" w:hAnsi="方正仿宋_GBK" w:eastAsia="方正仿宋_GBK" w:cs="方正仿宋_GBK"/>
          <w:sz w:val="32"/>
          <w:szCs w:val="32"/>
          <w:lang w:val="en-GB"/>
        </w:rPr>
        <w:t>教育阶段</w:t>
      </w:r>
      <w:r>
        <w:rPr>
          <w:rFonts w:hint="eastAsia" w:ascii="方正仿宋_GBK" w:hAnsi="方正仿宋_GBK" w:eastAsia="方正仿宋_GBK" w:cs="方正仿宋_GBK"/>
          <w:sz w:val="32"/>
          <w:szCs w:val="32"/>
        </w:rPr>
        <w:t>培养费用和享受的生活补助等经费，并按每少服务1年向乙方赔付1/5享受培养费用和生活补助等经费总额（不满1年的按1年计算）的违约金。</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七</w:t>
      </w:r>
      <w:r>
        <w:rPr>
          <w:rFonts w:hint="eastAsia" w:ascii="方正仿宋_GBK" w:hAnsi="方正仿宋_GBK" w:eastAsia="方正仿宋_GBK" w:cs="方正仿宋_GBK"/>
          <w:sz w:val="32"/>
          <w:szCs w:val="32"/>
        </w:rPr>
        <w:t>、服务期内，乙方有权保管甲方的毕业证书、学位证书、医师资格证书、医师执业证书和住院医师规范化培训合格证书等医学教育和执业证件原件。</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八</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GB"/>
        </w:rPr>
        <w:t>协议终止与解除</w:t>
      </w:r>
      <w:r>
        <w:rPr>
          <w:rFonts w:hint="eastAsia" w:ascii="方正仿宋_GBK" w:hAnsi="方正仿宋_GBK" w:eastAsia="方正仿宋_GBK" w:cs="方正仿宋_GBK"/>
          <w:sz w:val="32"/>
          <w:szCs w:val="32"/>
          <w:lang w:val="en-GB" w:eastAsia="zh-CN"/>
        </w:rPr>
        <w:t>。</w:t>
      </w:r>
      <w:r>
        <w:rPr>
          <w:rFonts w:hint="eastAsia" w:ascii="方正仿宋_GBK" w:hAnsi="方正仿宋_GBK" w:eastAsia="方正仿宋_GBK" w:cs="方正仿宋_GBK"/>
          <w:sz w:val="32"/>
          <w:szCs w:val="32"/>
          <w:lang w:val="en-US" w:eastAsia="zh-CN"/>
        </w:rPr>
        <w:t>按照自治区事业单位面向社会公开招聘工作人员体检通用标准要求，体检和考察不合格者均视为违约，乙、丙方有权终止解除协议。</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有下列情形之一的，如甲方提出终止本协议申请，乙、丙方应予同意：</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（一）在校期间，经校方指定的三级甲等医院专家集体诊断，并出具书面诊断书，确因身体原因不能完成学业；</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（二）在服务期内，经省级卫生行政部门指定的三级甲等医院专家集体诊断，并出具书面诊断书，确因身体原因不宜从事医疗卫生职业。</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九、</w:t>
      </w:r>
      <w:r>
        <w:rPr>
          <w:rFonts w:hint="eastAsia" w:ascii="方正仿宋_GBK" w:hAnsi="方正仿宋_GBK" w:eastAsia="方正仿宋_GBK" w:cs="方正仿宋_GBK"/>
          <w:sz w:val="32"/>
          <w:szCs w:val="32"/>
        </w:rPr>
        <w:t>本协议一式四份，经甲、乙、丙三方签字并签章后，自</w:t>
      </w:r>
      <w:r>
        <w:rPr>
          <w:rFonts w:hint="eastAsia" w:ascii="方正仿宋_GBK" w:hAnsi="方正仿宋_GBK" w:eastAsia="方正仿宋_GBK" w:cs="方正仿宋_GBK"/>
          <w:sz w:val="32"/>
          <w:szCs w:val="32"/>
          <w:lang w:val="en-US" w:eastAsia="zh-CN"/>
        </w:rPr>
        <w:t>甲</w:t>
      </w:r>
      <w:r>
        <w:rPr>
          <w:rFonts w:hint="eastAsia" w:ascii="方正仿宋_GBK" w:hAnsi="方正仿宋_GBK" w:eastAsia="方正仿宋_GBK" w:cs="方正仿宋_GBK"/>
          <w:sz w:val="32"/>
          <w:szCs w:val="32"/>
        </w:rPr>
        <w:t>方</w:t>
      </w:r>
      <w:r>
        <w:rPr>
          <w:rFonts w:hint="eastAsia" w:ascii="方正仿宋_GBK" w:hAnsi="方正仿宋_GBK" w:eastAsia="方正仿宋_GBK" w:cs="方正仿宋_GBK"/>
          <w:iCs/>
          <w:sz w:val="32"/>
          <w:szCs w:val="32"/>
        </w:rPr>
        <w:t>取得正式学籍</w:t>
      </w:r>
      <w:r>
        <w:rPr>
          <w:rFonts w:hint="eastAsia" w:ascii="方正仿宋_GBK" w:hAnsi="方正仿宋_GBK" w:eastAsia="方正仿宋_GBK" w:cs="方正仿宋_GBK"/>
          <w:sz w:val="32"/>
          <w:szCs w:val="32"/>
        </w:rPr>
        <w:t>之日起生效。甲、乙、丙三方各持有一份，一份存入甲方个人档案，具有同等法律效力。</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bCs/>
          <w:iCs/>
          <w:sz w:val="32"/>
          <w:szCs w:val="32"/>
        </w:rPr>
      </w:pPr>
      <w:r>
        <w:rPr>
          <w:rFonts w:hint="eastAsia" w:ascii="方正仿宋_GBK" w:hAnsi="方正仿宋_GBK" w:eastAsia="方正仿宋_GBK" w:cs="方正仿宋_GBK"/>
          <w:sz w:val="32"/>
          <w:szCs w:val="32"/>
          <w:lang w:val="en-US" w:eastAsia="zh-CN"/>
        </w:rPr>
        <w:t>十</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Cs/>
          <w:iCs/>
          <w:sz w:val="32"/>
          <w:szCs w:val="32"/>
        </w:rPr>
        <w:t>未尽事宜，由甲、乙、丙三方</w:t>
      </w:r>
      <w:r>
        <w:rPr>
          <w:rFonts w:hint="eastAsia" w:ascii="方正仿宋_GBK" w:hAnsi="方正仿宋_GBK" w:eastAsia="方正仿宋_GBK" w:cs="方正仿宋_GBK"/>
          <w:sz w:val="32"/>
          <w:szCs w:val="32"/>
        </w:rPr>
        <w:t>协商解决</w:t>
      </w:r>
      <w:r>
        <w:rPr>
          <w:rFonts w:hint="eastAsia" w:ascii="方正仿宋_GBK" w:hAnsi="方正仿宋_GBK" w:eastAsia="方正仿宋_GBK" w:cs="方正仿宋_GBK"/>
          <w:bCs/>
          <w:iCs/>
          <w:sz w:val="32"/>
          <w:szCs w:val="32"/>
        </w:rPr>
        <w:t>。</w:t>
      </w:r>
    </w:p>
    <w:p>
      <w:pPr>
        <w:pStyle w:val="3"/>
        <w:keepNext w:val="0"/>
        <w:keepLines w:val="0"/>
        <w:pageBreakBefore w:val="0"/>
        <w:widowControl w:val="0"/>
        <w:kinsoku/>
        <w:wordWrap/>
        <w:overflowPunct/>
        <w:topLinePunct w:val="0"/>
        <w:autoSpaceDE/>
        <w:autoSpaceDN/>
        <w:bidi w:val="0"/>
        <w:snapToGrid/>
        <w:spacing w:line="530" w:lineRule="exact"/>
        <w:ind w:left="0" w:right="0"/>
        <w:jc w:val="left"/>
        <w:textAlignment w:val="auto"/>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snapToGrid/>
        <w:spacing w:line="530" w:lineRule="exact"/>
        <w:ind w:left="0" w:right="0"/>
        <w:jc w:val="left"/>
        <w:textAlignment w:val="auto"/>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snapToGrid/>
        <w:spacing w:line="53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甲方签字：                  乙方单位公章：</w:t>
      </w:r>
    </w:p>
    <w:p>
      <w:pPr>
        <w:pStyle w:val="3"/>
        <w:keepNext w:val="0"/>
        <w:keepLines w:val="0"/>
        <w:pageBreakBefore w:val="0"/>
        <w:widowControl w:val="0"/>
        <w:kinsoku/>
        <w:wordWrap/>
        <w:overflowPunct/>
        <w:topLinePunct w:val="0"/>
        <w:autoSpaceDE/>
        <w:autoSpaceDN/>
        <w:bidi w:val="0"/>
        <w:snapToGrid/>
        <w:spacing w:line="530" w:lineRule="exact"/>
        <w:ind w:left="5439" w:leftChars="152" w:right="0" w:hanging="5120" w:hangingChars="16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年    月    日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乙方负责人签字： </w:t>
      </w:r>
      <w:r>
        <w:rPr>
          <w:rFonts w:hint="eastAsia" w:ascii="方正仿宋_GBK" w:hAnsi="方正仿宋_GBK" w:eastAsia="方正仿宋_GBK" w:cs="方正仿宋_GBK"/>
          <w:sz w:val="32"/>
          <w:szCs w:val="32"/>
          <w:lang w:val="en-US" w:eastAsia="zh-CN"/>
        </w:rPr>
        <w:t xml:space="preserve">  </w:t>
      </w:r>
    </w:p>
    <w:p>
      <w:pPr>
        <w:pStyle w:val="3"/>
        <w:keepNext w:val="0"/>
        <w:keepLines w:val="0"/>
        <w:pageBreakBefore w:val="0"/>
        <w:widowControl w:val="0"/>
        <w:kinsoku/>
        <w:wordWrap/>
        <w:overflowPunct/>
        <w:topLinePunct w:val="0"/>
        <w:autoSpaceDE/>
        <w:autoSpaceDN/>
        <w:bidi w:val="0"/>
        <w:snapToGrid/>
        <w:spacing w:line="530" w:lineRule="exact"/>
        <w:ind w:left="5427" w:leftChars="2432" w:right="0" w:hanging="320" w:hangingChars="1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年    月    日   </w:t>
      </w:r>
    </w:p>
    <w:p>
      <w:pPr>
        <w:pStyle w:val="3"/>
        <w:keepNext w:val="0"/>
        <w:keepLines w:val="0"/>
        <w:pageBreakBefore w:val="0"/>
        <w:widowControl w:val="0"/>
        <w:kinsoku/>
        <w:wordWrap/>
        <w:overflowPunct/>
        <w:topLinePunct w:val="0"/>
        <w:autoSpaceDE/>
        <w:autoSpaceDN/>
        <w:bidi w:val="0"/>
        <w:snapToGrid/>
        <w:spacing w:line="530" w:lineRule="exact"/>
        <w:ind w:left="0" w:right="0" w:hanging="5440" w:hangingChars="17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3"/>
        <w:keepNext w:val="0"/>
        <w:keepLines w:val="0"/>
        <w:pageBreakBefore w:val="0"/>
        <w:widowControl w:val="0"/>
        <w:kinsoku/>
        <w:wordWrap/>
        <w:overflowPunct/>
        <w:topLinePunct w:val="0"/>
        <w:autoSpaceDE/>
        <w:autoSpaceDN/>
        <w:bidi w:val="0"/>
        <w:snapToGrid/>
        <w:spacing w:line="530" w:lineRule="exact"/>
        <w:ind w:right="0"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丙方单位公章：</w:t>
      </w:r>
    </w:p>
    <w:p>
      <w:pPr>
        <w:pStyle w:val="3"/>
        <w:keepNext w:val="0"/>
        <w:keepLines w:val="0"/>
        <w:pageBreakBefore w:val="0"/>
        <w:widowControl w:val="0"/>
        <w:kinsoku/>
        <w:wordWrap/>
        <w:overflowPunct/>
        <w:topLinePunct w:val="0"/>
        <w:autoSpaceDE/>
        <w:autoSpaceDN/>
        <w:bidi w:val="0"/>
        <w:snapToGrid/>
        <w:spacing w:line="530" w:lineRule="exact"/>
        <w:ind w:right="0"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丙方负责人签字：</w:t>
      </w:r>
    </w:p>
    <w:p>
      <w:pPr>
        <w:pStyle w:val="3"/>
        <w:keepNext w:val="0"/>
        <w:keepLines w:val="0"/>
        <w:pageBreakBefore w:val="0"/>
        <w:widowControl w:val="0"/>
        <w:kinsoku/>
        <w:wordWrap/>
        <w:overflowPunct/>
        <w:topLinePunct w:val="0"/>
        <w:autoSpaceDE/>
        <w:autoSpaceDN/>
        <w:bidi w:val="0"/>
        <w:snapToGrid/>
        <w:spacing w:line="530" w:lineRule="exact"/>
        <w:ind w:right="0"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pStyle w:val="3"/>
        <w:keepNext w:val="0"/>
        <w:keepLines w:val="0"/>
        <w:pageBreakBefore w:val="0"/>
        <w:widowControl w:val="0"/>
        <w:kinsoku/>
        <w:wordWrap/>
        <w:overflowPunct/>
        <w:topLinePunct w:val="0"/>
        <w:autoSpaceDE/>
        <w:autoSpaceDN/>
        <w:bidi w:val="0"/>
        <w:adjustRightInd/>
        <w:snapToGrid/>
        <w:spacing w:line="520" w:lineRule="exact"/>
        <w:ind w:right="-170"/>
        <w:jc w:val="center"/>
        <w:textAlignment w:val="auto"/>
        <w:rPr>
          <w:sz w:val="32"/>
          <w:szCs w:val="32"/>
        </w:rPr>
      </w:pPr>
      <w:r>
        <w:rPr>
          <w:sz w:val="32"/>
          <w:szCs w:val="32"/>
        </w:rPr>
        <w:t xml:space="preserve"> </w:t>
      </w:r>
    </w:p>
    <w:p>
      <w:pPr>
        <w:pStyle w:val="3"/>
        <w:keepNext w:val="0"/>
        <w:keepLines w:val="0"/>
        <w:pageBreakBefore w:val="0"/>
        <w:widowControl w:val="0"/>
        <w:kinsoku/>
        <w:wordWrap/>
        <w:overflowPunct/>
        <w:topLinePunct w:val="0"/>
        <w:autoSpaceDE/>
        <w:autoSpaceDN/>
        <w:bidi w:val="0"/>
        <w:adjustRightInd/>
        <w:snapToGrid/>
        <w:spacing w:line="520" w:lineRule="exact"/>
        <w:ind w:right="-170"/>
        <w:jc w:val="center"/>
        <w:textAlignment w:val="auto"/>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少数民族高层次骨干人才计划定向新疆喀什地区</w:t>
      </w:r>
    </w:p>
    <w:p>
      <w:pPr>
        <w:pStyle w:val="3"/>
        <w:keepNext w:val="0"/>
        <w:keepLines w:val="0"/>
        <w:pageBreakBefore w:val="0"/>
        <w:widowControl w:val="0"/>
        <w:kinsoku/>
        <w:wordWrap/>
        <w:overflowPunct/>
        <w:topLinePunct w:val="0"/>
        <w:autoSpaceDE/>
        <w:autoSpaceDN/>
        <w:bidi w:val="0"/>
        <w:adjustRightInd/>
        <w:snapToGrid/>
        <w:spacing w:line="520" w:lineRule="exact"/>
        <w:ind w:right="-170"/>
        <w:jc w:val="center"/>
        <w:textAlignment w:val="auto"/>
        <w:rPr>
          <w:rFonts w:hint="eastAsia"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6"/>
          <w:szCs w:val="36"/>
        </w:rPr>
        <w:t>医学硕士专项(非在职考生)补充协议书</w:t>
      </w:r>
    </w:p>
    <w:p>
      <w:pPr>
        <w:pStyle w:val="3"/>
        <w:keepNext w:val="0"/>
        <w:keepLines w:val="0"/>
        <w:pageBreakBefore w:val="0"/>
        <w:widowControl w:val="0"/>
        <w:kinsoku/>
        <w:wordWrap/>
        <w:overflowPunct/>
        <w:topLinePunct w:val="0"/>
        <w:autoSpaceDE/>
        <w:autoSpaceDN/>
        <w:bidi w:val="0"/>
        <w:snapToGrid/>
        <w:spacing w:line="520" w:lineRule="exact"/>
        <w:ind w:right="-170"/>
        <w:jc w:val="center"/>
        <w:textAlignment w:val="auto"/>
        <w:rPr>
          <w:rFonts w:ascii="黑体" w:hAnsi="宋体" w:eastAsia="黑体"/>
          <w:b/>
          <w:sz w:val="44"/>
          <w:szCs w:val="44"/>
        </w:rPr>
      </w:pPr>
    </w:p>
    <w:p>
      <w:pPr>
        <w:pStyle w:val="3"/>
        <w:keepNext w:val="0"/>
        <w:keepLines w:val="0"/>
        <w:pageBreakBefore w:val="0"/>
        <w:widowControl w:val="0"/>
        <w:kinsoku/>
        <w:wordWrap/>
        <w:overflowPunct/>
        <w:topLinePunct w:val="0"/>
        <w:autoSpaceDE/>
        <w:autoSpaceDN/>
        <w:bidi w:val="0"/>
        <w:snapToGrid/>
        <w:spacing w:line="520" w:lineRule="exact"/>
        <w:ind w:right="-170" w:firstLine="774" w:firstLineChars="242"/>
        <w:textAlignment w:val="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甲方(定向生本人)：</w:t>
      </w:r>
      <w:r>
        <w:rPr>
          <w:rFonts w:hint="eastAsia" w:ascii="方正仿宋_GBK" w:hAnsi="方正仿宋_GBK" w:eastAsia="方正仿宋_GBK" w:cs="方正仿宋_GBK"/>
          <w:sz w:val="32"/>
          <w:szCs w:val="32"/>
          <w:u w:val="single"/>
        </w:rPr>
        <w:t xml:space="preserve">                 </w:t>
      </w:r>
    </w:p>
    <w:p>
      <w:pPr>
        <w:pStyle w:val="3"/>
        <w:keepNext w:val="0"/>
        <w:keepLines w:val="0"/>
        <w:pageBreakBefore w:val="0"/>
        <w:widowControl w:val="0"/>
        <w:kinsoku/>
        <w:wordWrap/>
        <w:overflowPunct/>
        <w:topLinePunct w:val="0"/>
        <w:autoSpaceDE/>
        <w:autoSpaceDN/>
        <w:bidi w:val="0"/>
        <w:snapToGrid/>
        <w:spacing w:line="520" w:lineRule="exact"/>
        <w:ind w:right="-17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乙方(定向单位)：</w:t>
      </w:r>
      <w:r>
        <w:rPr>
          <w:rFonts w:hint="eastAsia" w:ascii="方正仿宋_GBK" w:hAnsi="方正仿宋_GBK" w:eastAsia="方正仿宋_GBK" w:cs="方正仿宋_GBK"/>
          <w:sz w:val="32"/>
          <w:szCs w:val="32"/>
          <w:u w:val="single"/>
        </w:rPr>
        <w:t xml:space="preserve">                   </w:t>
      </w:r>
    </w:p>
    <w:p>
      <w:pPr>
        <w:pStyle w:val="3"/>
        <w:keepNext w:val="0"/>
        <w:keepLines w:val="0"/>
        <w:pageBreakBefore w:val="0"/>
        <w:widowControl w:val="0"/>
        <w:kinsoku/>
        <w:wordWrap/>
        <w:overflowPunct/>
        <w:topLinePunct w:val="0"/>
        <w:autoSpaceDE/>
        <w:autoSpaceDN/>
        <w:bidi w:val="0"/>
        <w:snapToGrid/>
        <w:spacing w:line="520" w:lineRule="exact"/>
        <w:ind w:right="-17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丙方(定向单位所在的卫生主管部门)：</w:t>
      </w:r>
      <w:r>
        <w:rPr>
          <w:rFonts w:hint="eastAsia" w:ascii="方正仿宋_GBK" w:hAnsi="方正仿宋_GBK" w:eastAsia="方正仿宋_GBK" w:cs="方正仿宋_GBK"/>
          <w:sz w:val="32"/>
          <w:szCs w:val="32"/>
          <w:u w:val="single"/>
        </w:rPr>
        <w:t xml:space="preserve">          </w:t>
      </w:r>
    </w:p>
    <w:p>
      <w:pPr>
        <w:pStyle w:val="3"/>
        <w:keepNext w:val="0"/>
        <w:keepLines w:val="0"/>
        <w:pageBreakBefore w:val="0"/>
        <w:widowControl w:val="0"/>
        <w:kinsoku/>
        <w:wordWrap/>
        <w:overflowPunct/>
        <w:topLinePunct w:val="0"/>
        <w:autoSpaceDE/>
        <w:autoSpaceDN/>
        <w:bidi w:val="0"/>
        <w:snapToGrid/>
        <w:spacing w:line="520" w:lineRule="exact"/>
        <w:ind w:right="-170" w:firstLine="774" w:firstLineChars="242"/>
        <w:textAlignment w:val="auto"/>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snapToGrid/>
        <w:spacing w:line="520" w:lineRule="exact"/>
        <w:ind w:right="-17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自治区</w:t>
      </w:r>
      <w:r>
        <w:rPr>
          <w:rFonts w:hint="eastAsia" w:ascii="方正仿宋_GBK" w:hAnsi="方正仿宋_GBK" w:eastAsia="方正仿宋_GBK" w:cs="方正仿宋_GBK"/>
          <w:sz w:val="32"/>
          <w:szCs w:val="32"/>
          <w:lang w:val="en-US" w:eastAsia="zh-CN"/>
        </w:rPr>
        <w:t>教育厅</w:t>
      </w:r>
      <w:r>
        <w:rPr>
          <w:rFonts w:hint="eastAsia" w:ascii="方正仿宋_GBK" w:hAnsi="方正仿宋_GBK" w:eastAsia="方正仿宋_GBK" w:cs="方正仿宋_GBK"/>
          <w:sz w:val="32"/>
          <w:szCs w:val="32"/>
        </w:rPr>
        <w:t>厅《2023年新疆维吾尔自治区少数民族高层次骨干人才计划报考资格审核确认工作的公告》，就甲方攻读硕士研究生事宜，甲、乙、丙三方经协商达成如下协议：</w:t>
      </w:r>
    </w:p>
    <w:p>
      <w:pPr>
        <w:pStyle w:val="3"/>
        <w:keepNext w:val="0"/>
        <w:keepLines w:val="0"/>
        <w:pageBreakBefore w:val="0"/>
        <w:widowControl w:val="0"/>
        <w:kinsoku/>
        <w:wordWrap/>
        <w:overflowPunct/>
        <w:topLinePunct w:val="0"/>
        <w:autoSpaceDE/>
        <w:autoSpaceDN/>
        <w:bidi w:val="0"/>
        <w:snapToGrid/>
        <w:spacing w:line="520" w:lineRule="exact"/>
        <w:ind w:right="-17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一、甲方录取为__________202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 ____________专业硕士研究生。</w:t>
      </w:r>
    </w:p>
    <w:p>
      <w:pPr>
        <w:pStyle w:val="3"/>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二、甲方根据个人意愿和喀什地区用人需求，选择喀什地区医疗卫生单位作为定向单位（乙方）。</w:t>
      </w:r>
    </w:p>
    <w:p>
      <w:pPr>
        <w:keepNext w:val="0"/>
        <w:keepLines w:val="0"/>
        <w:pageBreakBefore w:val="0"/>
        <w:widowControl w:val="0"/>
        <w:kinsoku/>
        <w:wordWrap/>
        <w:overflowPunct/>
        <w:topLinePunct w:val="0"/>
        <w:autoSpaceDE/>
        <w:autoSpaceDN/>
        <w:bidi w:val="0"/>
        <w:adjustRightInd w:val="0"/>
        <w:snapToGrid/>
        <w:spacing w:line="56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三、甲方学习期间，学费和住宿费由乙方解决，主要包含学费、住宿费、每年往返一次交通费（按照乙方差旅费标准执行），预算为每位学员1.5-2</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万元/年（三年共计约</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val="en-US" w:eastAsia="zh-CN"/>
        </w:rPr>
        <w:t>7.5</w:t>
      </w:r>
      <w:r>
        <w:rPr>
          <w:rFonts w:hint="eastAsia" w:ascii="方正仿宋_GBK" w:hAnsi="方正仿宋_GBK" w:eastAsia="方正仿宋_GBK" w:cs="方正仿宋_GBK"/>
          <w:sz w:val="32"/>
          <w:szCs w:val="32"/>
        </w:rPr>
        <w:t>万元，根据各高校的学费标准,实报实销），同时，乙方为甲方按照事业单位新招聘人员工资标准发放生活补助。</w:t>
      </w:r>
    </w:p>
    <w:p>
      <w:pPr>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val="en-US" w:eastAsia="zh-CN"/>
        </w:rPr>
        <w:t>甲方在校期间考核结果达不到学校授予毕业证书、学位证书条件或因可归咎于甲方的其他原因(本协议另有明确约定除外)，致使无法按时取得（按时取得是指在本协议约定的学制期限内）毕业资格的，视为甲方违约，乙、丙方有权选择：</w:t>
      </w:r>
    </w:p>
    <w:p>
      <w:pPr>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（一）解除本协议，要求甲方立即退还3年研究生</w:t>
      </w:r>
      <w:r>
        <w:rPr>
          <w:rFonts w:hint="eastAsia" w:ascii="方正仿宋_GBK" w:hAnsi="方正仿宋_GBK" w:eastAsia="方正仿宋_GBK" w:cs="方正仿宋_GBK"/>
          <w:sz w:val="32"/>
          <w:szCs w:val="32"/>
          <w:lang w:val="en-GB"/>
        </w:rPr>
        <w:t>教育阶段</w:t>
      </w:r>
      <w:r>
        <w:rPr>
          <w:rFonts w:hint="eastAsia" w:ascii="方正仿宋_GBK" w:hAnsi="方正仿宋_GBK" w:eastAsia="方正仿宋_GBK" w:cs="方正仿宋_GBK"/>
          <w:sz w:val="32"/>
          <w:szCs w:val="32"/>
        </w:rPr>
        <w:t>培养费用和享受的生活补助等经费</w:t>
      </w:r>
      <w:r>
        <w:rPr>
          <w:rFonts w:hint="eastAsia" w:ascii="方正仿宋_GBK" w:hAnsi="方正仿宋_GBK" w:eastAsia="方正仿宋_GBK" w:cs="方正仿宋_GBK"/>
          <w:sz w:val="32"/>
          <w:szCs w:val="32"/>
          <w:lang w:val="en-US" w:eastAsia="zh-CN"/>
        </w:rPr>
        <w:t>，并承担全部所有教育和生活补助费用50%的违约金，同时乙、丙方有权根据本协议的约定追究甲方其他违约责任。</w:t>
      </w:r>
    </w:p>
    <w:p>
      <w:pPr>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（二）在学校允许延期毕业的情况下，可以要求甲方尽快取得毕业资格，15日内到丙方报到。</w:t>
      </w:r>
    </w:p>
    <w:p>
      <w:pPr>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如丙方选择上述第（二）种方式，甲方承诺超过学制年限的费用由甲方自行承担，甲方</w:t>
      </w:r>
      <w:r>
        <w:rPr>
          <w:rFonts w:hint="eastAsia" w:ascii="方正仿宋_GBK" w:hAnsi="方正仿宋_GBK" w:eastAsia="方正仿宋_GBK" w:cs="方正仿宋_GBK"/>
          <w:sz w:val="32"/>
          <w:szCs w:val="32"/>
        </w:rPr>
        <w:t>每延期1年取得毕业证、学位证，则延长其2年的服务期</w:t>
      </w:r>
      <w:r>
        <w:rPr>
          <w:rFonts w:hint="eastAsia" w:ascii="方正仿宋_GBK" w:hAnsi="方正仿宋_GBK" w:eastAsia="方正仿宋_GBK" w:cs="方正仿宋_GBK"/>
          <w:sz w:val="32"/>
          <w:szCs w:val="32"/>
          <w:lang w:val="en-US" w:eastAsia="zh-CN"/>
        </w:rPr>
        <w:t>。且如甲方未能在允许的延长期限内取得毕业资格，或者出现其他丙方认为不适宜到定向服务单位服务的情形，丙方仍有权选择按本条第（一）种方式处理。</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五、乙方</w:t>
      </w:r>
      <w:r>
        <w:rPr>
          <w:rFonts w:hint="eastAsia" w:ascii="方正仿宋_GBK" w:hAnsi="方正仿宋_GBK" w:eastAsia="方正仿宋_GBK" w:cs="方正仿宋_GBK"/>
          <w:sz w:val="32"/>
          <w:szCs w:val="32"/>
        </w:rPr>
        <w:t>依据《事业单位人事管理条例》，要加强对</w:t>
      </w:r>
      <w:r>
        <w:rPr>
          <w:rFonts w:hint="eastAsia" w:ascii="方正仿宋_GBK" w:hAnsi="方正仿宋_GBK" w:eastAsia="方正仿宋_GBK" w:cs="方正仿宋_GBK"/>
          <w:sz w:val="32"/>
          <w:szCs w:val="32"/>
          <w:lang w:val="en-US" w:eastAsia="zh-CN"/>
        </w:rPr>
        <w:t>甲方教育阶段</w:t>
      </w:r>
      <w:r>
        <w:rPr>
          <w:rFonts w:hint="eastAsia" w:ascii="方正仿宋_GBK" w:hAnsi="方正仿宋_GBK" w:eastAsia="方正仿宋_GBK" w:cs="方正仿宋_GBK"/>
          <w:sz w:val="32"/>
          <w:szCs w:val="32"/>
        </w:rPr>
        <w:t>全过程管理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每年年底向丙方提交对甲方的管理情况。甲方</w:t>
      </w:r>
      <w:r>
        <w:rPr>
          <w:rFonts w:hint="eastAsia" w:ascii="方正仿宋_GBK" w:hAnsi="方正仿宋_GBK" w:eastAsia="方正仿宋_GBK" w:cs="方正仿宋_GBK"/>
          <w:sz w:val="32"/>
          <w:szCs w:val="32"/>
        </w:rPr>
        <w:t>如有1门课程不及格，培养单位需进行约谈提醒，2门及以上课程不及格，年度考核定等为“不合格”，并记入档案。</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w:t>
      </w:r>
      <w:r>
        <w:rPr>
          <w:rFonts w:hint="eastAsia" w:ascii="方正仿宋_GBK" w:hAnsi="方正仿宋_GBK" w:eastAsia="方正仿宋_GBK" w:cs="方正仿宋_GBK"/>
          <w:sz w:val="32"/>
          <w:szCs w:val="32"/>
        </w:rPr>
        <w:t>如甲方未完全履行5年约定服务期限，从离开岗位之日起，须返还</w:t>
      </w:r>
      <w:r>
        <w:rPr>
          <w:rFonts w:hint="eastAsia" w:ascii="方正仿宋_GBK" w:hAnsi="方正仿宋_GBK" w:eastAsia="方正仿宋_GBK" w:cs="方正仿宋_GBK"/>
          <w:sz w:val="32"/>
          <w:szCs w:val="32"/>
          <w:lang w:val="en-US" w:eastAsia="zh-CN"/>
        </w:rPr>
        <w:t>3年研究生</w:t>
      </w:r>
      <w:r>
        <w:rPr>
          <w:rFonts w:hint="eastAsia" w:ascii="方正仿宋_GBK" w:hAnsi="方正仿宋_GBK" w:eastAsia="方正仿宋_GBK" w:cs="方正仿宋_GBK"/>
          <w:sz w:val="32"/>
          <w:szCs w:val="32"/>
          <w:lang w:val="en-GB"/>
        </w:rPr>
        <w:t>教育阶段</w:t>
      </w:r>
      <w:r>
        <w:rPr>
          <w:rFonts w:hint="eastAsia" w:ascii="方正仿宋_GBK" w:hAnsi="方正仿宋_GBK" w:eastAsia="方正仿宋_GBK" w:cs="方正仿宋_GBK"/>
          <w:sz w:val="32"/>
          <w:szCs w:val="32"/>
        </w:rPr>
        <w:t>培养费用和享受的生活补助等经费，并按每少服务1年向乙方赔付1/5享受培养费用和生活补助等经费总额（不满1年的按1年计算）的违约金。</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七</w:t>
      </w:r>
      <w:r>
        <w:rPr>
          <w:rFonts w:hint="eastAsia" w:ascii="方正仿宋_GBK" w:hAnsi="方正仿宋_GBK" w:eastAsia="方正仿宋_GBK" w:cs="方正仿宋_GBK"/>
          <w:sz w:val="32"/>
          <w:szCs w:val="32"/>
        </w:rPr>
        <w:t>、服务期内，乙方有权保管甲方的毕业证书、学位证书、医师资格证书、医师执业证书和住院医师规范化培训合格证书等医学教育和执业证件原件。</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八</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GB"/>
        </w:rPr>
        <w:t>协议终止与解除</w:t>
      </w:r>
      <w:r>
        <w:rPr>
          <w:rFonts w:hint="eastAsia" w:ascii="方正仿宋_GBK" w:hAnsi="方正仿宋_GBK" w:eastAsia="方正仿宋_GBK" w:cs="方正仿宋_GBK"/>
          <w:sz w:val="32"/>
          <w:szCs w:val="32"/>
          <w:lang w:val="en-GB" w:eastAsia="zh-CN"/>
        </w:rPr>
        <w:t>。</w:t>
      </w:r>
      <w:r>
        <w:rPr>
          <w:rFonts w:hint="eastAsia" w:ascii="方正仿宋_GBK" w:hAnsi="方正仿宋_GBK" w:eastAsia="方正仿宋_GBK" w:cs="方正仿宋_GBK"/>
          <w:sz w:val="32"/>
          <w:szCs w:val="32"/>
          <w:lang w:val="en-US" w:eastAsia="zh-CN"/>
        </w:rPr>
        <w:t>按照自治区事业单位面向社会公开招聘工作人员体检通用标准要求，体检和考察不合格者均视为违约，乙、丙方有权终止解除协议。</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有下列情形之一的，如甲方提出终止本协议申请，乙、丙方应予同意：</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（一）在校期间，经校方指定的三级甲等医院专家集体诊断，并出具书面诊断书，确因身体原因不能完成学业；</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（二）在服务期内，经省级卫生行政部门指定的三级甲等医院专家集体诊断，并出具书面诊断书，确因身体原因不宜从事医疗卫生职业。</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九、</w:t>
      </w:r>
      <w:r>
        <w:rPr>
          <w:rFonts w:hint="eastAsia" w:ascii="方正仿宋_GBK" w:hAnsi="方正仿宋_GBK" w:eastAsia="方正仿宋_GBK" w:cs="方正仿宋_GBK"/>
          <w:sz w:val="32"/>
          <w:szCs w:val="32"/>
        </w:rPr>
        <w:t>本协议一式四份，经甲、乙、丙三方签字并签章后，自</w:t>
      </w:r>
      <w:r>
        <w:rPr>
          <w:rFonts w:hint="eastAsia" w:ascii="方正仿宋_GBK" w:hAnsi="方正仿宋_GBK" w:eastAsia="方正仿宋_GBK" w:cs="方正仿宋_GBK"/>
          <w:sz w:val="32"/>
          <w:szCs w:val="32"/>
          <w:lang w:val="en-US" w:eastAsia="zh-CN"/>
        </w:rPr>
        <w:t>甲</w:t>
      </w:r>
      <w:r>
        <w:rPr>
          <w:rFonts w:hint="eastAsia" w:ascii="方正仿宋_GBK" w:hAnsi="方正仿宋_GBK" w:eastAsia="方正仿宋_GBK" w:cs="方正仿宋_GBK"/>
          <w:sz w:val="32"/>
          <w:szCs w:val="32"/>
        </w:rPr>
        <w:t>方</w:t>
      </w:r>
      <w:r>
        <w:rPr>
          <w:rFonts w:hint="eastAsia" w:ascii="方正仿宋_GBK" w:hAnsi="方正仿宋_GBK" w:eastAsia="方正仿宋_GBK" w:cs="方正仿宋_GBK"/>
          <w:iCs/>
          <w:sz w:val="32"/>
          <w:szCs w:val="32"/>
        </w:rPr>
        <w:t>取得正式学籍</w:t>
      </w:r>
      <w:r>
        <w:rPr>
          <w:rFonts w:hint="eastAsia" w:ascii="方正仿宋_GBK" w:hAnsi="方正仿宋_GBK" w:eastAsia="方正仿宋_GBK" w:cs="方正仿宋_GBK"/>
          <w:sz w:val="32"/>
          <w:szCs w:val="32"/>
        </w:rPr>
        <w:t>之日起生效。甲、乙、丙三方各持有一份，一份存入甲方个人档案，具有同等法律效力。</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bCs/>
          <w:iCs/>
          <w:sz w:val="32"/>
          <w:szCs w:val="32"/>
        </w:rPr>
      </w:pPr>
      <w:r>
        <w:rPr>
          <w:rFonts w:hint="eastAsia" w:ascii="方正仿宋_GBK" w:hAnsi="方正仿宋_GBK" w:eastAsia="方正仿宋_GBK" w:cs="方正仿宋_GBK"/>
          <w:sz w:val="32"/>
          <w:szCs w:val="32"/>
          <w:lang w:val="en-US" w:eastAsia="zh-CN"/>
        </w:rPr>
        <w:t>十</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Cs/>
          <w:iCs/>
          <w:sz w:val="32"/>
          <w:szCs w:val="32"/>
        </w:rPr>
        <w:t>未尽事宜，由甲、乙、丙三方</w:t>
      </w:r>
      <w:r>
        <w:rPr>
          <w:rFonts w:hint="eastAsia" w:ascii="方正仿宋_GBK" w:hAnsi="方正仿宋_GBK" w:eastAsia="方正仿宋_GBK" w:cs="方正仿宋_GBK"/>
          <w:sz w:val="32"/>
          <w:szCs w:val="32"/>
        </w:rPr>
        <w:t>协商解决</w:t>
      </w:r>
      <w:r>
        <w:rPr>
          <w:rFonts w:hint="eastAsia" w:ascii="方正仿宋_GBK" w:hAnsi="方正仿宋_GBK" w:eastAsia="方正仿宋_GBK" w:cs="方正仿宋_GBK"/>
          <w:bCs/>
          <w:iCs/>
          <w:sz w:val="32"/>
          <w:szCs w:val="32"/>
        </w:rPr>
        <w:t>。</w:t>
      </w:r>
    </w:p>
    <w:p>
      <w:pPr>
        <w:pStyle w:val="3"/>
        <w:keepNext w:val="0"/>
        <w:keepLines w:val="0"/>
        <w:pageBreakBefore w:val="0"/>
        <w:widowControl w:val="0"/>
        <w:kinsoku/>
        <w:wordWrap/>
        <w:overflowPunct/>
        <w:topLinePunct w:val="0"/>
        <w:autoSpaceDE/>
        <w:autoSpaceDN/>
        <w:bidi w:val="0"/>
        <w:snapToGrid/>
        <w:spacing w:line="530" w:lineRule="exact"/>
        <w:ind w:left="0" w:right="0"/>
        <w:jc w:val="left"/>
        <w:textAlignment w:val="auto"/>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snapToGrid/>
        <w:spacing w:line="530" w:lineRule="exact"/>
        <w:ind w:left="0" w:right="0"/>
        <w:jc w:val="left"/>
        <w:textAlignment w:val="auto"/>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snapToGrid/>
        <w:spacing w:line="53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甲方签字：                  乙方单位公章：</w:t>
      </w:r>
    </w:p>
    <w:p>
      <w:pPr>
        <w:pStyle w:val="3"/>
        <w:keepNext w:val="0"/>
        <w:keepLines w:val="0"/>
        <w:pageBreakBefore w:val="0"/>
        <w:widowControl w:val="0"/>
        <w:kinsoku/>
        <w:wordWrap/>
        <w:overflowPunct/>
        <w:topLinePunct w:val="0"/>
        <w:autoSpaceDE/>
        <w:autoSpaceDN/>
        <w:bidi w:val="0"/>
        <w:snapToGrid/>
        <w:spacing w:line="530" w:lineRule="exact"/>
        <w:ind w:left="5439" w:leftChars="152" w:right="0" w:hanging="5120" w:hangingChars="16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年    月    日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乙方负责人签字： </w:t>
      </w:r>
      <w:r>
        <w:rPr>
          <w:rFonts w:hint="eastAsia" w:ascii="方正仿宋_GBK" w:hAnsi="方正仿宋_GBK" w:eastAsia="方正仿宋_GBK" w:cs="方正仿宋_GBK"/>
          <w:sz w:val="32"/>
          <w:szCs w:val="32"/>
          <w:lang w:val="en-US" w:eastAsia="zh-CN"/>
        </w:rPr>
        <w:t xml:space="preserve">  </w:t>
      </w:r>
    </w:p>
    <w:p>
      <w:pPr>
        <w:pStyle w:val="3"/>
        <w:keepNext w:val="0"/>
        <w:keepLines w:val="0"/>
        <w:pageBreakBefore w:val="0"/>
        <w:widowControl w:val="0"/>
        <w:kinsoku/>
        <w:wordWrap/>
        <w:overflowPunct/>
        <w:topLinePunct w:val="0"/>
        <w:autoSpaceDE/>
        <w:autoSpaceDN/>
        <w:bidi w:val="0"/>
        <w:snapToGrid/>
        <w:spacing w:line="530" w:lineRule="exact"/>
        <w:ind w:left="5427" w:leftChars="2432" w:right="0" w:hanging="320" w:hangingChars="1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年    月    日   </w:t>
      </w:r>
    </w:p>
    <w:p>
      <w:pPr>
        <w:pStyle w:val="3"/>
        <w:keepNext w:val="0"/>
        <w:keepLines w:val="0"/>
        <w:pageBreakBefore w:val="0"/>
        <w:widowControl w:val="0"/>
        <w:kinsoku/>
        <w:wordWrap/>
        <w:overflowPunct/>
        <w:topLinePunct w:val="0"/>
        <w:autoSpaceDE/>
        <w:autoSpaceDN/>
        <w:bidi w:val="0"/>
        <w:snapToGrid/>
        <w:spacing w:line="530" w:lineRule="exact"/>
        <w:ind w:left="0" w:right="0" w:hanging="5440" w:hangingChars="17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3"/>
        <w:keepNext w:val="0"/>
        <w:keepLines w:val="0"/>
        <w:pageBreakBefore w:val="0"/>
        <w:widowControl w:val="0"/>
        <w:kinsoku/>
        <w:wordWrap/>
        <w:overflowPunct/>
        <w:topLinePunct w:val="0"/>
        <w:autoSpaceDE/>
        <w:autoSpaceDN/>
        <w:bidi w:val="0"/>
        <w:snapToGrid/>
        <w:spacing w:line="530" w:lineRule="exact"/>
        <w:ind w:right="0"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丙方单位公章：</w:t>
      </w:r>
    </w:p>
    <w:p>
      <w:pPr>
        <w:pStyle w:val="3"/>
        <w:keepNext w:val="0"/>
        <w:keepLines w:val="0"/>
        <w:pageBreakBefore w:val="0"/>
        <w:widowControl w:val="0"/>
        <w:kinsoku/>
        <w:wordWrap/>
        <w:overflowPunct/>
        <w:topLinePunct w:val="0"/>
        <w:autoSpaceDE/>
        <w:autoSpaceDN/>
        <w:bidi w:val="0"/>
        <w:snapToGrid/>
        <w:spacing w:line="530" w:lineRule="exact"/>
        <w:ind w:right="0"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丙方负责人签字：</w:t>
      </w:r>
    </w:p>
    <w:p>
      <w:pPr>
        <w:pStyle w:val="3"/>
        <w:keepNext w:val="0"/>
        <w:keepLines w:val="0"/>
        <w:pageBreakBefore w:val="0"/>
        <w:widowControl w:val="0"/>
        <w:kinsoku/>
        <w:wordWrap/>
        <w:overflowPunct/>
        <w:topLinePunct w:val="0"/>
        <w:autoSpaceDE/>
        <w:autoSpaceDN/>
        <w:bidi w:val="0"/>
        <w:snapToGrid/>
        <w:spacing w:line="530" w:lineRule="exact"/>
        <w:ind w:right="0"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pStyle w:val="3"/>
        <w:keepNext w:val="0"/>
        <w:keepLines w:val="0"/>
        <w:pageBreakBefore w:val="0"/>
        <w:widowControl w:val="0"/>
        <w:kinsoku/>
        <w:wordWrap/>
        <w:overflowPunct/>
        <w:topLinePunct w:val="0"/>
        <w:autoSpaceDE/>
        <w:autoSpaceDN/>
        <w:bidi w:val="0"/>
        <w:snapToGrid/>
        <w:spacing w:line="520" w:lineRule="exact"/>
        <w:ind w:left="0" w:right="0"/>
        <w:jc w:val="left"/>
        <w:textAlignment w:val="auto"/>
        <w:rPr>
          <w:rFonts w:ascii="仿宋_GB2312" w:hAnsi="宋体" w:eastAsia="仿宋_GB2312"/>
          <w:sz w:val="32"/>
          <w:szCs w:val="32"/>
        </w:rPr>
      </w:pPr>
    </w:p>
    <w:p>
      <w:pPr>
        <w:pStyle w:val="3"/>
        <w:keepNext w:val="0"/>
        <w:keepLines w:val="0"/>
        <w:pageBreakBefore w:val="0"/>
        <w:widowControl w:val="0"/>
        <w:kinsoku/>
        <w:wordWrap/>
        <w:overflowPunct/>
        <w:topLinePunct w:val="0"/>
        <w:autoSpaceDE/>
        <w:autoSpaceDN/>
        <w:bidi w:val="0"/>
        <w:snapToGrid/>
        <w:spacing w:line="520" w:lineRule="exact"/>
        <w:ind w:left="0" w:right="0"/>
        <w:textAlignment w:val="auto"/>
        <w:rPr>
          <w:rFonts w:hint="eastAsia" w:ascii="方正小标宋_GBK" w:hAnsi="方正小标宋_GBK" w:eastAsia="方正小标宋_GBK" w:cs="方正小标宋_GBK"/>
          <w:i w:val="0"/>
          <w:caps w:val="0"/>
          <w:color w:val="000000"/>
          <w:spacing w:val="0"/>
          <w:sz w:val="36"/>
          <w:szCs w:val="36"/>
          <w:u w:val="none"/>
          <w:shd w:val="clear" w:fill="FFFFFF"/>
          <w:vertAlign w:val="baseline"/>
        </w:rPr>
      </w:pPr>
    </w:p>
    <w:p>
      <w:pPr>
        <w:spacing w:line="500" w:lineRule="exact"/>
        <w:jc w:val="center"/>
        <w:rPr>
          <w:rFonts w:hint="eastAsia" w:ascii="方正小标宋_GBK" w:hAnsi="方正小标宋_GBK" w:eastAsia="方正小标宋_GBK" w:cs="方正小标宋_GBK"/>
          <w:i w:val="0"/>
          <w:caps w:val="0"/>
          <w:color w:val="000000"/>
          <w:spacing w:val="0"/>
          <w:sz w:val="36"/>
          <w:szCs w:val="36"/>
          <w:u w:val="none"/>
          <w:shd w:val="clear" w:fill="FFFFFF"/>
          <w:vertAlign w:val="baseline"/>
        </w:rPr>
      </w:pP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C40ECB"/>
    <w:multiLevelType w:val="singleLevel"/>
    <w:tmpl w:val="EAC40ECB"/>
    <w:lvl w:ilvl="0" w:tentative="0">
      <w:start w:val="2"/>
      <w:numFmt w:val="decimal"/>
      <w:lvlText w:val="%1."/>
      <w:lvlJc w:val="left"/>
      <w:pPr>
        <w:tabs>
          <w:tab w:val="left" w:pos="312"/>
        </w:tabs>
        <w:ind w:left="444"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34D02"/>
    <w:rsid w:val="01621E70"/>
    <w:rsid w:val="01E5617A"/>
    <w:rsid w:val="02D105AA"/>
    <w:rsid w:val="030757BC"/>
    <w:rsid w:val="038B605A"/>
    <w:rsid w:val="03C37693"/>
    <w:rsid w:val="04B4591D"/>
    <w:rsid w:val="050861F1"/>
    <w:rsid w:val="05A42D49"/>
    <w:rsid w:val="06C21799"/>
    <w:rsid w:val="074F0809"/>
    <w:rsid w:val="076F0756"/>
    <w:rsid w:val="095A378F"/>
    <w:rsid w:val="09663089"/>
    <w:rsid w:val="09DC732D"/>
    <w:rsid w:val="09FA7BCC"/>
    <w:rsid w:val="0A021AE3"/>
    <w:rsid w:val="0A5C3A47"/>
    <w:rsid w:val="0B51272B"/>
    <w:rsid w:val="0C073019"/>
    <w:rsid w:val="0EA136D9"/>
    <w:rsid w:val="10A51321"/>
    <w:rsid w:val="10D06281"/>
    <w:rsid w:val="156B7635"/>
    <w:rsid w:val="17133FA1"/>
    <w:rsid w:val="17B469EA"/>
    <w:rsid w:val="1810648A"/>
    <w:rsid w:val="19995466"/>
    <w:rsid w:val="19E21BD9"/>
    <w:rsid w:val="19F128AE"/>
    <w:rsid w:val="1A5E3737"/>
    <w:rsid w:val="1A8A5230"/>
    <w:rsid w:val="1B5E28BE"/>
    <w:rsid w:val="1B83076C"/>
    <w:rsid w:val="1BEB5BCB"/>
    <w:rsid w:val="1CA25DA2"/>
    <w:rsid w:val="1DBD3ACE"/>
    <w:rsid w:val="22D50375"/>
    <w:rsid w:val="232F4848"/>
    <w:rsid w:val="25A46FDE"/>
    <w:rsid w:val="26244DC1"/>
    <w:rsid w:val="27AB6BB6"/>
    <w:rsid w:val="294B461F"/>
    <w:rsid w:val="2A5B6C7D"/>
    <w:rsid w:val="2B0F44DB"/>
    <w:rsid w:val="2B98547B"/>
    <w:rsid w:val="2EDF0492"/>
    <w:rsid w:val="2F130C37"/>
    <w:rsid w:val="2F1A4A60"/>
    <w:rsid w:val="311C2A72"/>
    <w:rsid w:val="33247454"/>
    <w:rsid w:val="332862FD"/>
    <w:rsid w:val="367C65E8"/>
    <w:rsid w:val="36913A14"/>
    <w:rsid w:val="38337D0C"/>
    <w:rsid w:val="39205026"/>
    <w:rsid w:val="3AC90BED"/>
    <w:rsid w:val="3D493528"/>
    <w:rsid w:val="3E0B0EFC"/>
    <w:rsid w:val="3F15600E"/>
    <w:rsid w:val="42B45D25"/>
    <w:rsid w:val="43E7050A"/>
    <w:rsid w:val="43E75217"/>
    <w:rsid w:val="4449588E"/>
    <w:rsid w:val="46BA6A0D"/>
    <w:rsid w:val="473E5A55"/>
    <w:rsid w:val="475052CA"/>
    <w:rsid w:val="47730825"/>
    <w:rsid w:val="49832A57"/>
    <w:rsid w:val="4AF2741F"/>
    <w:rsid w:val="4B595509"/>
    <w:rsid w:val="4BB93D79"/>
    <w:rsid w:val="4C935CB0"/>
    <w:rsid w:val="4FEC1B89"/>
    <w:rsid w:val="52E14B88"/>
    <w:rsid w:val="54625FEE"/>
    <w:rsid w:val="551A05EA"/>
    <w:rsid w:val="55F97CFA"/>
    <w:rsid w:val="5634134A"/>
    <w:rsid w:val="57F85F01"/>
    <w:rsid w:val="582517C6"/>
    <w:rsid w:val="5A664BB0"/>
    <w:rsid w:val="5D176495"/>
    <w:rsid w:val="5DD97B43"/>
    <w:rsid w:val="5EE65BEB"/>
    <w:rsid w:val="5F5303DE"/>
    <w:rsid w:val="60A75A51"/>
    <w:rsid w:val="6288127A"/>
    <w:rsid w:val="62C46114"/>
    <w:rsid w:val="64B01165"/>
    <w:rsid w:val="65A33756"/>
    <w:rsid w:val="670246C4"/>
    <w:rsid w:val="679705C4"/>
    <w:rsid w:val="69CF6945"/>
    <w:rsid w:val="6BBA27A1"/>
    <w:rsid w:val="6C0B55CB"/>
    <w:rsid w:val="6C932665"/>
    <w:rsid w:val="6D0D5D6F"/>
    <w:rsid w:val="6D537A2E"/>
    <w:rsid w:val="6EB16FD6"/>
    <w:rsid w:val="6F0B2F74"/>
    <w:rsid w:val="73E0491A"/>
    <w:rsid w:val="73F72D18"/>
    <w:rsid w:val="77AE3B3D"/>
    <w:rsid w:val="794D3612"/>
    <w:rsid w:val="798D6482"/>
    <w:rsid w:val="7A125C24"/>
    <w:rsid w:val="7AD64C01"/>
    <w:rsid w:val="7CC3585D"/>
    <w:rsid w:val="7D1A5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2022-08-23T03:02:00Z</dcterms:created>
  <dc:creator>Lenovo</dc:creator>
  <cp:lastModifiedBy>Administrator</cp:lastModifiedBy>
  <cp:lastPrinted>2022-10-01T17:13:00Z</cp:lastPrinted>
  <dcterms:modified xsi:type="dcterms:W3CDTF">2022-10-02T10:02:22Z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