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黑体" w:hAnsi="黑体" w:eastAsia="黑体" w:cs="黑体"/>
          <w:b/>
          <w:bCs w:val="0"/>
          <w:sz w:val="32"/>
          <w:szCs w:val="32"/>
          <w:lang w:val="en-US" w:eastAsia="zh-CN"/>
        </w:rPr>
      </w:pPr>
      <w:bookmarkStart w:id="0" w:name="_GoBack"/>
      <w:bookmarkEnd w:id="0"/>
      <w:r>
        <w:rPr>
          <w:rFonts w:hint="eastAsia" w:ascii="黑体" w:hAnsi="黑体" w:eastAsia="黑体" w:cs="黑体"/>
          <w:b/>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center"/>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喀什地区2023年行署本级</w:t>
      </w:r>
      <w:r>
        <w:rPr>
          <w:rFonts w:hint="eastAsia" w:ascii="Times New Roman" w:hAnsi="Times New Roman" w:eastAsia="方正小标宋简体" w:cs="Times New Roman"/>
          <w:b w:val="0"/>
          <w:bCs/>
          <w:sz w:val="44"/>
          <w:szCs w:val="44"/>
          <w:lang w:val="en-US" w:eastAsia="zh-CN"/>
        </w:rPr>
        <w:t>政策性</w:t>
      </w:r>
      <w:r>
        <w:rPr>
          <w:rFonts w:hint="default" w:ascii="Times New Roman" w:hAnsi="Times New Roman" w:eastAsia="方正小标宋简体" w:cs="Times New Roman"/>
          <w:b w:val="0"/>
          <w:bCs/>
          <w:sz w:val="44"/>
          <w:szCs w:val="44"/>
          <w:lang w:val="en-US" w:eastAsia="zh-CN"/>
        </w:rPr>
        <w:t>文件清理结果目录（</w:t>
      </w:r>
      <w:r>
        <w:rPr>
          <w:rFonts w:hint="eastAsia" w:ascii="Times New Roman" w:hAnsi="Times New Roman" w:eastAsia="方正小标宋简体" w:cs="Times New Roman"/>
          <w:b w:val="0"/>
          <w:bCs/>
          <w:sz w:val="44"/>
          <w:szCs w:val="44"/>
          <w:lang w:val="en-US" w:eastAsia="zh-CN"/>
        </w:rPr>
        <w:t>65</w:t>
      </w:r>
      <w:r>
        <w:rPr>
          <w:rFonts w:hint="default" w:ascii="Times New Roman" w:hAnsi="Times New Roman" w:eastAsia="方正小标宋简体" w:cs="Times New Roman"/>
          <w:b w:val="0"/>
          <w:bCs/>
          <w:sz w:val="44"/>
          <w:szCs w:val="44"/>
          <w:lang w:val="en-US" w:eastAsia="zh-CN"/>
        </w:rPr>
        <w:t>件）</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outlineLvl w:val="9"/>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一、现行有效的政策性文件（52件）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（一）喀署发（</w:t>
      </w:r>
      <w:r>
        <w:rPr>
          <w:rFonts w:hint="eastAsia" w:ascii="Times New Roman" w:hAnsi="Times New Roman" w:eastAsia="方正楷体简体" w:cs="Times New Roman"/>
          <w:b/>
          <w:bCs/>
          <w:sz w:val="32"/>
          <w:szCs w:val="32"/>
          <w:lang w:val="en-US" w:eastAsia="zh-CN"/>
        </w:rPr>
        <w:t>4</w:t>
      </w:r>
      <w:r>
        <w:rPr>
          <w:rFonts w:hint="default" w:ascii="Times New Roman" w:hAnsi="Times New Roman" w:eastAsia="方正楷体简体" w:cs="Times New Roman"/>
          <w:b/>
          <w:bCs/>
          <w:sz w:val="32"/>
          <w:szCs w:val="32"/>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1.关于印发《喀什地区城镇职工基本医疗保险制度改革实施办法》的通知（喀署发〔1999〕90号）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2.关于印发《喀什地区城镇职工大病医疗救助管理办法》的通知（喀署发〔2001〕37号）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3.关于贯彻落实《自治区人民政府落实国务院优化建设工程防雷许可决定》的实施意见（</w:t>
      </w:r>
      <w:r>
        <w:rPr>
          <w:rFonts w:hint="default" w:ascii="Times New Roman" w:hAnsi="Times New Roman" w:eastAsia="方正仿宋_GBK" w:cs="Times New Roman"/>
          <w:sz w:val="32"/>
          <w:szCs w:val="32"/>
          <w:lang w:val="en-US" w:eastAsia="zh-CN"/>
        </w:rPr>
        <w:t>喀署发〔2018〕</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lang w:val="en-US" w:eastAsia="zh-CN"/>
        </w:rPr>
        <w:t>号</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喀什地区进一步健全完善特困人员救助供养制度的实施意见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喀署发〔2018〕82号</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（二）喀署办发（3</w:t>
      </w:r>
      <w:r>
        <w:rPr>
          <w:rFonts w:hint="eastAsia" w:ascii="Times New Roman" w:hAnsi="Times New Roman" w:eastAsia="方正楷体简体" w:cs="Times New Roman"/>
          <w:b/>
          <w:bCs/>
          <w:sz w:val="32"/>
          <w:szCs w:val="32"/>
          <w:lang w:val="en-US" w:eastAsia="zh-CN"/>
        </w:rPr>
        <w:t>9</w:t>
      </w:r>
      <w:r>
        <w:rPr>
          <w:rFonts w:hint="default" w:ascii="Times New Roman" w:hAnsi="Times New Roman" w:eastAsia="方正楷体简体" w:cs="Times New Roman"/>
          <w:b/>
          <w:bCs/>
          <w:sz w:val="32"/>
          <w:szCs w:val="32"/>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1.《关于加强规划和建设项目气候可行性论证和雷击风险评估工作的通知》</w:t>
      </w:r>
      <w:r>
        <w:rPr>
          <w:rFonts w:hint="default" w:ascii="Times New Roman" w:hAnsi="Times New Roman" w:eastAsia="方正仿宋_GBK" w:cs="Times New Roman"/>
          <w:sz w:val="32"/>
          <w:szCs w:val="32"/>
          <w:lang w:val="en-US" w:eastAsia="zh-CN"/>
        </w:rPr>
        <w:t>（喀署办发〔201</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204</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.关于印发《喀什地区关于贯彻落实社会救助暂行办法的实施意见》的通知（喀署办发〔2015〕136号）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关于印发《喀什地区临时救助暂行办法》的通知（喀署办发〔2016〕16号）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关于喀什地区进一步加强和改进最低生活保障工作的意见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（喀署办发〔2016〕111号）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喀什地区行政事业单位资产处置管理暂行办法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（喀署办发〔2017〕11号）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.关于印发《喀什地区最低生活保障规程（试行）》的通知（喀署办发〔2017〕52号）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.关于印发《喀什地区全面建立“五保”老人集中供养和孤儿集中收养制度的实施方案》的通知（喀署办发〔2017〕58号）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.关于转发《喀什地区加强农村最低生活保障制度与扶贫开发政策有效衔接实施方案》的通知（喀署办发〔2017〕64号）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关于印发《关于进一步加强义务教育阶段控辍保学工作的意见》的通知（喀署办发〔2018〕55号）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.关于印发《喀什地区贯彻落实&lt;自治区进一步深化职称制度改革的实施意见&gt;的实施方案》的通知（喀署办发〔2019〕28号）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.关于印发《喀什地区国家公务员医疗照顾人员医疗补助管理实施细则》的通知（喀署办发〔2019〕132号）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val="en-US" w:eastAsia="zh-CN"/>
        </w:rPr>
        <w:t>.关于印发《喀什地区开展职称“定向评价、定向使用”工作方案的通知（喀署办发〔2019〕141号）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lang w:val="en-US" w:eastAsia="zh-CN"/>
        </w:rPr>
        <w:t>.关于印发《关于推进喀什地区良种繁育中心建设实施方案》的通知（喀署办发〔2020〕5号）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.关于《建立喀什地区应急成品粮储备有关工作》的通知（喀署办发〔2020〕30号）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.关于印发《喀什地区医疗保障基金地级统收统支暂行办法》的通知（喀署办发〔2020〕41号）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.关于印发《喀什地区关于落实加快推进新疆畜牧业高质量发展的工作方案》的通知（喀署办发〔2021〕11号）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.关于印发《喀什地区推进医疗保障基金监管制度体系改革实施方案》的通知（喀署办发〔2021〕24号）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.关于印发《喀什地区加强殡葬管理工作实施方案（试行）》和《喀什地区婚姻登记机关规范化建设实施方案（试行）》的通知（喀署办发〔2021〕26号）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关于调整喀什地区公务员医疗补助政策的通知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（喀署办发〔2021〕38号）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.关于印发《喀什地区关于加强草原保护修复的实施方案》的通知（喀署办发〔2021〕64号）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.关于印发《关于进一步改革完善社会救助制度的实施方案》的通知（喀署办发〔2021〕68号）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关于调整规范喀什地区城乡居民医疗保险政策的通知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（喀署办发〔2021〕83号）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关于调整规范喀什地区职工医疗保险政策的通知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（喀署办发〔2021〕84号）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lang w:val="en-US" w:eastAsia="zh-CN"/>
        </w:rPr>
        <w:t>.关于印发《喀什地区国土科学绿化实施方案》的通知（喀署办发〔2021〕98号）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.《关于促进喀什地区饲草产业发展的指导意见》（喀署办发〔2021〕102号）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.关于印发《喀什地区职业教育改革和发展“十四五”规划》的通知（喀署办发〔2022〕31号）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.关于印发《喀什地区加强粮食储备安全管理实施方案》的通知（喀署办发〔2022〕39号）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关于印发《喀什地区小麦收储制度改革实施方案》（喀署办发〔2022〕40号）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.关于印发《喀什地区教育事业发展“十四五”规划》的通知（喀署办发〔2022〕46号）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lang w:val="en-US" w:eastAsia="zh-CN"/>
        </w:rPr>
        <w:t>.关于印发《喀什地区基层群众自治组织依法自治清单、协助政府工作事项清单、不应基层群众性自治组织证明事项清单制度》的通知（喀署办发〔2022〕47号）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lang w:val="en-US" w:eastAsia="zh-CN"/>
        </w:rPr>
        <w:t>.关于贯彻落实自治区人民政府办公厅《关于健全重特大疾病医疗保险和救助制度实施意见》的实施方案（喀署办发〔2022〕49号）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lang w:val="en-US" w:eastAsia="zh-CN"/>
        </w:rPr>
        <w:t>.关于印发《喀什地区“十四五”粮食产业高质量发展规划》的通知（喀署办发〔2022〕56号）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34</w:t>
      </w:r>
      <w:r>
        <w:rPr>
          <w:rFonts w:hint="default" w:ascii="Times New Roman" w:hAnsi="Times New Roman" w:eastAsia="方正仿宋_GBK" w:cs="Times New Roman"/>
          <w:sz w:val="32"/>
          <w:szCs w:val="32"/>
          <w:lang w:val="en-US" w:eastAsia="zh-CN"/>
        </w:rPr>
        <w:t>.关于印发《喀什地区关于进一步推进住房公积金扩面工作的实施意见》的通知（喀署办发〔2022〕57号）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lang w:val="en-US" w:eastAsia="zh-CN"/>
        </w:rPr>
        <w:t>.关于印发《喀什地区安全生产举报奖励实施办法》的通知（喀署办发〔2023〕1号）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.《喀什地区培育优质畜产品产业集群发展规划（2023-2025）年》（喀署办发〔2023〕8号）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关于印发《喀什地区推进对外贸易高质量发展（2023-2025年）三年行动方案》《喀什地区数字经济产业三年行动方案（2023-2025）》《喀什地区促进残疾人就业三年行动实施方案（2022-2024年）》的通知（喀署办发〔2023〕12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38</w:t>
      </w:r>
      <w:r>
        <w:rPr>
          <w:rFonts w:hint="default" w:ascii="Times New Roman" w:hAnsi="Times New Roman" w:eastAsia="方正仿宋_GBK" w:cs="Times New Roman"/>
          <w:sz w:val="32"/>
          <w:szCs w:val="32"/>
          <w:lang w:val="en-US" w:eastAsia="zh-CN"/>
        </w:rPr>
        <w:t>《喀什地区市场主体培育三年行动方案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2023-2025年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》（喀署办发〔2023〕13号）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39.《喀什地区气象灾害应急预案》</w:t>
      </w:r>
      <w:r>
        <w:rPr>
          <w:rFonts w:hint="default" w:ascii="Times New Roman" w:hAnsi="Times New Roman" w:eastAsia="方正仿宋_GBK" w:cs="Times New Roman"/>
          <w:sz w:val="32"/>
          <w:szCs w:val="32"/>
          <w:lang w:val="en-US" w:eastAsia="zh-CN"/>
        </w:rPr>
        <w:t>（喀署办发〔2023〕</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w:t>
      </w:r>
      <w:r>
        <w:rPr>
          <w:rFonts w:hint="eastAsia" w:ascii="Times New Roman" w:hAnsi="Times New Roman" w:eastAsia="方正楷体简体" w:cs="Times New Roman"/>
          <w:b/>
          <w:bCs/>
          <w:sz w:val="32"/>
          <w:szCs w:val="32"/>
          <w:lang w:val="en-US" w:eastAsia="zh-CN"/>
        </w:rPr>
        <w:t>三</w:t>
      </w:r>
      <w:r>
        <w:rPr>
          <w:rFonts w:hint="default" w:ascii="Times New Roman" w:hAnsi="Times New Roman" w:eastAsia="方正楷体简体" w:cs="Times New Roman"/>
          <w:b/>
          <w:bCs/>
          <w:sz w:val="32"/>
          <w:szCs w:val="32"/>
          <w:lang w:val="en-US" w:eastAsia="zh-CN"/>
        </w:rPr>
        <w:t>）小红头（</w:t>
      </w:r>
      <w:r>
        <w:rPr>
          <w:rFonts w:hint="eastAsia" w:ascii="Times New Roman" w:hAnsi="Times New Roman" w:eastAsia="方正楷体简体" w:cs="Times New Roman"/>
          <w:b/>
          <w:bCs/>
          <w:sz w:val="32"/>
          <w:szCs w:val="32"/>
          <w:lang w:val="en-US" w:eastAsia="zh-CN"/>
        </w:rPr>
        <w:t>9</w:t>
      </w:r>
      <w:r>
        <w:rPr>
          <w:rFonts w:hint="default" w:ascii="Times New Roman" w:hAnsi="Times New Roman" w:eastAsia="方正楷体简体" w:cs="Times New Roman"/>
          <w:b/>
          <w:bCs/>
          <w:sz w:val="32"/>
          <w:szCs w:val="32"/>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.关于印发《喀什地区落实&lt;新疆维吾尔自治区“十四五”城乡社会服务体系建设规划&gt;方案》的通知</w:t>
      </w:r>
      <w:r>
        <w:rPr>
          <w:rFonts w:hint="default" w:ascii="Times New Roman" w:hAnsi="Times New Roman" w:eastAsia="方正仿宋_GBK" w:cs="Times New Roman"/>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.关于印发《喀什地区关于促进房地产业平稳发展24条措施》的通知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.印发《关于提升喀什地区国家通用语言文字普及水平的实施方案》等三个文件的通知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.关于印发《喀什地区“十四五”特殊教育发展提升行动计划》的通知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.关于印发《喀什地区粮食安全应急预案》的通知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.关于印发《关于进一步压缩企业开办时间的实施方案》的通知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.关于印发《喀什地区处置重大外来和突发林业和草原有害生物应急预案》的通知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.关于印发《喀什地区关于进一步支持大学生创业的实施方案》的通知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9.关于印发《喀什地区招商引资优惠政策指导意见》的通知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二、废止的政策性文件（8件）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w:t>
      </w:r>
      <w:r>
        <w:rPr>
          <w:rFonts w:hint="eastAsia" w:ascii="Times New Roman" w:hAnsi="Times New Roman" w:eastAsia="方正楷体简体" w:cs="Times New Roman"/>
          <w:b/>
          <w:bCs/>
          <w:sz w:val="32"/>
          <w:szCs w:val="32"/>
          <w:lang w:val="en-US" w:eastAsia="zh-CN"/>
        </w:rPr>
        <w:t>一</w:t>
      </w:r>
      <w:r>
        <w:rPr>
          <w:rFonts w:hint="default" w:ascii="Times New Roman" w:hAnsi="Times New Roman" w:eastAsia="方正楷体简体" w:cs="Times New Roman"/>
          <w:b/>
          <w:bCs/>
          <w:sz w:val="32"/>
          <w:szCs w:val="32"/>
          <w:lang w:val="en-US" w:eastAsia="zh-CN"/>
        </w:rPr>
        <w:t>）喀署办发（</w:t>
      </w:r>
      <w:r>
        <w:rPr>
          <w:rFonts w:hint="eastAsia" w:ascii="Times New Roman" w:hAnsi="Times New Roman" w:eastAsia="方正楷体简体" w:cs="Times New Roman"/>
          <w:b/>
          <w:bCs/>
          <w:sz w:val="32"/>
          <w:szCs w:val="32"/>
          <w:lang w:val="en-US" w:eastAsia="zh-CN"/>
        </w:rPr>
        <w:t>5</w:t>
      </w:r>
      <w:r>
        <w:rPr>
          <w:rFonts w:hint="default" w:ascii="Times New Roman" w:hAnsi="Times New Roman" w:eastAsia="方正楷体简体" w:cs="Times New Roman"/>
          <w:b/>
          <w:bCs/>
          <w:sz w:val="32"/>
          <w:szCs w:val="32"/>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关于调整机关事业单位生育保险缴费费率及落实事业单位正高级技术职务人员享受医疗待遇有关问题的通知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（喀署办发〔2012〕152号）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2.关于转发地区财政局、人力资源和社会保障局《关于喀什行署驻京联络处、驻乌办事处工作人员补助经费标准实施意见》的通知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喀署办发〔2015〕59号</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关于印发《喀什地区加强粮食储备安全管理实施方案》的通知（喀署办发〔2020〕65号）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关于调整喀什地区城镇职工、城乡居民医疗保障政策的通知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（喀署办发〔2020〕69号）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5.《喀什地区气象灾害防御应急预案</w:t>
      </w:r>
      <w:r>
        <w:rPr>
          <w:rFonts w:hint="default" w:ascii="Times New Roman" w:hAnsi="Times New Roman" w:eastAsia="方正仿宋_GBK" w:cs="Times New Roman"/>
          <w:sz w:val="32"/>
          <w:szCs w:val="32"/>
          <w:lang w:val="en-US" w:eastAsia="zh-CN"/>
        </w:rPr>
        <w:t>（喀署办发〔202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97</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w:t>
      </w:r>
      <w:r>
        <w:rPr>
          <w:rFonts w:hint="eastAsia" w:ascii="Times New Roman" w:hAnsi="Times New Roman" w:eastAsia="方正楷体简体" w:cs="Times New Roman"/>
          <w:b/>
          <w:bCs/>
          <w:sz w:val="32"/>
          <w:szCs w:val="32"/>
          <w:lang w:val="en-US" w:eastAsia="zh-CN"/>
        </w:rPr>
        <w:t>二</w:t>
      </w:r>
      <w:r>
        <w:rPr>
          <w:rFonts w:hint="default" w:ascii="Times New Roman" w:hAnsi="Times New Roman" w:eastAsia="方正楷体简体" w:cs="Times New Roman"/>
          <w:b/>
          <w:bCs/>
          <w:sz w:val="32"/>
          <w:szCs w:val="32"/>
          <w:lang w:val="en-US" w:eastAsia="zh-CN"/>
        </w:rPr>
        <w:t>）小红头（</w:t>
      </w:r>
      <w:r>
        <w:rPr>
          <w:rFonts w:hint="eastAsia" w:ascii="Times New Roman" w:hAnsi="Times New Roman" w:eastAsia="方正楷体简体" w:cs="Times New Roman"/>
          <w:b/>
          <w:bCs/>
          <w:sz w:val="32"/>
          <w:szCs w:val="32"/>
          <w:lang w:val="en-US" w:eastAsia="zh-CN"/>
        </w:rPr>
        <w:t>3</w:t>
      </w:r>
      <w:r>
        <w:rPr>
          <w:rFonts w:hint="default" w:ascii="Times New Roman" w:hAnsi="Times New Roman" w:eastAsia="方正楷体简体" w:cs="Times New Roman"/>
          <w:b/>
          <w:bCs/>
          <w:sz w:val="32"/>
          <w:szCs w:val="32"/>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关于调整喀什地区医疗救助相关政策的通知</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2.关于印发《喀什地区数字政府建设实施方案》的通知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关于加快医疗救助资金拨付等工作的通知</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三、失效的政策性文件（5件）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w:t>
      </w:r>
      <w:r>
        <w:rPr>
          <w:rFonts w:hint="eastAsia" w:ascii="Times New Roman" w:hAnsi="Times New Roman" w:eastAsia="方正楷体简体" w:cs="Times New Roman"/>
          <w:b/>
          <w:bCs/>
          <w:sz w:val="32"/>
          <w:szCs w:val="32"/>
          <w:lang w:val="en-US" w:eastAsia="zh-CN"/>
        </w:rPr>
        <w:t>一</w:t>
      </w:r>
      <w:r>
        <w:rPr>
          <w:rFonts w:hint="default" w:ascii="Times New Roman" w:hAnsi="Times New Roman" w:eastAsia="方正楷体简体" w:cs="Times New Roman"/>
          <w:b/>
          <w:bCs/>
          <w:sz w:val="32"/>
          <w:szCs w:val="32"/>
          <w:lang w:val="en-US" w:eastAsia="zh-CN"/>
        </w:rPr>
        <w:t>）喀署办发（3件）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1.关于印发《喀什地区应对新冠肺炎疫情支持中小微企业复工复产贷款贴息资金及风险补偿金管理办法（暂行）》的通知（喀署办发〔2020〕7号）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2.关于印发《喀什地区蔬菜销往乌鲁木齐市场运杂费专项补贴资金使用办法》的通知（喀署办发〔2020〕60号）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3.关于印发《喀什地区医用耗材集中招标采购工作实施方案》的通知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喀署办发〔2021〕13号</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w:t>
      </w:r>
      <w:r>
        <w:rPr>
          <w:rFonts w:hint="eastAsia" w:ascii="Times New Roman" w:hAnsi="Times New Roman" w:eastAsia="方正楷体简体" w:cs="Times New Roman"/>
          <w:b/>
          <w:bCs/>
          <w:sz w:val="32"/>
          <w:szCs w:val="32"/>
          <w:lang w:val="en-US" w:eastAsia="zh-CN"/>
        </w:rPr>
        <w:t>二</w:t>
      </w:r>
      <w:r>
        <w:rPr>
          <w:rFonts w:hint="default" w:ascii="Times New Roman" w:hAnsi="Times New Roman" w:eastAsia="方正楷体简体" w:cs="Times New Roman"/>
          <w:b/>
          <w:bCs/>
          <w:sz w:val="32"/>
          <w:szCs w:val="32"/>
          <w:lang w:val="en-US" w:eastAsia="zh-CN"/>
        </w:rPr>
        <w:t>）小红头（</w:t>
      </w:r>
      <w:r>
        <w:rPr>
          <w:rFonts w:hint="eastAsia" w:ascii="Times New Roman" w:hAnsi="Times New Roman" w:eastAsia="方正楷体简体" w:cs="Times New Roman"/>
          <w:b/>
          <w:bCs/>
          <w:sz w:val="32"/>
          <w:szCs w:val="32"/>
          <w:lang w:val="en-US" w:eastAsia="zh-CN"/>
        </w:rPr>
        <w:t>2</w:t>
      </w:r>
      <w:r>
        <w:rPr>
          <w:rFonts w:hint="default" w:ascii="Times New Roman" w:hAnsi="Times New Roman" w:eastAsia="方正楷体简体" w:cs="Times New Roman"/>
          <w:b/>
          <w:bCs/>
          <w:sz w:val="32"/>
          <w:szCs w:val="32"/>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关于调整2021年度城乡居民医疗保险个人缴费标准的通知</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2.关于印发《喀什地区2020年度城乡居民基本医疗保险征缴工作实施方案》的通知</w:t>
      </w:r>
      <w:r>
        <w:rPr>
          <w:rFonts w:hint="default" w:ascii="Times New Roman" w:hAnsi="Times New Roman" w:eastAsia="方正仿宋_GBK" w:cs="Times New Roman"/>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cs="Times New Roman"/>
          <w:b/>
          <w:bCs/>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w:t>
                          </w:r>
                          <w:r>
                            <w:rPr>
                              <w:rFonts w:hint="eastAsia"/>
                              <w:lang w:val="en-US" w:eastAsia="zh-CN"/>
                            </w:rPr>
                            <w:t xml:space="preserve"> </w:t>
                          </w:r>
                          <w:r>
                            <w:rPr>
                              <w:rFonts w:hint="eastAsia" w:ascii="方正仿宋_GBK" w:hAnsi="方正仿宋_GBK" w:eastAsia="方正仿宋_GBK" w:cs="方正仿宋_GBK"/>
                              <w:b w:val="0"/>
                              <w:bCs w:val="0"/>
                              <w:sz w:val="28"/>
                              <w:szCs w:val="28"/>
                              <w:lang w:eastAsia="zh-CN"/>
                            </w:rPr>
                            <w:fldChar w:fldCharType="begin"/>
                          </w:r>
                          <w:r>
                            <w:rPr>
                              <w:rFonts w:hint="eastAsia" w:ascii="方正仿宋_GBK" w:hAnsi="方正仿宋_GBK" w:eastAsia="方正仿宋_GBK" w:cs="方正仿宋_GBK"/>
                              <w:b w:val="0"/>
                              <w:bCs w:val="0"/>
                              <w:sz w:val="28"/>
                              <w:szCs w:val="28"/>
                              <w:lang w:eastAsia="zh-CN"/>
                            </w:rPr>
                            <w:instrText xml:space="preserve"> PAGE  \* MERGEFORMAT </w:instrText>
                          </w:r>
                          <w:r>
                            <w:rPr>
                              <w:rFonts w:hint="eastAsia" w:ascii="方正仿宋_GBK" w:hAnsi="方正仿宋_GBK" w:eastAsia="方正仿宋_GBK" w:cs="方正仿宋_GBK"/>
                              <w:b w:val="0"/>
                              <w:bCs w:val="0"/>
                              <w:sz w:val="28"/>
                              <w:szCs w:val="28"/>
                              <w:lang w:eastAsia="zh-CN"/>
                            </w:rPr>
                            <w:fldChar w:fldCharType="separate"/>
                          </w:r>
                          <w:r>
                            <w:rPr>
                              <w:rFonts w:hint="eastAsia" w:ascii="方正仿宋_GBK" w:hAnsi="方正仿宋_GBK" w:eastAsia="方正仿宋_GBK" w:cs="方正仿宋_GBK"/>
                              <w:b w:val="0"/>
                              <w:bCs w:val="0"/>
                              <w:sz w:val="28"/>
                              <w:szCs w:val="28"/>
                              <w:lang w:eastAsia="zh-CN"/>
                            </w:rPr>
                            <w:t>1</w:t>
                          </w:r>
                          <w:r>
                            <w:rPr>
                              <w:rFonts w:hint="eastAsia" w:ascii="方正仿宋_GBK" w:hAnsi="方正仿宋_GBK" w:eastAsia="方正仿宋_GBK" w:cs="方正仿宋_GBK"/>
                              <w:b w:val="0"/>
                              <w:bCs w:val="0"/>
                              <w:sz w:val="28"/>
                              <w:szCs w:val="28"/>
                              <w:lang w:eastAsia="zh-CN"/>
                            </w:rPr>
                            <w:fldChar w:fldCharType="end"/>
                          </w:r>
                          <w:r>
                            <w:rPr>
                              <w:rFonts w:hint="eastAsia" w:ascii="方正仿宋_GBK" w:hAnsi="方正仿宋_GBK" w:eastAsia="方正仿宋_GBK" w:cs="方正仿宋_GBK"/>
                              <w:sz w:val="24"/>
                              <w:szCs w:val="24"/>
                              <w:lang w:val="en-US"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w:t>
                    </w:r>
                    <w:r>
                      <w:rPr>
                        <w:rFonts w:hint="eastAsia"/>
                        <w:lang w:val="en-US" w:eastAsia="zh-CN"/>
                      </w:rPr>
                      <w:t xml:space="preserve"> </w:t>
                    </w:r>
                    <w:r>
                      <w:rPr>
                        <w:rFonts w:hint="eastAsia" w:ascii="方正仿宋_GBK" w:hAnsi="方正仿宋_GBK" w:eastAsia="方正仿宋_GBK" w:cs="方正仿宋_GBK"/>
                        <w:b w:val="0"/>
                        <w:bCs w:val="0"/>
                        <w:sz w:val="28"/>
                        <w:szCs w:val="28"/>
                        <w:lang w:eastAsia="zh-CN"/>
                      </w:rPr>
                      <w:fldChar w:fldCharType="begin"/>
                    </w:r>
                    <w:r>
                      <w:rPr>
                        <w:rFonts w:hint="eastAsia" w:ascii="方正仿宋_GBK" w:hAnsi="方正仿宋_GBK" w:eastAsia="方正仿宋_GBK" w:cs="方正仿宋_GBK"/>
                        <w:b w:val="0"/>
                        <w:bCs w:val="0"/>
                        <w:sz w:val="28"/>
                        <w:szCs w:val="28"/>
                        <w:lang w:eastAsia="zh-CN"/>
                      </w:rPr>
                      <w:instrText xml:space="preserve"> PAGE  \* MERGEFORMAT </w:instrText>
                    </w:r>
                    <w:r>
                      <w:rPr>
                        <w:rFonts w:hint="eastAsia" w:ascii="方正仿宋_GBK" w:hAnsi="方正仿宋_GBK" w:eastAsia="方正仿宋_GBK" w:cs="方正仿宋_GBK"/>
                        <w:b w:val="0"/>
                        <w:bCs w:val="0"/>
                        <w:sz w:val="28"/>
                        <w:szCs w:val="28"/>
                        <w:lang w:eastAsia="zh-CN"/>
                      </w:rPr>
                      <w:fldChar w:fldCharType="separate"/>
                    </w:r>
                    <w:r>
                      <w:rPr>
                        <w:rFonts w:hint="eastAsia" w:ascii="方正仿宋_GBK" w:hAnsi="方正仿宋_GBK" w:eastAsia="方正仿宋_GBK" w:cs="方正仿宋_GBK"/>
                        <w:b w:val="0"/>
                        <w:bCs w:val="0"/>
                        <w:sz w:val="28"/>
                        <w:szCs w:val="28"/>
                        <w:lang w:eastAsia="zh-CN"/>
                      </w:rPr>
                      <w:t>1</w:t>
                    </w:r>
                    <w:r>
                      <w:rPr>
                        <w:rFonts w:hint="eastAsia" w:ascii="方正仿宋_GBK" w:hAnsi="方正仿宋_GBK" w:eastAsia="方正仿宋_GBK" w:cs="方正仿宋_GBK"/>
                        <w:b w:val="0"/>
                        <w:bCs w:val="0"/>
                        <w:sz w:val="28"/>
                        <w:szCs w:val="28"/>
                        <w:lang w:eastAsia="zh-CN"/>
                      </w:rPr>
                      <w:fldChar w:fldCharType="end"/>
                    </w:r>
                    <w:r>
                      <w:rPr>
                        <w:rFonts w:hint="eastAsia" w:ascii="方正仿宋_GBK" w:hAnsi="方正仿宋_GBK" w:eastAsia="方正仿宋_GBK" w:cs="方正仿宋_GBK"/>
                        <w:sz w:val="24"/>
                        <w:szCs w:val="24"/>
                        <w:lang w:val="en-US"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NzU2NjJjOGJmODZmYzk0ZjJlNDA4YTkzOTUxYWIifQ=="/>
  </w:docVars>
  <w:rsids>
    <w:rsidRoot w:val="3B834B2E"/>
    <w:rsid w:val="039C1AE7"/>
    <w:rsid w:val="057B0C46"/>
    <w:rsid w:val="057B5E12"/>
    <w:rsid w:val="0A9C4067"/>
    <w:rsid w:val="0B907974"/>
    <w:rsid w:val="0C261758"/>
    <w:rsid w:val="0D150D3B"/>
    <w:rsid w:val="0F4258CA"/>
    <w:rsid w:val="11A02627"/>
    <w:rsid w:val="12F44FF6"/>
    <w:rsid w:val="15434CBB"/>
    <w:rsid w:val="17923777"/>
    <w:rsid w:val="1B706B2D"/>
    <w:rsid w:val="1B831E80"/>
    <w:rsid w:val="1B9615CE"/>
    <w:rsid w:val="1C437F93"/>
    <w:rsid w:val="1EBF542F"/>
    <w:rsid w:val="1F460754"/>
    <w:rsid w:val="20970B8A"/>
    <w:rsid w:val="20B071AE"/>
    <w:rsid w:val="22D82DCE"/>
    <w:rsid w:val="255609F0"/>
    <w:rsid w:val="257B6206"/>
    <w:rsid w:val="2A042251"/>
    <w:rsid w:val="2A371A46"/>
    <w:rsid w:val="2B1614A6"/>
    <w:rsid w:val="2B496A74"/>
    <w:rsid w:val="2D1A6163"/>
    <w:rsid w:val="2D6F0CB6"/>
    <w:rsid w:val="2DAC29BC"/>
    <w:rsid w:val="2E6C7FDF"/>
    <w:rsid w:val="32D962B8"/>
    <w:rsid w:val="348A7436"/>
    <w:rsid w:val="34E70097"/>
    <w:rsid w:val="34F22284"/>
    <w:rsid w:val="3842587E"/>
    <w:rsid w:val="38D667A7"/>
    <w:rsid w:val="3B3803C1"/>
    <w:rsid w:val="3B3C45E5"/>
    <w:rsid w:val="3B834B2E"/>
    <w:rsid w:val="3BD62AC4"/>
    <w:rsid w:val="3CF41626"/>
    <w:rsid w:val="3D7D28DF"/>
    <w:rsid w:val="3EC53E91"/>
    <w:rsid w:val="3F7974C9"/>
    <w:rsid w:val="41510FCB"/>
    <w:rsid w:val="43B85E1E"/>
    <w:rsid w:val="4E7D700A"/>
    <w:rsid w:val="4F1D3D98"/>
    <w:rsid w:val="50CC5763"/>
    <w:rsid w:val="522A1602"/>
    <w:rsid w:val="526350C6"/>
    <w:rsid w:val="54B855FD"/>
    <w:rsid w:val="59207ADD"/>
    <w:rsid w:val="5C3A38F0"/>
    <w:rsid w:val="5CED3553"/>
    <w:rsid w:val="5E723330"/>
    <w:rsid w:val="612B7B58"/>
    <w:rsid w:val="61D47240"/>
    <w:rsid w:val="628B136F"/>
    <w:rsid w:val="694661F4"/>
    <w:rsid w:val="69E30270"/>
    <w:rsid w:val="6AD05CEE"/>
    <w:rsid w:val="6C4365FE"/>
    <w:rsid w:val="6C5212EF"/>
    <w:rsid w:val="72462784"/>
    <w:rsid w:val="72F43856"/>
    <w:rsid w:val="73341DD9"/>
    <w:rsid w:val="75AC2A14"/>
    <w:rsid w:val="79543FE1"/>
    <w:rsid w:val="7BCF2AEC"/>
    <w:rsid w:val="7EEF691A"/>
    <w:rsid w:val="7FCA1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spacing w:after="0"/>
      <w:ind w:firstLine="420" w:firstLineChars="200"/>
    </w:pPr>
    <w:rPr>
      <w:rFonts w:eastAsia="宋体" w:cs="Times New Roman"/>
      <w:szCs w:val="24"/>
    </w:rPr>
  </w:style>
  <w:style w:type="paragraph" w:styleId="3">
    <w:name w:val="Body Text Indent"/>
    <w:basedOn w:val="1"/>
    <w:next w:val="2"/>
    <w:qFormat/>
    <w:uiPriority w:val="0"/>
    <w:pPr>
      <w:spacing w:after="120"/>
      <w:ind w:left="420" w:leftChars="200"/>
    </w:pPr>
    <w:rPr>
      <w:rFonts w:eastAsia="仿宋"/>
    </w:rPr>
  </w:style>
  <w:style w:type="paragraph" w:styleId="4">
    <w:name w:val="Body Text First Indent"/>
    <w:basedOn w:val="5"/>
    <w:qFormat/>
    <w:uiPriority w:val="0"/>
    <w:pPr>
      <w:spacing w:after="120"/>
      <w:ind w:firstLine="420" w:firstLineChars="100"/>
    </w:pPr>
    <w:rPr>
      <w:sz w:val="30"/>
    </w:r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4520</Words>
  <Characters>5067</Characters>
  <Lines>0</Lines>
  <Paragraphs>0</Paragraphs>
  <TotalTime>29</TotalTime>
  <ScaleCrop>false</ScaleCrop>
  <LinksUpToDate>false</LinksUpToDate>
  <CharactersWithSpaces>5070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2023-08-09T04:12:00Z</dcterms:created>
  <dc:creator>kshl</dc:creator>
  <cp:lastModifiedBy>Administrator</cp:lastModifiedBy>
  <cp:lastPrinted>2023-10-07T02:08:00Z</cp:lastPrinted>
  <dcterms:modified xsi:type="dcterms:W3CDTF">2023-11-09T02:19:55Z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BCB0E2D686EB4CAE800E7C8B3647D4F9_12</vt:lpwstr>
  </property>
</Properties>
</file>