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7F7" w:sz="12" w:space="22"/>
          <w:right w:val="none" w:color="auto" w:sz="0" w:space="0"/>
        </w:pBdr>
        <w:shd w:val="clear" w:fill="FFFFFF"/>
        <w:spacing w:before="0" w:beforeAutospacing="0" w:after="375" w:afterAutospacing="0" w:line="18" w:lineRule="atLeast"/>
        <w:ind w:left="420" w:right="675" w:firstLine="0"/>
        <w:jc w:val="center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355E92"/>
          <w:spacing w:val="0"/>
          <w:sz w:val="42"/>
          <w:szCs w:val="42"/>
        </w:rPr>
      </w:pPr>
      <w:bookmarkStart w:id="0" w:name="_GoBack"/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355E92"/>
          <w:spacing w:val="0"/>
          <w:sz w:val="42"/>
          <w:szCs w:val="42"/>
          <w:bdr w:val="none" w:color="auto" w:sz="0" w:space="0"/>
          <w:shd w:val="clear" w:fill="FFFFFF"/>
        </w:rPr>
        <w:t>《喀什地区食品药品安全“十四五”规划》政策解读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一、背景和依据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食品药品安全关系人民群众身体健康和生命安全，关系中华民族未来。党的十九大报告明确提出实施食品药品安全战略，让人民吃的放心、用的安心。这是党中央着眼党和国家事业发展全局，对食品药品安全工作作出的重大部署。“十四五”时期（2021-2025年），为全面落实《中共中央、国务院关于深化改革加强食品安全工作的意见》（中发〔2019〕17号）、《自治区市场监管事业发展“十四五”规划》、《自治区药品安全“十四五”规划》文件精神，扎实推进喀什地区食品药品安全工作改革发展，全面提升喀什地区食品药品安全监督管理水平，加快实现食品药品安全治理体系和治理能力现代化，满足人民大众对美好生活的向往，结合喀什地区实际，地区市场监督管理局牵头编制了《喀什地区食品药品安全“十四五”规划》（以下简称《规划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二、框架结构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规划》共分为10章，包括：“发展成效、指导思想和主要目标”“深化“放管服”改革”“实施食品安全战略”“推进药品监管体系和监管能力现代化”“提升应急管理能力”“严厉打击食品药品违法犯罪”“提升技术支撑能力”“提高社会共治水平”“强化人才队伍建设”“保障措施”等10个方面的内容。同时，为使规划更直观、更明确、更具可操作性，以专栏、项目附表形式明确地区食品药品安全“十四五”期间拟推进的具体指标、行动和重大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以习近平新时代中国特色社会主义思想为指导，全面贯彻党的十九大和十九届二中、三中、四中全会精神，坚持和加强党的全面领导，坚持以人民为中心的发展思想，坚持新发展理念，把习近平总书记指出“四个最严”要求作为食品药品安全监管工作的重要遵循，贯穿于监管全过程，以最严谨的标准夯实安全基础，以最严格的监管防范风险，以最严厉的处罚遏制违法犯罪，以最严肃的问责倒逼责任落实。创新监管方式方法，加快食品药品安全现代化治理体系建设，提升食品药品安全保障水平，切实保障人民群众饮食用药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（二）目标任务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始终将聚焦、维护、服务新疆社会稳定和长治久安总目标，紧紧围绕保障公众饮食用药安全这一目标，发挥“三大职能”（优化市场准入、强化监管、严惩违法犯罪），突出食品药品专项整治，运用四大手段（审评审批、监督检查、检验监测、执法办案、政治建设），强化四大支撑（监管体系建设、能力建设、技术支撑建设），切实提高食品药品监管的专业性和权威性，推进监管创新与互联网信息技术的深度融合，区域性、系统性重大食品药品安全风险基本得到控制，推动食品药品产业高质量发展，公众对食品药品安全的安全感、满意度进一步提高，食品药品安全整体水平与全面建成小康社会目标基本相适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（三）主要任务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1.深化“放管服”改革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主要包括持续深化审评审批制度改革、强化事中事后监管、优化政务服务等重点任务。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2.实施食品安全战略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主要包括完善食品安全责任体系、严格源头治理、严格过程监管、推动新疆特色食品质量提升等重点任务。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3.推进药品监管体系和监管能力现代化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主要包括推动企业落实主体责任、加大药械化高风险产品管理、实施药品安全监管行动、落实标准提高行动计划等重点任务。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4.提升应急管理能力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主要包括落实食品药品安全应急预案、加强风险管理等重点任务。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5.严厉打击食品药品违法犯罪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强化打击食品药品安全违法犯罪力度，对食药领域突出犯罪保持高压震慑态势，坚持重拳出击、露头就打；整治食品药品安全突出隐患及行业共性问题，加强行政执法和刑事司法的衔接，增进共识、完善机制，建立证据互认、信息共享、案件移送、检验鉴定、法律适用、涉案食品药品处置等协作配合机制；全面推行行政执法“三项制度”（行政执法公示制度、行政执法全过程记录制度、重大执法决定法制审核制度），严格规范公正文明执法，健全行刑衔接，强化执法监督，推进行政执法制度化、规范化、法治化建设；以案件查办为核心，深入推进稽查执法与日常监管、刑事司法两个衔接，重点落实专项稽查、督查督办、案件协查、联合惩戒四项任务，全面提升食品药品稽查办案工作水平，严守食品药品安全底线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6.提升技术支撑能力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主要包括提升风险监测和风险评估能力、完善问题导向的抽检监测机制、推进智慧监管等重点任务。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7.提高社会共治水平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主要包括健全严密高效的食品药品安全责任落实体系、加强社会监督、加大社会面宣传力等重点任务。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8.强化人才队伍建设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主要包括加快建立职业化检查员队伍、探索建立食品安全协管员制度、充实药品GMP检查员库和各类专家库、深入开展党风廉政建设等重点任务。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四、重点行动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实施餐饮质量安全提升行动、实施校园食品安全守护行动、实施农村假冒伪劣食品治理行动、实施农药兽药使用减量和产地环境净化行动、实施“优质粮食工程”行动、实施风险监测评估实施进口食品“国门守护”行动、实施保健食品行业专项清理整治行动、实施乳制品质量提升行动、实施食品药品规范化销售场所建设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五、重点工程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1.食品安全示范工程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坚持问题导向，精准发力，通过组织开展由点及面、以点带面的“双安双创”（食品安全示范城市和农产品质量安全县创建）示范工程，引导政府落实责任，部门依法履职，企业诚信经营，全民广泛参与，积极构建社会共治格局。初步形成覆盖县市、乡镇、村组的三级食品安全网络，基本闭合从农田到餐桌的全过程食品安全监管链条。以创建工作为突破口，引领带动喀什地区食品安全治理能力和保障水平整体提升，促进全地区食品安全形势持续稳中向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2.检验检测能力提升工程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主要包括新疆特色农食产品检测能力提升项目、食品安全检测能力提升项目、检验检测数据平台建设、建立医疗器械检验实验室、科研项目建设等重点工程。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27CAF"/>
    <w:rsid w:val="053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2022-12-14T03:40:00Z</dcterms:created>
  <dc:creator>Administrator</dc:creator>
  <cp:lastModifiedBy>Administrator</cp:lastModifiedBy>
  <dcterms:modified xsi:type="dcterms:W3CDTF">2022-12-14T03:40:29Z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