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pacing w:val="6"/>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pacing w:val="6"/>
          <w:sz w:val="40"/>
          <w:szCs w:val="40"/>
          <w:lang w:val="en-US" w:eastAsia="zh-CN"/>
        </w:rPr>
      </w:pPr>
      <w:bookmarkStart w:id="0" w:name="_GoBack"/>
      <w:r>
        <w:rPr>
          <w:rFonts w:hint="eastAsia" w:ascii="方正小标宋_GBK" w:hAnsi="方正小标宋_GBK" w:eastAsia="方正小标宋_GBK" w:cs="方正小标宋_GBK"/>
          <w:spacing w:val="6"/>
          <w:sz w:val="40"/>
          <w:szCs w:val="40"/>
          <w:lang w:val="en-US" w:eastAsia="zh-CN"/>
        </w:rPr>
        <w:t>关于《喀什地区推进新型城镇化行动方案（2024-2025年）》的政策解读</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default" w:ascii="方正仿宋_GBK" w:hAnsi="方正仿宋_GBK" w:eastAsia="方正仿宋_GBK" w:cs="方正仿宋_GBK"/>
          <w:color w:val="auto"/>
          <w:spacing w:val="6"/>
          <w:sz w:val="32"/>
          <w:lang w:val="en-US" w:eastAsia="zh-CN"/>
        </w:rPr>
      </w:pPr>
      <w:r>
        <w:rPr>
          <w:rFonts w:hint="eastAsia" w:ascii="Times New Roman" w:hAnsi="Times New Roman" w:eastAsia="方正仿宋_GBK" w:cs="Times New Roman"/>
          <w:sz w:val="32"/>
          <w:szCs w:val="32"/>
          <w:lang w:val="en-US" w:eastAsia="zh-CN"/>
        </w:rPr>
        <w:t>喀什地区行政公署办公室于2024年3月11日印发了《关于印发&lt;喀什地区推进新型城镇化行动方案（2024-2025年）&gt;的通知》（喀署办发〔2024〕5号），以下简称</w:t>
      </w:r>
      <w:r>
        <w:rPr>
          <w:rFonts w:hint="eastAsia" w:cs="Times New Roman"/>
          <w:spacing w:val="6"/>
          <w:lang w:val="en-US" w:eastAsia="zh-CN"/>
        </w:rPr>
        <w:t>《</w:t>
      </w:r>
      <w:r>
        <w:rPr>
          <w:rFonts w:hint="eastAsia" w:ascii="Times New Roman" w:hAnsi="Times New Roman" w:eastAsia="方正仿宋_GBK" w:cs="Times New Roman"/>
          <w:sz w:val="32"/>
          <w:szCs w:val="32"/>
          <w:lang w:val="en-US" w:eastAsia="zh-CN"/>
        </w:rPr>
        <w:t>行动方案</w:t>
      </w:r>
      <w:r>
        <w:rPr>
          <w:rFonts w:hint="eastAsia" w:cs="Times New Roman"/>
          <w:spacing w:val="6"/>
          <w:lang w:val="en-US" w:eastAsia="zh-CN"/>
        </w:rPr>
        <w:t>》，</w:t>
      </w:r>
      <w:r>
        <w:rPr>
          <w:rFonts w:hint="eastAsia" w:ascii="方正仿宋_GBK" w:hAnsi="方正仿宋_GBK" w:eastAsia="方正仿宋_GBK" w:cs="方正仿宋_GBK"/>
          <w:sz w:val="32"/>
          <w:szCs w:val="32"/>
          <w:lang w:val="en-US" w:eastAsia="zh-CN"/>
        </w:rPr>
        <w:t>现</w:t>
      </w:r>
      <w:r>
        <w:rPr>
          <w:rFonts w:hint="eastAsia" w:ascii="方正仿宋_GBK" w:hAnsi="方正仿宋_GBK" w:eastAsia="方正仿宋_GBK" w:cs="方正仿宋_GBK"/>
          <w:sz w:val="32"/>
          <w:szCs w:val="32"/>
        </w:rPr>
        <w:t>解读如下：</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textAlignment w:val="auto"/>
        <w:rPr>
          <w:rFonts w:hint="default" w:ascii="Times New Roman" w:hAnsi="Times New Roman" w:eastAsia="方正黑体_GBK" w:cs="Times New Roman"/>
          <w:color w:val="auto"/>
          <w:spacing w:val="6"/>
          <w:sz w:val="32"/>
          <w:lang w:val="en-US" w:eastAsia="zh-CN"/>
        </w:rPr>
      </w:pPr>
      <w:r>
        <w:rPr>
          <w:rFonts w:hint="eastAsia" w:ascii="Times New Roman" w:hAnsi="Times New Roman" w:eastAsia="方正黑体_GBK" w:cs="Times New Roman"/>
          <w:color w:val="auto"/>
          <w:spacing w:val="6"/>
          <w:sz w:val="32"/>
          <w:lang w:val="en-US" w:eastAsia="zh-CN"/>
        </w:rPr>
        <w:t>一、</w:t>
      </w:r>
      <w:r>
        <w:rPr>
          <w:rFonts w:hint="default" w:ascii="Times New Roman" w:hAnsi="Times New Roman" w:eastAsia="方正黑体_GBK" w:cs="Times New Roman"/>
          <w:color w:val="auto"/>
          <w:spacing w:val="6"/>
          <w:sz w:val="32"/>
          <w:lang w:val="en-US" w:eastAsia="zh-CN"/>
        </w:rPr>
        <w:t>制定背景</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420" w:firstLineChars="200"/>
        <w:textAlignment w:val="auto"/>
        <w:outlineLvl w:val="9"/>
        <w:rPr>
          <w:rFonts w:hint="default" w:ascii="Times New Roman" w:hAnsi="Times New Roman" w:eastAsia="方正仿宋_GBK" w:cs="Times New Roman"/>
          <w:color w:val="auto"/>
          <w:spacing w:val="0"/>
          <w:sz w:val="32"/>
          <w:szCs w:val="32"/>
          <w:highlight w:val="none"/>
          <w:u w:val="none" w:color="auto"/>
          <w:lang w:val="en-US" w:eastAsia="zh-CN"/>
        </w:rPr>
      </w:pPr>
      <w:r>
        <w:rPr>
          <w:rFonts w:hint="eastAsia"/>
          <w:lang w:val="en-US" w:eastAsia="zh-CN"/>
        </w:rPr>
        <w:t xml:space="preserve">  </w:t>
      </w:r>
      <w:r>
        <w:rPr>
          <w:rFonts w:hint="default" w:ascii="Times New Roman" w:hAnsi="Times New Roman" w:eastAsia="方正仿宋_GBK" w:cs="Times New Roman"/>
          <w:color w:val="auto"/>
          <w:spacing w:val="0"/>
          <w:sz w:val="32"/>
          <w:szCs w:val="32"/>
          <w:highlight w:val="none"/>
          <w:u w:val="none" w:color="auto"/>
          <w:lang w:val="en-US" w:eastAsia="zh-CN"/>
        </w:rPr>
        <w:t>以习近平新时代中国特色社会主义思想为指导，全面贯彻党的二十大精神，全面落实中央经济工作会议和自治区党委十届十次全会精神以及地委扩大会议精神，贯彻新发展理念，坚持以城聚产、以产兴城、产城融合，充分发挥新型城镇化稳增长、扩内需、促协调、惠民生综合作用，深入开展</w:t>
      </w:r>
      <w:r>
        <w:rPr>
          <w:rFonts w:hint="default" w:ascii="Times New Roman" w:hAnsi="Times New Roman" w:eastAsia="方正仿宋_GBK" w:cs="Times New Roman"/>
          <w:b w:val="0"/>
          <w:bCs w:val="0"/>
          <w:color w:val="auto"/>
          <w:spacing w:val="0"/>
          <w:sz w:val="32"/>
          <w:szCs w:val="32"/>
          <w:highlight w:val="none"/>
          <w:u w:val="none" w:color="auto"/>
          <w:lang w:val="en-US" w:eastAsia="zh-CN"/>
        </w:rPr>
        <w:t>农业转移人口市民化质量提升、产城融合发展效能提升、城镇化空间布局和形态提升、新型城市建设提升、城市治理水平提升、城乡融合发展水平提升</w:t>
      </w:r>
      <w:r>
        <w:rPr>
          <w:rFonts w:hint="eastAsia" w:ascii="Times New Roman" w:hAnsi="Times New Roman" w:eastAsia="方正仿宋_GBK" w:cs="Times New Roman"/>
          <w:b w:val="0"/>
          <w:bCs w:val="0"/>
          <w:color w:val="auto"/>
          <w:spacing w:val="0"/>
          <w:sz w:val="32"/>
          <w:szCs w:val="32"/>
          <w:highlight w:val="none"/>
          <w:u w:val="none" w:color="auto"/>
          <w:lang w:val="en-US" w:eastAsia="zh-CN"/>
        </w:rPr>
        <w:t>等</w:t>
      </w:r>
      <w:r>
        <w:rPr>
          <w:rFonts w:hint="default" w:ascii="Times New Roman" w:hAnsi="Times New Roman" w:eastAsia="方正仿宋_GBK" w:cs="Times New Roman"/>
          <w:color w:val="auto"/>
          <w:spacing w:val="0"/>
          <w:sz w:val="32"/>
          <w:szCs w:val="32"/>
          <w:highlight w:val="none"/>
          <w:u w:val="none" w:color="auto"/>
          <w:lang w:val="en-US" w:eastAsia="zh-CN"/>
        </w:rPr>
        <w:t>六大行动26项重点目标任务</w:t>
      </w:r>
      <w:r>
        <w:rPr>
          <w:rFonts w:hint="eastAsia" w:ascii="Times New Roman" w:hAnsi="Times New Roman" w:eastAsia="方正仿宋_GBK" w:cs="Times New Roman"/>
          <w:color w:val="auto"/>
          <w:spacing w:val="0"/>
          <w:sz w:val="32"/>
          <w:szCs w:val="32"/>
          <w:highlight w:val="none"/>
          <w:u w:val="none" w:color="auto"/>
          <w:lang w:val="en-US" w:eastAsia="zh-CN"/>
        </w:rPr>
        <w:t>和</w:t>
      </w:r>
      <w:r>
        <w:rPr>
          <w:rFonts w:hint="default" w:ascii="Times New Roman" w:hAnsi="Times New Roman" w:eastAsia="方正仿宋_GBK" w:cs="Times New Roman"/>
          <w:color w:val="auto"/>
          <w:spacing w:val="0"/>
          <w:sz w:val="32"/>
          <w:szCs w:val="32"/>
          <w:highlight w:val="none"/>
          <w:u w:val="none" w:color="auto"/>
          <w:lang w:val="en-US" w:eastAsia="zh-CN"/>
        </w:rPr>
        <w:t>47条任务清单，以工程化、项目化方式加以突破，显著提升智慧、绿色、均衡、双向城镇化发展水平，走出凸显喀什特色的新型城镇化发展道路。</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制定过程</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b w:val="0"/>
          <w:bCs w:val="0"/>
          <w:color w:val="auto"/>
          <w:spacing w:val="0"/>
          <w:kern w:val="2"/>
          <w:sz w:val="32"/>
          <w:szCs w:val="32"/>
          <w:highlight w:val="none"/>
          <w:u w:val="none" w:color="auto"/>
          <w:lang w:val="en-US" w:eastAsia="zh-CN" w:bidi="ar-SA"/>
        </w:rPr>
      </w:pPr>
      <w:r>
        <w:rPr>
          <w:rFonts w:hint="eastAsia" w:ascii="Times New Roman" w:hAnsi="Times New Roman" w:eastAsia="方正仿宋_GBK" w:cs="Times New Roman"/>
          <w:b w:val="0"/>
          <w:bCs w:val="0"/>
          <w:color w:val="auto"/>
          <w:spacing w:val="0"/>
          <w:kern w:val="2"/>
          <w:sz w:val="32"/>
          <w:szCs w:val="32"/>
          <w:highlight w:val="none"/>
          <w:u w:val="none" w:color="auto"/>
          <w:lang w:val="en-US" w:eastAsia="zh-CN" w:bidi="ar-SA"/>
        </w:rPr>
        <w:t>地区住建局依据《关于成立喀什地区推进新型城镇化工作领导小组的通知》，结合</w:t>
      </w:r>
      <w:r>
        <w:rPr>
          <w:rFonts w:hint="default" w:ascii="Times New Roman" w:hAnsi="Times New Roman" w:eastAsia="方正仿宋_GBK" w:cs="Times New Roman"/>
          <w:color w:val="auto"/>
          <w:spacing w:val="0"/>
          <w:sz w:val="32"/>
          <w:szCs w:val="32"/>
          <w:highlight w:val="none"/>
          <w:u w:val="none" w:color="auto"/>
          <w:lang w:val="en-US" w:eastAsia="zh-CN"/>
        </w:rPr>
        <w:t>《喀什地区新型城镇化规划（2021—2035年）》</w:t>
      </w:r>
      <w:r>
        <w:rPr>
          <w:rFonts w:hint="eastAsia" w:ascii="Times New Roman" w:hAnsi="Times New Roman" w:eastAsia="方正仿宋_GBK" w:cs="Times New Roman"/>
          <w:color w:val="auto"/>
          <w:spacing w:val="0"/>
          <w:sz w:val="32"/>
          <w:szCs w:val="32"/>
          <w:highlight w:val="none"/>
          <w:u w:val="none" w:color="auto"/>
          <w:lang w:val="en-US" w:eastAsia="zh-CN"/>
        </w:rPr>
        <w:t>工作任务</w:t>
      </w:r>
      <w:r>
        <w:rPr>
          <w:rFonts w:hint="eastAsia" w:ascii="Times New Roman" w:hAnsi="Times New Roman" w:eastAsia="方正仿宋_GBK" w:cs="Times New Roman"/>
          <w:b w:val="0"/>
          <w:bCs w:val="0"/>
          <w:color w:val="auto"/>
          <w:spacing w:val="0"/>
          <w:kern w:val="2"/>
          <w:sz w:val="32"/>
          <w:szCs w:val="32"/>
          <w:highlight w:val="none"/>
          <w:u w:val="none" w:color="auto"/>
          <w:lang w:val="en-US" w:eastAsia="zh-CN" w:bidi="ar-SA"/>
        </w:rPr>
        <w:t>要求，以及地委对新型城镇化工作的有关要求，经多次征求地区相关部门意见，形成</w:t>
      </w:r>
      <w:r>
        <w:rPr>
          <w:rFonts w:hint="eastAsia" w:cs="Times New Roman"/>
          <w:spacing w:val="6"/>
          <w:lang w:val="en-US" w:eastAsia="zh-CN"/>
        </w:rPr>
        <w:t>《</w:t>
      </w:r>
      <w:r>
        <w:rPr>
          <w:rFonts w:hint="eastAsia" w:ascii="Times New Roman" w:hAnsi="Times New Roman" w:eastAsia="方正仿宋_GBK" w:cs="Times New Roman"/>
          <w:sz w:val="32"/>
          <w:szCs w:val="32"/>
          <w:lang w:val="en-US" w:eastAsia="zh-CN"/>
        </w:rPr>
        <w:t>行动方案</w:t>
      </w:r>
      <w:r>
        <w:rPr>
          <w:rFonts w:hint="eastAsia" w:cs="Times New Roman"/>
          <w:spacing w:val="6"/>
          <w:lang w:val="en-US" w:eastAsia="zh-CN"/>
        </w:rPr>
        <w:t>》</w:t>
      </w:r>
      <w:r>
        <w:rPr>
          <w:rFonts w:hint="eastAsia" w:ascii="Times New Roman" w:hAnsi="Times New Roman" w:eastAsia="方正仿宋_GBK" w:cs="Times New Roman"/>
          <w:b w:val="0"/>
          <w:bCs w:val="0"/>
          <w:color w:val="auto"/>
          <w:spacing w:val="0"/>
          <w:kern w:val="2"/>
          <w:sz w:val="32"/>
          <w:szCs w:val="32"/>
          <w:highlight w:val="none"/>
          <w:u w:val="none" w:color="auto"/>
          <w:lang w:val="en-US" w:eastAsia="zh-CN" w:bidi="ar-SA"/>
        </w:rPr>
        <w:t>(初稿)。后经行政公署审核后，再次修改完善，最终形成</w:t>
      </w:r>
      <w:r>
        <w:rPr>
          <w:rFonts w:hint="eastAsia" w:cs="Times New Roman"/>
          <w:spacing w:val="6"/>
          <w:lang w:val="en-US" w:eastAsia="zh-CN"/>
        </w:rPr>
        <w:t>《</w:t>
      </w:r>
      <w:r>
        <w:rPr>
          <w:rFonts w:hint="eastAsia" w:ascii="Times New Roman" w:hAnsi="Times New Roman" w:eastAsia="方正仿宋_GBK" w:cs="Times New Roman"/>
          <w:sz w:val="32"/>
          <w:szCs w:val="32"/>
          <w:lang w:val="en-US" w:eastAsia="zh-CN"/>
        </w:rPr>
        <w:t>行动方案</w:t>
      </w:r>
      <w:r>
        <w:rPr>
          <w:rFonts w:hint="eastAsia" w:cs="Times New Roman"/>
          <w:spacing w:val="6"/>
          <w:lang w:val="en-US" w:eastAsia="zh-CN"/>
        </w:rPr>
        <w:t>》</w:t>
      </w:r>
      <w:r>
        <w:rPr>
          <w:rFonts w:hint="eastAsia" w:ascii="Times New Roman" w:hAnsi="Times New Roman" w:eastAsia="方正仿宋_GBK" w:cs="Times New Roman"/>
          <w:b w:val="0"/>
          <w:bCs w:val="0"/>
          <w:color w:val="auto"/>
          <w:spacing w:val="0"/>
          <w:kern w:val="2"/>
          <w:sz w:val="32"/>
          <w:szCs w:val="32"/>
          <w:highlight w:val="none"/>
          <w:u w:val="none" w:color="auto"/>
          <w:lang w:val="en-US" w:eastAsia="zh-CN" w:bidi="ar-SA"/>
        </w:rPr>
        <w:t>。</w:t>
      </w:r>
    </w:p>
    <w:p>
      <w:pPr>
        <w:keepNext w:val="0"/>
        <w:keepLines w:val="0"/>
        <w:pageBreakBefore w:val="0"/>
        <w:widowControl w:val="0"/>
        <w:kinsoku/>
        <w:wordWrap/>
        <w:overflowPunct/>
        <w:topLinePunct w:val="0"/>
        <w:autoSpaceDE/>
        <w:autoSpaceDN/>
        <w:bidi w:val="0"/>
        <w:adjustRightInd/>
        <w:snapToGrid/>
        <w:spacing w:line="570" w:lineRule="exact"/>
        <w:ind w:left="0" w:firstLine="640"/>
        <w:jc w:val="both"/>
        <w:textAlignment w:val="auto"/>
        <w:rPr>
          <w:rFonts w:hint="default" w:ascii="Times New Roman" w:hAnsi="Times New Roman" w:eastAsia="方正黑体_GBK" w:cs="Times New Roman"/>
          <w:color w:val="auto"/>
          <w:spacing w:val="6"/>
          <w:sz w:val="32"/>
          <w:lang w:val="en-US" w:eastAsia="zh-CN"/>
        </w:rPr>
      </w:pPr>
      <w:r>
        <w:rPr>
          <w:rFonts w:hint="eastAsia" w:ascii="Times New Roman" w:hAnsi="Times New Roman" w:eastAsia="方正黑体_GBK" w:cs="Times New Roman"/>
          <w:color w:val="auto"/>
          <w:spacing w:val="6"/>
          <w:sz w:val="32"/>
          <w:lang w:val="en-US" w:eastAsia="zh-CN"/>
        </w:rPr>
        <w:t>三</w:t>
      </w:r>
      <w:r>
        <w:rPr>
          <w:rFonts w:hint="default" w:ascii="Times New Roman" w:hAnsi="Times New Roman" w:eastAsia="方正黑体_GBK" w:cs="Times New Roman"/>
          <w:color w:val="auto"/>
          <w:spacing w:val="6"/>
          <w:sz w:val="32"/>
          <w:lang w:val="en-US" w:eastAsia="zh-CN"/>
        </w:rPr>
        <w:t>、工作目标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color w:val="auto"/>
          <w:spacing w:val="0"/>
          <w:sz w:val="32"/>
          <w:szCs w:val="32"/>
          <w:highlight w:val="none"/>
          <w:u w:val="none" w:color="auto"/>
          <w:lang w:val="en-US" w:eastAsia="zh-CN"/>
        </w:rPr>
      </w:pPr>
      <w:r>
        <w:rPr>
          <w:rFonts w:hint="default" w:ascii="Times New Roman" w:hAnsi="Times New Roman" w:eastAsia="方正仿宋_GBK" w:cs="Times New Roman"/>
          <w:color w:val="auto"/>
          <w:spacing w:val="0"/>
          <w:kern w:val="0"/>
          <w:sz w:val="32"/>
          <w:szCs w:val="32"/>
          <w:highlight w:val="none"/>
          <w:u w:val="none" w:color="auto"/>
          <w:lang w:val="en-US" w:eastAsia="zh-CN" w:bidi="ar"/>
        </w:rPr>
        <w:t>深入推进以人为核心的新型城镇化进程，促进新型城镇化与工业化、信息化、农业现代化同步发展，</w:t>
      </w:r>
      <w:r>
        <w:rPr>
          <w:rFonts w:hint="eastAsia" w:ascii="Times New Roman" w:hAnsi="Times New Roman" w:eastAsia="方正仿宋_GBK" w:cs="Times New Roman"/>
          <w:color w:val="auto"/>
          <w:spacing w:val="0"/>
          <w:sz w:val="32"/>
          <w:szCs w:val="32"/>
          <w:highlight w:val="none"/>
          <w:u w:val="none" w:color="auto"/>
          <w:lang w:val="en-US" w:eastAsia="zh-CN"/>
        </w:rPr>
        <w:t>推动</w:t>
      </w:r>
      <w:r>
        <w:rPr>
          <w:rFonts w:hint="default" w:ascii="Times New Roman" w:hAnsi="Times New Roman" w:eastAsia="方正仿宋_GBK" w:cs="Times New Roman"/>
          <w:color w:val="auto"/>
          <w:spacing w:val="0"/>
          <w:sz w:val="32"/>
          <w:szCs w:val="32"/>
          <w:highlight w:val="none"/>
          <w:u w:val="none" w:color="auto"/>
          <w:lang w:val="en-US" w:eastAsia="zh-CN"/>
        </w:rPr>
        <w:t>《喀什地区新型城镇化规划（2021—2035年）》落到实处，加快提升全地区新型城镇化发展水平和质量</w:t>
      </w:r>
      <w:r>
        <w:rPr>
          <w:rFonts w:hint="eastAsia" w:ascii="Times New Roman" w:hAnsi="Times New Roman" w:eastAsia="方正仿宋_GBK" w:cs="Times New Roman"/>
          <w:color w:val="auto"/>
          <w:spacing w:val="0"/>
          <w:sz w:val="32"/>
          <w:szCs w:val="32"/>
          <w:highlight w:val="none"/>
          <w:u w:val="none" w:color="auto"/>
          <w:lang w:val="en-US" w:eastAsia="zh-CN"/>
        </w:rPr>
        <w:t>。</w:t>
      </w:r>
    </w:p>
    <w:p>
      <w:pPr>
        <w:pStyle w:val="3"/>
        <w:keepNext w:val="0"/>
        <w:keepLines w:val="0"/>
        <w:pageBreakBefore w:val="0"/>
        <w:numPr>
          <w:ilvl w:val="0"/>
          <w:numId w:val="0"/>
        </w:numPr>
        <w:kinsoku/>
        <w:wordWrap/>
        <w:overflowPunct/>
        <w:topLinePunct w:val="0"/>
        <w:autoSpaceDE/>
        <w:autoSpaceDN/>
        <w:bidi w:val="0"/>
        <w:spacing w:line="570" w:lineRule="exact"/>
        <w:ind w:leftChars="200"/>
        <w:rPr>
          <w:rFonts w:hint="eastAsia" w:ascii="Times New Roman" w:hAnsi="Times New Roman" w:eastAsia="方正黑体_GBK" w:cs="Times New Roman"/>
          <w:color w:val="auto"/>
          <w:spacing w:val="6"/>
          <w:kern w:val="2"/>
          <w:sz w:val="32"/>
          <w:szCs w:val="24"/>
          <w:lang w:val="en-US" w:eastAsia="zh-CN" w:bidi="ar-SA"/>
        </w:rPr>
      </w:pPr>
      <w:r>
        <w:rPr>
          <w:rFonts w:hint="eastAsia" w:ascii="Times New Roman" w:hAnsi="Times New Roman" w:eastAsia="方正黑体_GBK" w:cs="Times New Roman"/>
          <w:color w:val="auto"/>
          <w:spacing w:val="6"/>
          <w:kern w:val="2"/>
          <w:sz w:val="32"/>
          <w:szCs w:val="24"/>
          <w:lang w:val="en-US" w:eastAsia="zh-CN" w:bidi="ar-SA"/>
        </w:rPr>
        <w:t>四、主要内容</w:t>
      </w:r>
    </w:p>
    <w:p>
      <w:pPr>
        <w:pStyle w:val="3"/>
        <w:keepNext w:val="0"/>
        <w:keepLines w:val="0"/>
        <w:pageBreakBefore w:val="0"/>
        <w:numPr>
          <w:ilvl w:val="0"/>
          <w:numId w:val="0"/>
        </w:numPr>
        <w:kinsoku/>
        <w:wordWrap/>
        <w:overflowPunct/>
        <w:topLinePunct w:val="0"/>
        <w:autoSpaceDE/>
        <w:autoSpaceDN/>
        <w:bidi w:val="0"/>
        <w:spacing w:line="570" w:lineRule="exact"/>
        <w:ind w:firstLine="640" w:firstLineChars="200"/>
        <w:rPr>
          <w:rFonts w:hint="default" w:ascii="Times New Roman" w:hAnsi="Times New Roman" w:eastAsia="方正仿宋_GBK" w:cs="Times New Roman"/>
          <w:color w:val="auto"/>
          <w:spacing w:val="0"/>
          <w:kern w:val="0"/>
          <w:sz w:val="32"/>
          <w:szCs w:val="32"/>
          <w:highlight w:val="none"/>
          <w:u w:val="none" w:color="auto"/>
          <w:lang w:val="en-US" w:eastAsia="zh-CN" w:bidi="ar"/>
        </w:rPr>
      </w:pPr>
      <w:r>
        <w:rPr>
          <w:rFonts w:hint="eastAsia" w:ascii="Times New Roman" w:hAnsi="Times New Roman" w:eastAsia="方正楷体_GBK" w:cs="Times New Roman"/>
          <w:b/>
          <w:bCs/>
          <w:color w:val="auto"/>
          <w:spacing w:val="0"/>
          <w:sz w:val="32"/>
          <w:szCs w:val="32"/>
          <w:highlight w:val="none"/>
          <w:u w:val="none" w:color="auto"/>
          <w:lang w:val="en-US" w:eastAsia="zh-CN"/>
        </w:rPr>
        <w:t>第一部分</w:t>
      </w:r>
      <w:r>
        <w:rPr>
          <w:rFonts w:hint="default" w:ascii="Times New Roman" w:hAnsi="Times New Roman" w:eastAsia="方正楷体_GBK" w:cs="Times New Roman"/>
          <w:b/>
          <w:bCs/>
          <w:color w:val="auto"/>
          <w:spacing w:val="0"/>
          <w:sz w:val="32"/>
          <w:szCs w:val="32"/>
          <w:highlight w:val="none"/>
          <w:u w:val="none" w:color="auto"/>
          <w:lang w:val="en-US" w:eastAsia="zh-CN"/>
        </w:rPr>
        <w:t>实施农业转移人口市民化质量提升行动</w:t>
      </w:r>
      <w:r>
        <w:rPr>
          <w:rFonts w:hint="eastAsia" w:ascii="Times New Roman" w:hAnsi="Times New Roman" w:eastAsia="方正楷体_GBK" w:cs="Times New Roman"/>
          <w:b/>
          <w:bCs/>
          <w:color w:val="auto"/>
          <w:spacing w:val="0"/>
          <w:sz w:val="32"/>
          <w:szCs w:val="32"/>
          <w:highlight w:val="none"/>
          <w:u w:val="none" w:color="auto"/>
          <w:lang w:val="en-US" w:eastAsia="zh-CN"/>
        </w:rPr>
        <w:t>。</w:t>
      </w:r>
      <w:r>
        <w:rPr>
          <w:rFonts w:hint="eastAsia" w:ascii="Times New Roman" w:hAnsi="Times New Roman" w:eastAsia="方正仿宋_GBK" w:cs="Times New Roman"/>
          <w:color w:val="auto"/>
          <w:spacing w:val="0"/>
          <w:kern w:val="0"/>
          <w:sz w:val="32"/>
          <w:szCs w:val="32"/>
          <w:highlight w:val="none"/>
          <w:u w:val="none" w:color="auto"/>
          <w:lang w:val="en-US" w:eastAsia="zh-CN" w:bidi="ar"/>
        </w:rPr>
        <w:t>主要通过</w:t>
      </w:r>
      <w:r>
        <w:rPr>
          <w:rFonts w:hint="default" w:ascii="Times New Roman" w:hAnsi="Times New Roman" w:eastAsia="方正仿宋_GBK" w:cs="Times New Roman"/>
          <w:color w:val="auto"/>
          <w:spacing w:val="0"/>
          <w:kern w:val="0"/>
          <w:sz w:val="32"/>
          <w:szCs w:val="32"/>
          <w:highlight w:val="none"/>
          <w:u w:val="none" w:color="auto"/>
          <w:lang w:val="en-US" w:eastAsia="zh-CN" w:bidi="ar"/>
        </w:rPr>
        <w:t>持续深化户籍制度改革</w:t>
      </w:r>
      <w:r>
        <w:rPr>
          <w:rFonts w:hint="eastAsia" w:ascii="Times New Roman" w:hAnsi="Times New Roman" w:eastAsia="方正仿宋_GBK" w:cs="Times New Roman"/>
          <w:color w:val="auto"/>
          <w:spacing w:val="0"/>
          <w:kern w:val="0"/>
          <w:sz w:val="32"/>
          <w:szCs w:val="32"/>
          <w:highlight w:val="none"/>
          <w:u w:val="none" w:color="auto"/>
          <w:lang w:val="en-US" w:eastAsia="zh-CN" w:bidi="ar"/>
        </w:rPr>
        <w:t>、</w:t>
      </w:r>
      <w:r>
        <w:rPr>
          <w:rFonts w:hint="default" w:ascii="Times New Roman" w:hAnsi="Times New Roman" w:eastAsia="方正仿宋_GBK" w:cs="Times New Roman"/>
          <w:color w:val="auto"/>
          <w:spacing w:val="0"/>
          <w:kern w:val="0"/>
          <w:sz w:val="32"/>
          <w:szCs w:val="32"/>
          <w:highlight w:val="none"/>
          <w:u w:val="none" w:color="auto"/>
          <w:lang w:val="en-US" w:eastAsia="zh-CN" w:bidi="ar"/>
        </w:rPr>
        <w:t>提升基本公共教育服务水平</w:t>
      </w:r>
      <w:r>
        <w:rPr>
          <w:rFonts w:hint="eastAsia" w:ascii="Times New Roman" w:hAnsi="Times New Roman" w:eastAsia="方正仿宋_GBK" w:cs="Times New Roman"/>
          <w:color w:val="auto"/>
          <w:spacing w:val="0"/>
          <w:kern w:val="0"/>
          <w:sz w:val="32"/>
          <w:szCs w:val="32"/>
          <w:highlight w:val="none"/>
          <w:u w:val="none" w:color="auto"/>
          <w:lang w:val="en-US" w:eastAsia="zh-CN" w:bidi="ar"/>
        </w:rPr>
        <w:t>、</w:t>
      </w:r>
      <w:r>
        <w:rPr>
          <w:rFonts w:hint="default" w:ascii="Times New Roman" w:hAnsi="Times New Roman" w:eastAsia="方正仿宋_GBK" w:cs="Times New Roman"/>
          <w:color w:val="auto"/>
          <w:spacing w:val="0"/>
          <w:kern w:val="0"/>
          <w:sz w:val="32"/>
          <w:szCs w:val="32"/>
          <w:highlight w:val="none"/>
          <w:u w:val="none" w:color="auto"/>
          <w:lang w:val="en-US" w:eastAsia="zh-CN" w:bidi="ar"/>
        </w:rPr>
        <w:t>提升公共医疗卫生水平</w:t>
      </w:r>
      <w:r>
        <w:rPr>
          <w:rFonts w:hint="eastAsia" w:ascii="Times New Roman" w:hAnsi="Times New Roman" w:eastAsia="方正仿宋_GBK" w:cs="Times New Roman"/>
          <w:color w:val="auto"/>
          <w:spacing w:val="0"/>
          <w:kern w:val="0"/>
          <w:sz w:val="32"/>
          <w:szCs w:val="32"/>
          <w:highlight w:val="none"/>
          <w:u w:val="none" w:color="auto"/>
          <w:lang w:val="en-US" w:eastAsia="zh-CN" w:bidi="ar"/>
        </w:rPr>
        <w:t>、</w:t>
      </w:r>
      <w:r>
        <w:rPr>
          <w:rFonts w:hint="default" w:ascii="Times New Roman" w:hAnsi="Times New Roman" w:eastAsia="方正仿宋_GBK" w:cs="Times New Roman"/>
          <w:color w:val="auto"/>
          <w:spacing w:val="0"/>
          <w:kern w:val="0"/>
          <w:sz w:val="32"/>
          <w:szCs w:val="32"/>
          <w:highlight w:val="none"/>
          <w:u w:val="none" w:color="auto"/>
          <w:lang w:val="en-US" w:eastAsia="zh-CN" w:bidi="ar"/>
        </w:rPr>
        <w:t>健全社会保障体系</w:t>
      </w:r>
      <w:r>
        <w:rPr>
          <w:rFonts w:hint="eastAsia" w:ascii="Times New Roman" w:hAnsi="Times New Roman" w:eastAsia="方正仿宋_GBK" w:cs="Times New Roman"/>
          <w:color w:val="auto"/>
          <w:spacing w:val="0"/>
          <w:kern w:val="0"/>
          <w:sz w:val="32"/>
          <w:szCs w:val="32"/>
          <w:highlight w:val="none"/>
          <w:u w:val="none" w:color="auto"/>
          <w:lang w:val="en-US" w:eastAsia="zh-CN" w:bidi="ar"/>
        </w:rPr>
        <w:t>、</w:t>
      </w:r>
      <w:r>
        <w:rPr>
          <w:rFonts w:hint="default" w:ascii="Times New Roman" w:hAnsi="Times New Roman" w:eastAsia="方正仿宋_GBK" w:cs="Times New Roman"/>
          <w:color w:val="auto"/>
          <w:spacing w:val="0"/>
          <w:kern w:val="0"/>
          <w:sz w:val="32"/>
          <w:szCs w:val="32"/>
          <w:highlight w:val="none"/>
          <w:u w:val="none" w:color="auto"/>
          <w:lang w:val="en-US" w:eastAsia="zh-CN" w:bidi="ar"/>
        </w:rPr>
        <w:t>加强农民工就业服务和技能培训</w:t>
      </w:r>
      <w:r>
        <w:rPr>
          <w:rFonts w:hint="eastAsia" w:ascii="Times New Roman" w:hAnsi="Times New Roman" w:eastAsia="方正仿宋_GBK" w:cs="Times New Roman"/>
          <w:color w:val="auto"/>
          <w:spacing w:val="0"/>
          <w:kern w:val="0"/>
          <w:sz w:val="32"/>
          <w:szCs w:val="32"/>
          <w:highlight w:val="none"/>
          <w:u w:val="none" w:color="auto"/>
          <w:lang w:val="en-US" w:eastAsia="zh-CN" w:bidi="ar"/>
        </w:rPr>
        <w:t>等五个方面工作内容，带动</w:t>
      </w:r>
      <w:r>
        <w:rPr>
          <w:rFonts w:hint="default" w:ascii="Times New Roman" w:hAnsi="Times New Roman" w:eastAsia="方正仿宋_GBK" w:cs="Times New Roman"/>
          <w:color w:val="auto"/>
          <w:spacing w:val="0"/>
          <w:kern w:val="0"/>
          <w:sz w:val="32"/>
          <w:szCs w:val="32"/>
          <w:highlight w:val="none"/>
          <w:u w:val="none" w:color="auto"/>
          <w:lang w:val="en-US" w:eastAsia="zh-CN" w:bidi="ar"/>
        </w:rPr>
        <w:t>农业转移人口市民化质量提升</w:t>
      </w:r>
      <w:r>
        <w:rPr>
          <w:rFonts w:hint="eastAsia" w:ascii="Times New Roman" w:hAnsi="Times New Roman" w:eastAsia="方正仿宋_GBK" w:cs="Times New Roman"/>
          <w:color w:val="auto"/>
          <w:spacing w:val="0"/>
          <w:kern w:val="0"/>
          <w:sz w:val="32"/>
          <w:szCs w:val="32"/>
          <w:highlight w:val="none"/>
          <w:u w:val="none" w:color="auto"/>
          <w:lang w:val="en-US" w:eastAsia="zh-CN" w:bidi="ar"/>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Autospacing="0" w:afterAutospacing="0" w:line="570" w:lineRule="exact"/>
        <w:ind w:left="0" w:leftChars="0" w:right="0" w:rightChars="0" w:firstLine="640" w:firstLineChars="200"/>
        <w:jc w:val="both"/>
        <w:textAlignment w:val="top"/>
        <w:outlineLvl w:val="9"/>
        <w:rPr>
          <w:rFonts w:hint="default" w:ascii="Times New Roman" w:hAnsi="Times New Roman" w:eastAsia="方正仿宋_GBK" w:cs="Times New Roman"/>
          <w:color w:val="auto"/>
          <w:spacing w:val="0"/>
          <w:kern w:val="0"/>
          <w:sz w:val="32"/>
          <w:szCs w:val="32"/>
          <w:highlight w:val="none"/>
          <w:u w:val="none" w:color="auto"/>
          <w:lang w:val="en-US" w:eastAsia="zh-CN" w:bidi="ar"/>
        </w:rPr>
      </w:pPr>
      <w:r>
        <w:rPr>
          <w:rFonts w:hint="eastAsia" w:ascii="Times New Roman" w:hAnsi="Times New Roman" w:eastAsia="方正楷体_GBK" w:cs="Times New Roman"/>
          <w:b/>
          <w:bCs/>
          <w:color w:val="auto"/>
          <w:spacing w:val="0"/>
          <w:sz w:val="32"/>
          <w:szCs w:val="32"/>
          <w:highlight w:val="none"/>
          <w:u w:val="none" w:color="auto"/>
          <w:lang w:val="en-US" w:eastAsia="zh-CN"/>
        </w:rPr>
        <w:t>第二部分</w:t>
      </w:r>
      <w:r>
        <w:rPr>
          <w:rFonts w:hint="default" w:ascii="Times New Roman" w:hAnsi="Times New Roman" w:eastAsia="方正楷体_GBK" w:cs="Times New Roman"/>
          <w:b/>
          <w:bCs/>
          <w:color w:val="auto"/>
          <w:spacing w:val="0"/>
          <w:sz w:val="32"/>
          <w:szCs w:val="32"/>
          <w:highlight w:val="none"/>
          <w:u w:val="none" w:color="auto"/>
          <w:lang w:val="en-US" w:eastAsia="zh-CN"/>
        </w:rPr>
        <w:t>产城融合发展效能提升行动</w:t>
      </w:r>
      <w:r>
        <w:rPr>
          <w:rFonts w:hint="eastAsia" w:ascii="Times New Roman" w:hAnsi="Times New Roman" w:eastAsia="方正楷体_GBK" w:cs="Times New Roman"/>
          <w:b/>
          <w:bCs/>
          <w:color w:val="auto"/>
          <w:spacing w:val="0"/>
          <w:sz w:val="32"/>
          <w:szCs w:val="32"/>
          <w:highlight w:val="none"/>
          <w:u w:val="none" w:color="auto"/>
          <w:lang w:val="en-US" w:eastAsia="zh-CN"/>
        </w:rPr>
        <w:t>。</w:t>
      </w:r>
      <w:r>
        <w:rPr>
          <w:rFonts w:hint="eastAsia" w:ascii="Times New Roman" w:hAnsi="Times New Roman" w:eastAsia="方正仿宋_GBK" w:cs="Times New Roman"/>
          <w:color w:val="auto"/>
          <w:spacing w:val="0"/>
          <w:kern w:val="0"/>
          <w:sz w:val="32"/>
          <w:szCs w:val="32"/>
          <w:highlight w:val="none"/>
          <w:u w:val="none" w:color="auto"/>
          <w:lang w:val="en-US" w:eastAsia="zh-CN" w:bidi="ar"/>
        </w:rPr>
        <w:t>主要通过</w:t>
      </w:r>
      <w:r>
        <w:rPr>
          <w:rFonts w:hint="default" w:ascii="Times New Roman" w:hAnsi="Times New Roman" w:eastAsia="方正仿宋_GBK" w:cs="Times New Roman"/>
          <w:color w:val="auto"/>
          <w:spacing w:val="0"/>
          <w:kern w:val="0"/>
          <w:sz w:val="32"/>
          <w:szCs w:val="32"/>
          <w:highlight w:val="none"/>
          <w:u w:val="none" w:color="auto"/>
          <w:lang w:val="en-US" w:eastAsia="zh-CN" w:bidi="ar"/>
        </w:rPr>
        <w:t>突出产业发展重点</w:t>
      </w:r>
      <w:r>
        <w:rPr>
          <w:rFonts w:hint="eastAsia" w:ascii="Times New Roman" w:hAnsi="Times New Roman" w:eastAsia="方正仿宋_GBK" w:cs="Times New Roman"/>
          <w:color w:val="auto"/>
          <w:spacing w:val="0"/>
          <w:kern w:val="0"/>
          <w:sz w:val="32"/>
          <w:szCs w:val="32"/>
          <w:highlight w:val="none"/>
          <w:u w:val="none" w:color="auto"/>
          <w:lang w:val="en-US" w:eastAsia="zh-CN" w:bidi="ar"/>
        </w:rPr>
        <w:t>、</w:t>
      </w:r>
      <w:r>
        <w:rPr>
          <w:rFonts w:hint="default" w:ascii="Times New Roman" w:hAnsi="Times New Roman" w:eastAsia="方正仿宋_GBK" w:cs="Times New Roman"/>
          <w:color w:val="auto"/>
          <w:spacing w:val="0"/>
          <w:kern w:val="0"/>
          <w:sz w:val="32"/>
          <w:szCs w:val="32"/>
          <w:highlight w:val="none"/>
          <w:u w:val="none" w:color="auto"/>
          <w:lang w:val="en-US" w:eastAsia="zh-CN" w:bidi="ar"/>
        </w:rPr>
        <w:t>优化产业布局</w:t>
      </w:r>
      <w:r>
        <w:rPr>
          <w:rFonts w:hint="eastAsia" w:ascii="Times New Roman" w:hAnsi="Times New Roman" w:eastAsia="方正仿宋_GBK" w:cs="Times New Roman"/>
          <w:color w:val="auto"/>
          <w:spacing w:val="0"/>
          <w:kern w:val="0"/>
          <w:sz w:val="32"/>
          <w:szCs w:val="32"/>
          <w:highlight w:val="none"/>
          <w:u w:val="none" w:color="auto"/>
          <w:lang w:val="en-US" w:eastAsia="zh-CN" w:bidi="ar"/>
        </w:rPr>
        <w:t>两项工作促进产城融合发展提升。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Autospacing="0" w:afterAutospacing="0" w:line="570" w:lineRule="exact"/>
        <w:ind w:left="0" w:leftChars="0" w:right="0" w:rightChars="0" w:firstLine="640" w:firstLineChars="200"/>
        <w:jc w:val="both"/>
        <w:textAlignment w:val="top"/>
        <w:outlineLvl w:val="9"/>
        <w:rPr>
          <w:rFonts w:hint="default" w:ascii="Times New Roman" w:hAnsi="Times New Roman" w:eastAsia="方正仿宋_GBK" w:cs="Times New Roman"/>
          <w:color w:val="auto"/>
          <w:spacing w:val="0"/>
          <w:kern w:val="0"/>
          <w:sz w:val="32"/>
          <w:szCs w:val="32"/>
          <w:highlight w:val="none"/>
          <w:u w:val="none" w:color="auto"/>
          <w:lang w:val="en-US" w:eastAsia="zh-CN" w:bidi="ar"/>
        </w:rPr>
      </w:pPr>
      <w:r>
        <w:rPr>
          <w:rFonts w:hint="eastAsia" w:ascii="Times New Roman" w:hAnsi="Times New Roman" w:eastAsia="方正楷体_GBK" w:cs="Times New Roman"/>
          <w:b/>
          <w:bCs/>
          <w:color w:val="auto"/>
          <w:spacing w:val="0"/>
          <w:sz w:val="32"/>
          <w:szCs w:val="32"/>
          <w:highlight w:val="none"/>
          <w:u w:val="none" w:color="auto"/>
          <w:lang w:val="en-US" w:eastAsia="zh-CN"/>
        </w:rPr>
        <w:t>第三部分</w:t>
      </w:r>
      <w:r>
        <w:rPr>
          <w:rFonts w:hint="default" w:ascii="Times New Roman" w:hAnsi="Times New Roman" w:eastAsia="方正楷体_GBK" w:cs="Times New Roman"/>
          <w:b/>
          <w:bCs/>
          <w:color w:val="auto"/>
          <w:spacing w:val="0"/>
          <w:sz w:val="32"/>
          <w:szCs w:val="32"/>
          <w:highlight w:val="none"/>
          <w:u w:val="none" w:color="auto"/>
          <w:lang w:val="en-US" w:eastAsia="zh-CN"/>
        </w:rPr>
        <w:t>实施城镇化空间布局和形态提升行动</w:t>
      </w:r>
      <w:r>
        <w:rPr>
          <w:rFonts w:hint="eastAsia" w:ascii="Times New Roman" w:hAnsi="Times New Roman" w:eastAsia="方正楷体_GBK" w:cs="Times New Roman"/>
          <w:b/>
          <w:bCs/>
          <w:color w:val="auto"/>
          <w:spacing w:val="0"/>
          <w:sz w:val="32"/>
          <w:szCs w:val="32"/>
          <w:highlight w:val="none"/>
          <w:u w:val="none" w:color="auto"/>
          <w:lang w:val="en-US" w:eastAsia="zh-CN"/>
        </w:rPr>
        <w:t>。</w:t>
      </w:r>
      <w:r>
        <w:rPr>
          <w:rFonts w:hint="eastAsia" w:ascii="Times New Roman" w:hAnsi="Times New Roman" w:eastAsia="方正仿宋_GBK" w:cs="Times New Roman"/>
          <w:color w:val="auto"/>
          <w:spacing w:val="0"/>
          <w:kern w:val="0"/>
          <w:sz w:val="32"/>
          <w:szCs w:val="32"/>
          <w:highlight w:val="none"/>
          <w:u w:val="none" w:color="auto"/>
          <w:lang w:val="en-US" w:eastAsia="zh-CN" w:bidi="ar"/>
        </w:rPr>
        <w:t>通过</w:t>
      </w:r>
      <w:r>
        <w:rPr>
          <w:rFonts w:hint="default" w:ascii="Times New Roman" w:hAnsi="Times New Roman" w:eastAsia="方正仿宋_GBK" w:cs="Times New Roman"/>
          <w:color w:val="auto"/>
          <w:spacing w:val="0"/>
          <w:kern w:val="0"/>
          <w:sz w:val="32"/>
          <w:szCs w:val="32"/>
          <w:highlight w:val="none"/>
          <w:u w:val="none" w:color="auto"/>
          <w:lang w:val="en-US" w:eastAsia="zh-CN" w:bidi="ar"/>
        </w:rPr>
        <w:t>发展壮大喀什城市群</w:t>
      </w:r>
      <w:r>
        <w:rPr>
          <w:rFonts w:hint="eastAsia" w:ascii="Times New Roman" w:hAnsi="Times New Roman" w:eastAsia="方正仿宋_GBK" w:cs="Times New Roman"/>
          <w:color w:val="auto"/>
          <w:spacing w:val="0"/>
          <w:kern w:val="0"/>
          <w:sz w:val="32"/>
          <w:szCs w:val="32"/>
          <w:highlight w:val="none"/>
          <w:u w:val="none" w:color="auto"/>
          <w:lang w:val="en-US" w:eastAsia="zh-CN" w:bidi="ar"/>
        </w:rPr>
        <w:t>、</w:t>
      </w:r>
      <w:r>
        <w:rPr>
          <w:rFonts w:hint="default" w:ascii="Times New Roman" w:hAnsi="Times New Roman" w:eastAsia="方正仿宋_GBK" w:cs="Times New Roman"/>
          <w:color w:val="auto"/>
          <w:spacing w:val="0"/>
          <w:kern w:val="0"/>
          <w:sz w:val="32"/>
          <w:szCs w:val="32"/>
          <w:highlight w:val="none"/>
          <w:u w:val="none" w:color="auto"/>
          <w:lang w:val="en-US" w:eastAsia="zh-CN" w:bidi="ar"/>
        </w:rPr>
        <w:t>推进“喀什城市圈”一体化发展</w:t>
      </w:r>
      <w:r>
        <w:rPr>
          <w:rFonts w:hint="eastAsia" w:ascii="Times New Roman" w:hAnsi="Times New Roman" w:eastAsia="方正仿宋_GBK" w:cs="Times New Roman"/>
          <w:color w:val="auto"/>
          <w:spacing w:val="0"/>
          <w:kern w:val="0"/>
          <w:sz w:val="32"/>
          <w:szCs w:val="32"/>
          <w:highlight w:val="none"/>
          <w:u w:val="none" w:color="auto"/>
          <w:lang w:val="en-US" w:eastAsia="zh-CN" w:bidi="ar"/>
        </w:rPr>
        <w:t>、</w:t>
      </w:r>
      <w:r>
        <w:rPr>
          <w:rFonts w:hint="default" w:ascii="Times New Roman" w:hAnsi="Times New Roman" w:eastAsia="方正仿宋_GBK" w:cs="Times New Roman"/>
          <w:color w:val="auto"/>
          <w:spacing w:val="0"/>
          <w:kern w:val="0"/>
          <w:sz w:val="32"/>
          <w:szCs w:val="32"/>
          <w:highlight w:val="none"/>
          <w:u w:val="none" w:color="auto"/>
          <w:lang w:val="en-US" w:eastAsia="zh-CN" w:bidi="ar"/>
        </w:rPr>
        <w:t>高标准规划建设区域中心城市</w:t>
      </w:r>
      <w:r>
        <w:rPr>
          <w:rFonts w:hint="eastAsia" w:ascii="Times New Roman" w:hAnsi="Times New Roman" w:eastAsia="方正仿宋_GBK" w:cs="Times New Roman"/>
          <w:color w:val="auto"/>
          <w:spacing w:val="0"/>
          <w:kern w:val="0"/>
          <w:sz w:val="32"/>
          <w:szCs w:val="32"/>
          <w:highlight w:val="none"/>
          <w:u w:val="none" w:color="auto"/>
          <w:lang w:val="en-US" w:eastAsia="zh-CN" w:bidi="ar"/>
        </w:rPr>
        <w:t>、</w:t>
      </w:r>
      <w:r>
        <w:rPr>
          <w:rFonts w:hint="default" w:ascii="Times New Roman" w:hAnsi="Times New Roman" w:eastAsia="方正仿宋_GBK" w:cs="Times New Roman"/>
          <w:color w:val="auto"/>
          <w:spacing w:val="0"/>
          <w:kern w:val="0"/>
          <w:sz w:val="32"/>
          <w:szCs w:val="32"/>
          <w:highlight w:val="none"/>
          <w:u w:val="none" w:color="auto"/>
          <w:lang w:val="en-US" w:eastAsia="zh-CN" w:bidi="ar"/>
        </w:rPr>
        <w:t>推动莎车副中心城市建设</w:t>
      </w:r>
      <w:r>
        <w:rPr>
          <w:rFonts w:hint="eastAsia" w:ascii="Times New Roman" w:hAnsi="Times New Roman" w:eastAsia="方正仿宋_GBK" w:cs="Times New Roman"/>
          <w:color w:val="auto"/>
          <w:spacing w:val="0"/>
          <w:kern w:val="0"/>
          <w:sz w:val="32"/>
          <w:szCs w:val="32"/>
          <w:highlight w:val="none"/>
          <w:u w:val="none" w:color="auto"/>
          <w:lang w:val="en-US" w:eastAsia="zh-CN" w:bidi="ar"/>
        </w:rPr>
        <w:t>、</w:t>
      </w:r>
      <w:r>
        <w:rPr>
          <w:rFonts w:hint="default" w:ascii="Times New Roman" w:hAnsi="Times New Roman" w:eastAsia="方正仿宋_GBK" w:cs="Times New Roman"/>
          <w:color w:val="auto"/>
          <w:spacing w:val="0"/>
          <w:kern w:val="0"/>
          <w:sz w:val="32"/>
          <w:szCs w:val="32"/>
          <w:highlight w:val="none"/>
          <w:u w:val="none" w:color="auto"/>
          <w:lang w:val="en-US" w:eastAsia="zh-CN" w:bidi="ar"/>
        </w:rPr>
        <w:t>推进以县城为重要载体的城镇化建设</w:t>
      </w:r>
      <w:r>
        <w:rPr>
          <w:rFonts w:hint="eastAsia" w:ascii="Times New Roman" w:hAnsi="Times New Roman" w:eastAsia="方正仿宋_GBK" w:cs="Times New Roman"/>
          <w:color w:val="auto"/>
          <w:spacing w:val="0"/>
          <w:kern w:val="0"/>
          <w:sz w:val="32"/>
          <w:szCs w:val="32"/>
          <w:highlight w:val="none"/>
          <w:u w:val="none" w:color="auto"/>
          <w:lang w:val="en-US" w:eastAsia="zh-CN" w:bidi="ar"/>
        </w:rPr>
        <w:t>、</w:t>
      </w:r>
      <w:r>
        <w:rPr>
          <w:rFonts w:hint="default" w:ascii="Times New Roman" w:hAnsi="Times New Roman" w:eastAsia="方正仿宋_GBK" w:cs="Times New Roman"/>
          <w:color w:val="auto"/>
          <w:spacing w:val="0"/>
          <w:kern w:val="0"/>
          <w:sz w:val="32"/>
          <w:szCs w:val="32"/>
          <w:highlight w:val="none"/>
          <w:u w:val="none" w:color="auto"/>
          <w:lang w:val="en-US" w:eastAsia="zh-CN" w:bidi="ar"/>
        </w:rPr>
        <w:t>高品质建设小城镇和特色小镇</w:t>
      </w:r>
      <w:r>
        <w:rPr>
          <w:rFonts w:hint="eastAsia" w:ascii="Times New Roman" w:hAnsi="Times New Roman" w:eastAsia="方正仿宋_GBK" w:cs="Times New Roman"/>
          <w:color w:val="auto"/>
          <w:spacing w:val="0"/>
          <w:kern w:val="0"/>
          <w:sz w:val="32"/>
          <w:szCs w:val="32"/>
          <w:highlight w:val="none"/>
          <w:u w:val="none" w:color="auto"/>
          <w:lang w:val="en-US" w:eastAsia="zh-CN" w:bidi="ar"/>
        </w:rPr>
        <w:t>等六项工作内容，促进</w:t>
      </w:r>
      <w:r>
        <w:rPr>
          <w:rFonts w:hint="default" w:ascii="Times New Roman" w:hAnsi="Times New Roman" w:eastAsia="方正仿宋_GBK" w:cs="Times New Roman"/>
          <w:color w:val="auto"/>
          <w:spacing w:val="0"/>
          <w:kern w:val="0"/>
          <w:sz w:val="32"/>
          <w:szCs w:val="32"/>
          <w:highlight w:val="none"/>
          <w:u w:val="none" w:color="auto"/>
          <w:lang w:val="en-US" w:eastAsia="zh-CN" w:bidi="ar"/>
        </w:rPr>
        <w:t>城镇化空间布局和形态提升</w:t>
      </w:r>
      <w:r>
        <w:rPr>
          <w:rFonts w:hint="eastAsia" w:ascii="Times New Roman" w:hAnsi="Times New Roman" w:eastAsia="方正仿宋_GBK" w:cs="Times New Roman"/>
          <w:color w:val="auto"/>
          <w:spacing w:val="0"/>
          <w:kern w:val="0"/>
          <w:sz w:val="32"/>
          <w:szCs w:val="32"/>
          <w:highlight w:val="none"/>
          <w:u w:val="none" w:color="auto"/>
          <w:lang w:val="en-US" w:eastAsia="zh-CN" w:bidi="ar"/>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Autospacing="0" w:afterAutospacing="0" w:line="570" w:lineRule="exact"/>
        <w:ind w:left="0" w:leftChars="0" w:right="0" w:rightChars="0" w:firstLine="640" w:firstLineChars="200"/>
        <w:jc w:val="both"/>
        <w:textAlignment w:val="top"/>
        <w:outlineLvl w:val="9"/>
        <w:rPr>
          <w:rFonts w:hint="default" w:ascii="Times New Roman" w:hAnsi="Times New Roman" w:eastAsia="方正仿宋_GBK" w:cs="Times New Roman"/>
          <w:color w:val="auto"/>
          <w:spacing w:val="0"/>
          <w:kern w:val="0"/>
          <w:sz w:val="32"/>
          <w:szCs w:val="32"/>
          <w:highlight w:val="none"/>
          <w:u w:val="none" w:color="auto"/>
          <w:lang w:val="en-US" w:eastAsia="zh-CN" w:bidi="ar"/>
        </w:rPr>
      </w:pPr>
      <w:r>
        <w:rPr>
          <w:rFonts w:hint="eastAsia" w:ascii="Times New Roman" w:hAnsi="Times New Roman" w:eastAsia="方正楷体_GBK" w:cs="Times New Roman"/>
          <w:b/>
          <w:bCs/>
          <w:color w:val="auto"/>
          <w:spacing w:val="0"/>
          <w:sz w:val="32"/>
          <w:szCs w:val="32"/>
          <w:highlight w:val="none"/>
          <w:u w:val="none" w:color="auto"/>
          <w:lang w:val="en-US" w:eastAsia="zh-CN"/>
        </w:rPr>
        <w:t>第四部分</w:t>
      </w:r>
      <w:r>
        <w:rPr>
          <w:rFonts w:hint="default" w:ascii="Times New Roman" w:hAnsi="Times New Roman" w:eastAsia="方正楷体_GBK" w:cs="Times New Roman"/>
          <w:b/>
          <w:bCs/>
          <w:color w:val="auto"/>
          <w:spacing w:val="0"/>
          <w:sz w:val="32"/>
          <w:szCs w:val="32"/>
          <w:highlight w:val="none"/>
          <w:u w:val="none" w:color="auto"/>
          <w:lang w:val="en-US" w:eastAsia="zh-CN"/>
        </w:rPr>
        <w:t>实施新型城市建设提升行动</w:t>
      </w:r>
      <w:r>
        <w:rPr>
          <w:rFonts w:hint="eastAsia" w:ascii="Times New Roman" w:hAnsi="Times New Roman" w:eastAsia="方正楷体_GBK" w:cs="Times New Roman"/>
          <w:b/>
          <w:bCs/>
          <w:color w:val="auto"/>
          <w:spacing w:val="0"/>
          <w:sz w:val="32"/>
          <w:szCs w:val="32"/>
          <w:highlight w:val="none"/>
          <w:u w:val="none" w:color="auto"/>
          <w:lang w:val="en-US" w:eastAsia="zh-CN"/>
        </w:rPr>
        <w:t>。</w:t>
      </w:r>
      <w:r>
        <w:rPr>
          <w:rFonts w:hint="eastAsia" w:ascii="Times New Roman" w:hAnsi="Times New Roman" w:eastAsia="方正仿宋_GBK" w:cs="Times New Roman"/>
          <w:color w:val="auto"/>
          <w:spacing w:val="0"/>
          <w:kern w:val="0"/>
          <w:sz w:val="32"/>
          <w:szCs w:val="32"/>
          <w:highlight w:val="none"/>
          <w:u w:val="none" w:color="auto"/>
          <w:lang w:val="en-US" w:eastAsia="zh-CN" w:bidi="ar"/>
        </w:rPr>
        <w:t>通过</w:t>
      </w:r>
      <w:r>
        <w:rPr>
          <w:rFonts w:hint="default" w:ascii="Times New Roman" w:hAnsi="Times New Roman" w:eastAsia="方正仿宋_GBK" w:cs="Times New Roman"/>
          <w:color w:val="auto"/>
          <w:spacing w:val="0"/>
          <w:kern w:val="0"/>
          <w:sz w:val="32"/>
          <w:szCs w:val="32"/>
          <w:highlight w:val="none"/>
          <w:u w:val="none" w:color="auto"/>
          <w:lang w:val="en-US" w:eastAsia="zh-CN" w:bidi="ar"/>
        </w:rPr>
        <w:t>有序推进城市更新</w:t>
      </w:r>
      <w:r>
        <w:rPr>
          <w:rFonts w:hint="eastAsia" w:ascii="Times New Roman" w:hAnsi="Times New Roman" w:eastAsia="方正仿宋_GBK" w:cs="Times New Roman"/>
          <w:color w:val="auto"/>
          <w:spacing w:val="0"/>
          <w:kern w:val="0"/>
          <w:sz w:val="32"/>
          <w:szCs w:val="32"/>
          <w:highlight w:val="none"/>
          <w:u w:val="none" w:color="auto"/>
          <w:lang w:val="en-US" w:eastAsia="zh-CN" w:bidi="ar"/>
        </w:rPr>
        <w:t>、</w:t>
      </w:r>
      <w:r>
        <w:rPr>
          <w:rFonts w:hint="default" w:ascii="Times New Roman" w:hAnsi="Times New Roman" w:eastAsia="方正仿宋_GBK" w:cs="Times New Roman"/>
          <w:color w:val="auto"/>
          <w:spacing w:val="0"/>
          <w:kern w:val="0"/>
          <w:sz w:val="32"/>
          <w:szCs w:val="32"/>
          <w:highlight w:val="none"/>
          <w:u w:val="none" w:color="auto"/>
          <w:lang w:val="en-US" w:eastAsia="zh-CN" w:bidi="ar"/>
        </w:rPr>
        <w:t>加强住房供应保障</w:t>
      </w:r>
      <w:r>
        <w:rPr>
          <w:rFonts w:hint="eastAsia" w:ascii="Times New Roman" w:hAnsi="Times New Roman" w:eastAsia="方正仿宋_GBK" w:cs="Times New Roman"/>
          <w:color w:val="auto"/>
          <w:spacing w:val="0"/>
          <w:kern w:val="0"/>
          <w:sz w:val="32"/>
          <w:szCs w:val="32"/>
          <w:highlight w:val="none"/>
          <w:u w:val="none" w:color="auto"/>
          <w:lang w:val="en-US" w:eastAsia="zh-CN" w:bidi="ar"/>
        </w:rPr>
        <w:t>、</w:t>
      </w:r>
      <w:r>
        <w:rPr>
          <w:rFonts w:hint="default" w:ascii="Times New Roman" w:hAnsi="Times New Roman" w:eastAsia="方正仿宋_GBK" w:cs="Times New Roman"/>
          <w:color w:val="auto"/>
          <w:spacing w:val="0"/>
          <w:kern w:val="0"/>
          <w:sz w:val="32"/>
          <w:szCs w:val="32"/>
          <w:highlight w:val="none"/>
          <w:u w:val="none" w:color="auto"/>
          <w:lang w:val="en-US" w:eastAsia="zh-CN" w:bidi="ar"/>
        </w:rPr>
        <w:t>健全便民服务设施</w:t>
      </w:r>
      <w:r>
        <w:rPr>
          <w:rFonts w:hint="eastAsia" w:ascii="Times New Roman" w:hAnsi="Times New Roman" w:eastAsia="方正仿宋_GBK" w:cs="Times New Roman"/>
          <w:color w:val="auto"/>
          <w:spacing w:val="0"/>
          <w:kern w:val="0"/>
          <w:sz w:val="32"/>
          <w:szCs w:val="32"/>
          <w:highlight w:val="none"/>
          <w:u w:val="none" w:color="auto"/>
          <w:lang w:val="en-US" w:eastAsia="zh-CN" w:bidi="ar"/>
        </w:rPr>
        <w:t>、</w:t>
      </w:r>
      <w:r>
        <w:rPr>
          <w:rFonts w:hint="default" w:ascii="Times New Roman" w:hAnsi="Times New Roman" w:eastAsia="方正仿宋_GBK" w:cs="Times New Roman"/>
          <w:color w:val="auto"/>
          <w:spacing w:val="0"/>
          <w:kern w:val="0"/>
          <w:sz w:val="32"/>
          <w:szCs w:val="32"/>
          <w:highlight w:val="none"/>
          <w:u w:val="none" w:color="auto"/>
          <w:lang w:val="en-US" w:eastAsia="zh-CN" w:bidi="ar"/>
        </w:rPr>
        <w:t>增强抵御冲击能力</w:t>
      </w:r>
      <w:r>
        <w:rPr>
          <w:rFonts w:hint="eastAsia" w:ascii="Times New Roman" w:hAnsi="Times New Roman" w:eastAsia="方正仿宋_GBK" w:cs="Times New Roman"/>
          <w:color w:val="auto"/>
          <w:spacing w:val="0"/>
          <w:kern w:val="0"/>
          <w:sz w:val="32"/>
          <w:szCs w:val="32"/>
          <w:highlight w:val="none"/>
          <w:u w:val="none" w:color="auto"/>
          <w:lang w:val="en-US" w:eastAsia="zh-CN" w:bidi="ar"/>
        </w:rPr>
        <w:t>、</w:t>
      </w:r>
      <w:r>
        <w:rPr>
          <w:rFonts w:hint="default" w:ascii="Times New Roman" w:hAnsi="Times New Roman" w:eastAsia="方正仿宋_GBK" w:cs="Times New Roman"/>
          <w:color w:val="auto"/>
          <w:spacing w:val="0"/>
          <w:kern w:val="0"/>
          <w:sz w:val="32"/>
          <w:szCs w:val="32"/>
          <w:highlight w:val="none"/>
          <w:u w:val="none" w:color="auto"/>
          <w:lang w:val="en-US" w:eastAsia="zh-CN" w:bidi="ar"/>
        </w:rPr>
        <w:t>提升智慧化水平</w:t>
      </w:r>
      <w:r>
        <w:rPr>
          <w:rFonts w:hint="eastAsia" w:ascii="Times New Roman" w:hAnsi="Times New Roman" w:eastAsia="方正仿宋_GBK" w:cs="Times New Roman"/>
          <w:color w:val="auto"/>
          <w:spacing w:val="0"/>
          <w:kern w:val="0"/>
          <w:sz w:val="32"/>
          <w:szCs w:val="32"/>
          <w:highlight w:val="none"/>
          <w:u w:val="none" w:color="auto"/>
          <w:lang w:val="en-US" w:eastAsia="zh-CN" w:bidi="ar"/>
        </w:rPr>
        <w:t>、</w:t>
      </w:r>
      <w:r>
        <w:rPr>
          <w:rFonts w:hint="default" w:ascii="Times New Roman" w:hAnsi="Times New Roman" w:eastAsia="方正仿宋_GBK" w:cs="Times New Roman"/>
          <w:color w:val="auto"/>
          <w:spacing w:val="0"/>
          <w:kern w:val="0"/>
          <w:sz w:val="32"/>
          <w:szCs w:val="32"/>
          <w:highlight w:val="none"/>
          <w:u w:val="none" w:color="auto"/>
          <w:lang w:val="en-US" w:eastAsia="zh-CN" w:bidi="ar"/>
        </w:rPr>
        <w:t>推进绿色低碳发展</w:t>
      </w:r>
      <w:r>
        <w:rPr>
          <w:rFonts w:hint="eastAsia" w:ascii="Times New Roman" w:hAnsi="Times New Roman" w:eastAsia="方正仿宋_GBK" w:cs="Times New Roman"/>
          <w:color w:val="auto"/>
          <w:spacing w:val="0"/>
          <w:kern w:val="0"/>
          <w:sz w:val="32"/>
          <w:szCs w:val="32"/>
          <w:highlight w:val="none"/>
          <w:u w:val="none" w:color="auto"/>
          <w:lang w:val="en-US" w:eastAsia="zh-CN" w:bidi="ar"/>
        </w:rPr>
        <w:t>、</w:t>
      </w:r>
      <w:r>
        <w:rPr>
          <w:rFonts w:hint="default" w:ascii="Times New Roman" w:hAnsi="Times New Roman" w:eastAsia="方正仿宋_GBK" w:cs="Times New Roman"/>
          <w:color w:val="auto"/>
          <w:spacing w:val="0"/>
          <w:kern w:val="0"/>
          <w:sz w:val="32"/>
          <w:szCs w:val="32"/>
          <w:highlight w:val="none"/>
          <w:u w:val="none" w:color="auto"/>
          <w:lang w:val="en-US" w:eastAsia="zh-CN" w:bidi="ar"/>
        </w:rPr>
        <w:t>加强历史文化保护传承</w:t>
      </w:r>
      <w:r>
        <w:rPr>
          <w:rFonts w:hint="eastAsia" w:ascii="Times New Roman" w:hAnsi="Times New Roman" w:eastAsia="方正仿宋_GBK" w:cs="Times New Roman"/>
          <w:color w:val="auto"/>
          <w:spacing w:val="0"/>
          <w:kern w:val="0"/>
          <w:sz w:val="32"/>
          <w:szCs w:val="32"/>
          <w:highlight w:val="none"/>
          <w:u w:val="none" w:color="auto"/>
          <w:lang w:val="en-US" w:eastAsia="zh-CN" w:bidi="ar"/>
        </w:rPr>
        <w:t>等七个方面工作，全面开展</w:t>
      </w:r>
      <w:r>
        <w:rPr>
          <w:rFonts w:hint="default" w:ascii="Times New Roman" w:hAnsi="Times New Roman" w:eastAsia="方正仿宋_GBK" w:cs="Times New Roman"/>
          <w:color w:val="auto"/>
          <w:spacing w:val="0"/>
          <w:kern w:val="0"/>
          <w:sz w:val="32"/>
          <w:szCs w:val="32"/>
          <w:highlight w:val="none"/>
          <w:u w:val="none" w:color="auto"/>
          <w:lang w:val="en-US" w:eastAsia="zh-CN" w:bidi="ar"/>
        </w:rPr>
        <w:t>新型城市建设提升</w:t>
      </w:r>
      <w:r>
        <w:rPr>
          <w:rFonts w:hint="eastAsia" w:ascii="Times New Roman" w:hAnsi="Times New Roman" w:eastAsia="方正仿宋_GBK" w:cs="Times New Roman"/>
          <w:color w:val="auto"/>
          <w:spacing w:val="0"/>
          <w:kern w:val="0"/>
          <w:sz w:val="32"/>
          <w:szCs w:val="32"/>
          <w:highlight w:val="none"/>
          <w:u w:val="none" w:color="auto"/>
          <w:lang w:val="en-US" w:eastAsia="zh-CN" w:bidi="ar"/>
        </w:rPr>
        <w:t>工作。</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Autospacing="0" w:afterAutospacing="0" w:line="570" w:lineRule="exact"/>
        <w:ind w:left="0" w:leftChars="0" w:right="0" w:rightChars="0" w:firstLine="640" w:firstLineChars="200"/>
        <w:jc w:val="both"/>
        <w:textAlignment w:val="top"/>
        <w:outlineLvl w:val="9"/>
        <w:rPr>
          <w:rFonts w:hint="eastAsia" w:ascii="Times New Roman" w:hAnsi="Times New Roman" w:eastAsia="方正仿宋_GBK" w:cs="Times New Roman"/>
          <w:color w:val="auto"/>
          <w:spacing w:val="0"/>
          <w:kern w:val="0"/>
          <w:sz w:val="32"/>
          <w:szCs w:val="32"/>
          <w:highlight w:val="none"/>
          <w:u w:val="none" w:color="auto"/>
          <w:lang w:val="en-US" w:eastAsia="zh-CN" w:bidi="ar"/>
        </w:rPr>
      </w:pPr>
      <w:r>
        <w:rPr>
          <w:rFonts w:hint="eastAsia" w:ascii="Times New Roman" w:hAnsi="Times New Roman" w:eastAsia="方正楷体_GBK" w:cs="Times New Roman"/>
          <w:b/>
          <w:bCs/>
          <w:color w:val="auto"/>
          <w:spacing w:val="0"/>
          <w:sz w:val="32"/>
          <w:szCs w:val="32"/>
          <w:highlight w:val="none"/>
          <w:u w:val="none" w:color="auto"/>
          <w:lang w:val="en-US" w:eastAsia="zh-CN"/>
        </w:rPr>
        <w:t>第五部分</w:t>
      </w:r>
      <w:r>
        <w:rPr>
          <w:rFonts w:hint="default" w:ascii="Times New Roman" w:hAnsi="Times New Roman" w:eastAsia="方正楷体_GBK" w:cs="Times New Roman"/>
          <w:b/>
          <w:bCs/>
          <w:color w:val="auto"/>
          <w:spacing w:val="0"/>
          <w:sz w:val="32"/>
          <w:szCs w:val="32"/>
          <w:highlight w:val="none"/>
          <w:u w:val="none" w:color="auto"/>
          <w:lang w:val="en-US" w:eastAsia="zh-CN"/>
        </w:rPr>
        <w:t>实施城市治理水平提升行动</w:t>
      </w:r>
      <w:r>
        <w:rPr>
          <w:rFonts w:hint="eastAsia" w:ascii="Times New Roman" w:hAnsi="Times New Roman" w:eastAsia="方正楷体_GBK" w:cs="Times New Roman"/>
          <w:b/>
          <w:bCs/>
          <w:color w:val="auto"/>
          <w:spacing w:val="0"/>
          <w:sz w:val="32"/>
          <w:szCs w:val="32"/>
          <w:highlight w:val="none"/>
          <w:u w:val="none" w:color="auto"/>
          <w:lang w:val="en-US" w:eastAsia="zh-CN"/>
        </w:rPr>
        <w:t>。</w:t>
      </w:r>
      <w:r>
        <w:rPr>
          <w:rFonts w:hint="eastAsia" w:ascii="Times New Roman" w:hAnsi="Times New Roman" w:eastAsia="方正仿宋_GBK" w:cs="Times New Roman"/>
          <w:color w:val="auto"/>
          <w:spacing w:val="0"/>
          <w:kern w:val="0"/>
          <w:sz w:val="32"/>
          <w:szCs w:val="32"/>
          <w:highlight w:val="none"/>
          <w:u w:val="none" w:color="auto"/>
          <w:lang w:val="en-US" w:eastAsia="zh-CN" w:bidi="ar"/>
        </w:rPr>
        <w:t>通过</w:t>
      </w:r>
      <w:r>
        <w:rPr>
          <w:rFonts w:hint="default" w:ascii="Times New Roman" w:hAnsi="Times New Roman" w:eastAsia="方正仿宋_GBK" w:cs="Times New Roman"/>
          <w:color w:val="auto"/>
          <w:spacing w:val="0"/>
          <w:kern w:val="0"/>
          <w:sz w:val="32"/>
          <w:szCs w:val="32"/>
          <w:highlight w:val="none"/>
          <w:u w:val="none" w:color="auto"/>
          <w:lang w:val="en-US" w:eastAsia="zh-CN" w:bidi="ar"/>
        </w:rPr>
        <w:t>强化空间治理</w:t>
      </w:r>
      <w:r>
        <w:rPr>
          <w:rFonts w:hint="eastAsia" w:ascii="Times New Roman" w:hAnsi="Times New Roman" w:eastAsia="方正仿宋_GBK" w:cs="Times New Roman"/>
          <w:color w:val="auto"/>
          <w:spacing w:val="0"/>
          <w:kern w:val="0"/>
          <w:sz w:val="32"/>
          <w:szCs w:val="32"/>
          <w:highlight w:val="none"/>
          <w:u w:val="none" w:color="auto"/>
          <w:lang w:val="en-US" w:eastAsia="zh-CN" w:bidi="ar"/>
        </w:rPr>
        <w:t>、</w:t>
      </w:r>
      <w:r>
        <w:rPr>
          <w:rFonts w:hint="default" w:ascii="Times New Roman" w:hAnsi="Times New Roman" w:eastAsia="方正仿宋_GBK" w:cs="Times New Roman"/>
          <w:color w:val="auto"/>
          <w:spacing w:val="0"/>
          <w:kern w:val="0"/>
          <w:sz w:val="32"/>
          <w:szCs w:val="32"/>
          <w:highlight w:val="none"/>
          <w:u w:val="none" w:color="auto"/>
          <w:lang w:val="en-US" w:eastAsia="zh-CN" w:bidi="ar"/>
        </w:rPr>
        <w:t>加强基层治理</w:t>
      </w:r>
      <w:r>
        <w:rPr>
          <w:rFonts w:hint="eastAsia" w:ascii="Times New Roman" w:hAnsi="Times New Roman" w:eastAsia="方正仿宋_GBK" w:cs="Times New Roman"/>
          <w:color w:val="auto"/>
          <w:spacing w:val="0"/>
          <w:kern w:val="0"/>
          <w:sz w:val="32"/>
          <w:szCs w:val="32"/>
          <w:highlight w:val="none"/>
          <w:u w:val="none" w:color="auto"/>
          <w:lang w:val="en-US" w:eastAsia="zh-CN" w:bidi="ar"/>
        </w:rPr>
        <w:t>等两项工作内容，不断提升城市治理水平。</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Autospacing="0" w:afterAutospacing="0" w:line="570" w:lineRule="exact"/>
        <w:ind w:left="0" w:leftChars="0" w:right="0" w:rightChars="0" w:firstLine="640" w:firstLineChars="200"/>
        <w:jc w:val="both"/>
        <w:textAlignment w:val="top"/>
        <w:outlineLvl w:val="9"/>
        <w:rPr>
          <w:rFonts w:hint="eastAsia" w:ascii="Times New Roman" w:hAnsi="Times New Roman" w:eastAsia="方正仿宋_GBK" w:cs="Times New Roman"/>
          <w:color w:val="auto"/>
          <w:spacing w:val="0"/>
          <w:kern w:val="0"/>
          <w:sz w:val="32"/>
          <w:szCs w:val="32"/>
          <w:highlight w:val="none"/>
          <w:u w:val="none" w:color="auto"/>
          <w:lang w:val="en-US" w:eastAsia="zh-CN" w:bidi="ar"/>
        </w:rPr>
      </w:pPr>
      <w:r>
        <w:rPr>
          <w:rFonts w:hint="eastAsia" w:ascii="Times New Roman" w:hAnsi="Times New Roman" w:eastAsia="方正楷体_GBK" w:cs="Times New Roman"/>
          <w:b/>
          <w:bCs/>
          <w:color w:val="auto"/>
          <w:spacing w:val="0"/>
          <w:sz w:val="32"/>
          <w:szCs w:val="32"/>
          <w:highlight w:val="none"/>
          <w:u w:val="none" w:color="auto"/>
          <w:lang w:val="en-US" w:eastAsia="zh-CN"/>
        </w:rPr>
        <w:t>第六部分</w:t>
      </w:r>
      <w:r>
        <w:rPr>
          <w:rFonts w:hint="default" w:ascii="Times New Roman" w:hAnsi="Times New Roman" w:eastAsia="方正楷体_GBK" w:cs="Times New Roman"/>
          <w:b/>
          <w:bCs/>
          <w:color w:val="auto"/>
          <w:spacing w:val="0"/>
          <w:sz w:val="32"/>
          <w:szCs w:val="32"/>
          <w:highlight w:val="none"/>
          <w:u w:val="none" w:color="auto"/>
          <w:lang w:val="en-US" w:eastAsia="zh-CN"/>
        </w:rPr>
        <w:t>实施城乡融合发展水平提升行动</w:t>
      </w:r>
      <w:r>
        <w:rPr>
          <w:rFonts w:hint="eastAsia" w:ascii="Times New Roman" w:hAnsi="Times New Roman" w:eastAsia="方正楷体_GBK" w:cs="Times New Roman"/>
          <w:b/>
          <w:bCs/>
          <w:color w:val="auto"/>
          <w:spacing w:val="0"/>
          <w:sz w:val="32"/>
          <w:szCs w:val="32"/>
          <w:highlight w:val="none"/>
          <w:u w:val="none" w:color="auto"/>
          <w:lang w:val="en-US" w:eastAsia="zh-CN"/>
        </w:rPr>
        <w:t>。</w:t>
      </w:r>
      <w:r>
        <w:rPr>
          <w:rFonts w:hint="eastAsia" w:ascii="Times New Roman" w:hAnsi="Times New Roman" w:eastAsia="方正仿宋_GBK" w:cs="Times New Roman"/>
          <w:color w:val="auto"/>
          <w:spacing w:val="0"/>
          <w:kern w:val="0"/>
          <w:sz w:val="32"/>
          <w:szCs w:val="32"/>
          <w:highlight w:val="none"/>
          <w:u w:val="none" w:color="auto"/>
          <w:lang w:val="en-US" w:eastAsia="zh-CN" w:bidi="ar"/>
        </w:rPr>
        <w:t>通过</w:t>
      </w:r>
      <w:r>
        <w:rPr>
          <w:rFonts w:hint="default" w:ascii="Times New Roman" w:hAnsi="Times New Roman" w:eastAsia="方正仿宋_GBK" w:cs="Times New Roman"/>
          <w:color w:val="auto"/>
          <w:spacing w:val="0"/>
          <w:kern w:val="0"/>
          <w:sz w:val="32"/>
          <w:szCs w:val="32"/>
          <w:highlight w:val="none"/>
          <w:u w:val="none" w:color="auto"/>
          <w:lang w:val="en-US" w:eastAsia="zh-CN" w:bidi="ar"/>
        </w:rPr>
        <w:t>推进城镇公共服务向乡村覆盖</w:t>
      </w:r>
      <w:r>
        <w:rPr>
          <w:rFonts w:hint="eastAsia" w:ascii="Times New Roman" w:hAnsi="Times New Roman" w:eastAsia="方正仿宋_GBK" w:cs="Times New Roman"/>
          <w:color w:val="auto"/>
          <w:spacing w:val="0"/>
          <w:kern w:val="0"/>
          <w:sz w:val="32"/>
          <w:szCs w:val="32"/>
          <w:highlight w:val="none"/>
          <w:u w:val="none" w:color="auto"/>
          <w:lang w:val="en-US" w:eastAsia="zh-CN" w:bidi="ar"/>
        </w:rPr>
        <w:t>、</w:t>
      </w:r>
      <w:r>
        <w:rPr>
          <w:rFonts w:hint="default" w:ascii="Times New Roman" w:hAnsi="Times New Roman" w:eastAsia="方正仿宋_GBK" w:cs="Times New Roman"/>
          <w:color w:val="auto"/>
          <w:spacing w:val="0"/>
          <w:kern w:val="0"/>
          <w:sz w:val="32"/>
          <w:szCs w:val="32"/>
          <w:highlight w:val="none"/>
          <w:u w:val="none" w:color="auto"/>
          <w:lang w:val="en-US" w:eastAsia="zh-CN" w:bidi="ar"/>
        </w:rPr>
        <w:t>推进城镇基层设施向乡村延伸</w:t>
      </w:r>
      <w:r>
        <w:rPr>
          <w:rFonts w:hint="eastAsia" w:ascii="Times New Roman" w:hAnsi="Times New Roman" w:eastAsia="方正仿宋_GBK" w:cs="Times New Roman"/>
          <w:color w:val="auto"/>
          <w:spacing w:val="0"/>
          <w:kern w:val="0"/>
          <w:sz w:val="32"/>
          <w:szCs w:val="32"/>
          <w:highlight w:val="none"/>
          <w:u w:val="none" w:color="auto"/>
          <w:lang w:val="en-US" w:eastAsia="zh-CN" w:bidi="ar"/>
        </w:rPr>
        <w:t>、</w:t>
      </w:r>
      <w:r>
        <w:rPr>
          <w:rFonts w:hint="default" w:ascii="Times New Roman" w:hAnsi="Times New Roman" w:eastAsia="方正仿宋_GBK" w:cs="Times New Roman"/>
          <w:color w:val="auto"/>
          <w:spacing w:val="0"/>
          <w:kern w:val="0"/>
          <w:sz w:val="32"/>
          <w:szCs w:val="32"/>
          <w:highlight w:val="none"/>
          <w:u w:val="none" w:color="auto"/>
          <w:lang w:val="en-US" w:eastAsia="zh-CN" w:bidi="ar"/>
        </w:rPr>
        <w:t>深化农村土地制度改革</w:t>
      </w:r>
      <w:r>
        <w:rPr>
          <w:rFonts w:hint="eastAsia" w:ascii="Times New Roman" w:hAnsi="Times New Roman" w:eastAsia="方正仿宋_GBK" w:cs="Times New Roman"/>
          <w:color w:val="auto"/>
          <w:spacing w:val="0"/>
          <w:kern w:val="0"/>
          <w:sz w:val="32"/>
          <w:szCs w:val="32"/>
          <w:highlight w:val="none"/>
          <w:u w:val="none" w:color="auto"/>
          <w:lang w:val="en-US" w:eastAsia="zh-CN" w:bidi="ar"/>
        </w:rPr>
        <w:t>、</w:t>
      </w:r>
      <w:r>
        <w:rPr>
          <w:rFonts w:hint="default" w:ascii="Times New Roman" w:hAnsi="Times New Roman" w:eastAsia="方正仿宋_GBK" w:cs="Times New Roman"/>
          <w:color w:val="auto"/>
          <w:spacing w:val="0"/>
          <w:kern w:val="0"/>
          <w:sz w:val="32"/>
          <w:szCs w:val="32"/>
          <w:highlight w:val="none"/>
          <w:u w:val="none" w:color="auto"/>
          <w:lang w:val="en-US" w:eastAsia="zh-CN" w:bidi="ar"/>
        </w:rPr>
        <w:t>促进人才入乡就业创业</w:t>
      </w:r>
      <w:r>
        <w:rPr>
          <w:rFonts w:hint="eastAsia" w:ascii="Times New Roman" w:hAnsi="Times New Roman" w:eastAsia="方正仿宋_GBK" w:cs="Times New Roman"/>
          <w:color w:val="auto"/>
          <w:spacing w:val="0"/>
          <w:kern w:val="0"/>
          <w:sz w:val="32"/>
          <w:szCs w:val="32"/>
          <w:highlight w:val="none"/>
          <w:u w:val="none" w:color="auto"/>
          <w:lang w:val="en-US" w:eastAsia="zh-CN" w:bidi="ar"/>
        </w:rPr>
        <w:t>等四项工作内容，实现</w:t>
      </w:r>
      <w:r>
        <w:rPr>
          <w:rFonts w:hint="default" w:ascii="Times New Roman" w:hAnsi="Times New Roman" w:eastAsia="方正仿宋_GBK" w:cs="Times New Roman"/>
          <w:color w:val="auto"/>
          <w:spacing w:val="0"/>
          <w:kern w:val="0"/>
          <w:sz w:val="32"/>
          <w:szCs w:val="32"/>
          <w:highlight w:val="none"/>
          <w:u w:val="none" w:color="auto"/>
          <w:lang w:val="en-US" w:eastAsia="zh-CN" w:bidi="ar"/>
        </w:rPr>
        <w:t>城乡融合发展水平提升</w:t>
      </w:r>
      <w:r>
        <w:rPr>
          <w:rFonts w:hint="eastAsia" w:ascii="Times New Roman" w:hAnsi="Times New Roman" w:eastAsia="方正仿宋_GBK" w:cs="Times New Roman"/>
          <w:color w:val="auto"/>
          <w:spacing w:val="0"/>
          <w:kern w:val="0"/>
          <w:sz w:val="32"/>
          <w:szCs w:val="32"/>
          <w:highlight w:val="none"/>
          <w:u w:val="none" w:color="auto"/>
          <w:lang w:val="en-US" w:eastAsia="zh-CN" w:bidi="ar"/>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Autospacing="0" w:afterAutospacing="0" w:line="570" w:lineRule="exact"/>
        <w:ind w:left="0" w:leftChars="0" w:right="0" w:rightChars="0" w:firstLine="664" w:firstLineChars="200"/>
        <w:jc w:val="both"/>
        <w:textAlignment w:val="top"/>
        <w:outlineLvl w:val="9"/>
        <w:rPr>
          <w:rFonts w:hint="default" w:ascii="Times New Roman" w:hAnsi="Times New Roman" w:eastAsia="方正仿宋_GBK" w:cs="Times New Roman"/>
          <w:snapToGrid/>
          <w:color w:val="auto"/>
          <w:spacing w:val="0"/>
          <w:kern w:val="0"/>
          <w:sz w:val="32"/>
          <w:szCs w:val="32"/>
          <w:highlight w:val="none"/>
          <w:u w:val="none" w:color="auto"/>
          <w:lang w:val="en-US" w:eastAsia="zh-CN" w:bidi="ar"/>
        </w:rPr>
      </w:pPr>
      <w:r>
        <w:rPr>
          <w:rFonts w:hint="eastAsia" w:ascii="Times New Roman" w:hAnsi="Times New Roman" w:eastAsia="方正黑体_GBK" w:cs="Times New Roman"/>
          <w:color w:val="auto"/>
          <w:spacing w:val="6"/>
          <w:kern w:val="2"/>
          <w:sz w:val="32"/>
          <w:szCs w:val="24"/>
          <w:lang w:val="en-US" w:eastAsia="zh-CN" w:bidi="ar-SA"/>
        </w:rPr>
        <w:t>五、重要意义</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Autospacing="0" w:afterAutospacing="0" w:line="570" w:lineRule="exact"/>
        <w:ind w:right="0" w:rightChars="0" w:firstLine="640" w:firstLineChars="200"/>
        <w:jc w:val="both"/>
        <w:textAlignment w:val="top"/>
        <w:outlineLvl w:val="9"/>
        <w:rPr>
          <w:rFonts w:hint="default" w:ascii="Times New Roman" w:hAnsi="Times New Roman" w:eastAsia="方正仿宋_GBK" w:cs="Times New Roman"/>
          <w:snapToGrid/>
          <w:color w:val="auto"/>
          <w:spacing w:val="0"/>
          <w:kern w:val="0"/>
          <w:sz w:val="32"/>
          <w:szCs w:val="32"/>
          <w:highlight w:val="none"/>
          <w:u w:val="none" w:color="auto"/>
          <w:lang w:val="en-US" w:eastAsia="zh-CN" w:bidi="ar"/>
        </w:rPr>
      </w:pPr>
      <w:r>
        <w:rPr>
          <w:rFonts w:hint="eastAsia" w:ascii="Times New Roman" w:hAnsi="Times New Roman" w:eastAsia="方正仿宋_GBK" w:cs="Times New Roman"/>
          <w:snapToGrid/>
          <w:color w:val="auto"/>
          <w:spacing w:val="0"/>
          <w:kern w:val="0"/>
          <w:sz w:val="32"/>
          <w:szCs w:val="32"/>
          <w:highlight w:val="none"/>
          <w:u w:val="none" w:color="auto"/>
          <w:lang w:val="en-US" w:eastAsia="zh-CN" w:bidi="ar"/>
        </w:rPr>
        <w:t>《行动方案》的印发为推进喀什地区新型城镇化工作明确了总体工作思路、发展规划和政策措施，制定细化了具体工作任务指标制定新型城镇化任务清单，为高水平规划、建设、管理喀什地区提供了工作依据。</w:t>
      </w:r>
    </w:p>
    <w:p>
      <w:pPr>
        <w:pStyle w:val="2"/>
        <w:rPr>
          <w:rFonts w:hint="default"/>
          <w:lang w:val="en-US" w:eastAsia="zh-CN"/>
        </w:rPr>
      </w:pPr>
    </w:p>
    <w:p>
      <w:pPr>
        <w:pStyle w:val="2"/>
        <w:rPr>
          <w:rFonts w:hint="default"/>
          <w:lang w:val="en-US" w:eastAsia="zh-CN"/>
        </w:rPr>
      </w:pPr>
    </w:p>
    <w:p>
      <w:pPr>
        <w:pStyle w:val="4"/>
        <w:numPr>
          <w:ilvl w:val="0"/>
          <w:numId w:val="0"/>
        </w:numPr>
        <w:ind w:leftChars="200"/>
        <w:rPr>
          <w:rFonts w:hint="default"/>
          <w:lang w:val="en-US" w:eastAsia="zh-CN"/>
        </w:rPr>
      </w:pPr>
    </w:p>
    <w:sectPr>
      <w:pgSz w:w="11906" w:h="16838"/>
      <w:pgMar w:top="2098"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FZFSK--GBK1-0">
    <w:altName w:val="Segoe Print"/>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A0960"/>
    <w:multiLevelType w:val="singleLevel"/>
    <w:tmpl w:val="485A096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jNjZjZDdhNGRmZTAzNmE4NzA4YzAzNmNlYzIwOGEifQ=="/>
  </w:docVars>
  <w:rsids>
    <w:rsidRoot w:val="0AA6336B"/>
    <w:rsid w:val="0AA6336B"/>
    <w:rsid w:val="35DB371D"/>
    <w:rsid w:val="36D80E3D"/>
    <w:rsid w:val="49DC3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spacing w:line="590" w:lineRule="atLeast"/>
      <w:jc w:val="left"/>
    </w:pPr>
    <w:rPr>
      <w:rFonts w:eastAsia="方正仿宋_GBK"/>
      <w:snapToGrid w:val="0"/>
      <w:spacing w:val="-25"/>
      <w:kern w:val="0"/>
      <w:szCs w:val="20"/>
    </w:rPr>
  </w:style>
  <w:style w:type="paragraph" w:styleId="3">
    <w:name w:val="Body Text"/>
    <w:basedOn w:val="1"/>
    <w:next w:val="4"/>
    <w:qFormat/>
    <w:uiPriority w:val="99"/>
    <w:pPr>
      <w:spacing w:after="120"/>
    </w:pPr>
  </w:style>
  <w:style w:type="paragraph" w:styleId="4">
    <w:name w:val="Body Text First Indent"/>
    <w:basedOn w:val="3"/>
    <w:qFormat/>
    <w:uiPriority w:val="0"/>
    <w:pPr>
      <w:spacing w:after="120"/>
      <w:ind w:firstLine="420" w:firstLineChars="100"/>
    </w:pPr>
    <w:rPr>
      <w:sz w:val="3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fontstyle01"/>
    <w:basedOn w:val="7"/>
    <w:qFormat/>
    <w:uiPriority w:val="0"/>
    <w:rPr>
      <w:rFonts w:ascii="FZFSK--GBK1-0" w:hAnsi="FZFSK--GBK1-0" w:eastAsia="FZFSK--GBK1-0" w:cs="FZFSK--GBK1-0"/>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1258</Words>
  <Characters>1299</Characters>
  <Lines>0</Lines>
  <Paragraphs>0</Paragraphs>
  <TotalTime>18</TotalTime>
  <ScaleCrop>false</ScaleCrop>
  <LinksUpToDate>false</LinksUpToDate>
  <CharactersWithSpaces>1301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2024-06-11T10:00:00Z</dcterms:created>
  <dc:creator>Administrator</dc:creator>
  <cp:lastModifiedBy>Administrator</cp:lastModifiedBy>
  <dcterms:modified xsi:type="dcterms:W3CDTF">2024-06-21T09:47:57Z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E5636C094E8944BDB2BBA2E947412560_13</vt:lpwstr>
  </property>
</Properties>
</file>