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47" w:rsidRDefault="00097B47">
      <w:pPr>
        <w:spacing w:line="540" w:lineRule="exact"/>
        <w:jc w:val="left"/>
        <w:rPr>
          <w:rFonts w:eastAsia="仿宋_GB2312" w:cs="宋体"/>
          <w:kern w:val="0"/>
          <w:sz w:val="30"/>
          <w:szCs w:val="30"/>
        </w:rPr>
      </w:pPr>
    </w:p>
    <w:p w:rsidR="00097B47" w:rsidRDefault="00097B47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097B47" w:rsidRDefault="00097B47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097B47" w:rsidRDefault="00097B47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097B47" w:rsidRDefault="00097B47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097B47" w:rsidRDefault="00097B47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097B47" w:rsidRDefault="00097B47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097B47" w:rsidRDefault="00087D7A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  <w:r>
        <w:rPr>
          <w:rFonts w:ascii="华文中宋" w:eastAsia="华文中宋" w:cs="宋体" w:hint="eastAsia"/>
          <w:b/>
          <w:kern w:val="0"/>
          <w:sz w:val="52"/>
          <w:szCs w:val="52"/>
        </w:rPr>
        <w:t>新疆财政支出绩效自评报告</w:t>
      </w:r>
    </w:p>
    <w:p w:rsidR="00097B47" w:rsidRDefault="00097B47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097B47" w:rsidRDefault="00087D7A">
      <w:pPr>
        <w:spacing w:line="540" w:lineRule="exact"/>
        <w:jc w:val="center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>（</w:t>
      </w:r>
      <w:r>
        <w:rPr>
          <w:rFonts w:eastAsia="仿宋_GB2312" w:cs="宋体" w:hint="eastAsia"/>
          <w:kern w:val="0"/>
          <w:sz w:val="36"/>
          <w:szCs w:val="36"/>
        </w:rPr>
        <w:t xml:space="preserve">   2018</w:t>
      </w:r>
      <w:r>
        <w:rPr>
          <w:rFonts w:eastAsia="仿宋_GB2312" w:cs="宋体" w:hint="eastAsia"/>
          <w:kern w:val="0"/>
          <w:sz w:val="36"/>
          <w:szCs w:val="36"/>
        </w:rPr>
        <w:t>年度）</w:t>
      </w:r>
    </w:p>
    <w:p w:rsidR="00097B47" w:rsidRDefault="00097B47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097B47" w:rsidRDefault="00097B47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097B47" w:rsidRDefault="00097B47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097B47" w:rsidRDefault="00097B47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097B47" w:rsidRDefault="00097B47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097B47" w:rsidRDefault="00097B47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097B47" w:rsidRDefault="00097B47">
      <w:pPr>
        <w:spacing w:line="540" w:lineRule="exact"/>
        <w:rPr>
          <w:rFonts w:eastAsia="仿宋_GB2312" w:cs="宋体"/>
          <w:kern w:val="0"/>
          <w:sz w:val="30"/>
          <w:szCs w:val="30"/>
        </w:rPr>
      </w:pPr>
    </w:p>
    <w:p w:rsidR="00097B47" w:rsidRDefault="00087D7A">
      <w:pPr>
        <w:spacing w:line="700" w:lineRule="exact"/>
        <w:ind w:left="900" w:hangingChars="250" w:hanging="900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项目名称：</w:t>
      </w:r>
      <w:r>
        <w:rPr>
          <w:rFonts w:eastAsia="仿宋_GB2312" w:cs="宋体"/>
          <w:kern w:val="0"/>
          <w:sz w:val="36"/>
          <w:szCs w:val="36"/>
        </w:rPr>
        <w:t>2017</w:t>
      </w:r>
      <w:r>
        <w:rPr>
          <w:rFonts w:eastAsia="仿宋_GB2312" w:cs="宋体"/>
          <w:kern w:val="0"/>
          <w:sz w:val="36"/>
          <w:szCs w:val="36"/>
        </w:rPr>
        <w:t>年</w:t>
      </w:r>
      <w:r w:rsidR="00AB40D4">
        <w:rPr>
          <w:rFonts w:eastAsia="仿宋_GB2312" w:cs="宋体"/>
          <w:kern w:val="0"/>
          <w:sz w:val="36"/>
          <w:szCs w:val="36"/>
        </w:rPr>
        <w:t>引进</w:t>
      </w:r>
      <w:r>
        <w:rPr>
          <w:rFonts w:eastAsia="仿宋_GB2312" w:cs="宋体"/>
          <w:kern w:val="0"/>
          <w:sz w:val="36"/>
          <w:szCs w:val="36"/>
        </w:rPr>
        <w:t>生工作经费项目</w:t>
      </w:r>
    </w:p>
    <w:p w:rsidR="00097B47" w:rsidRDefault="00087D7A">
      <w:pPr>
        <w:spacing w:line="700" w:lineRule="exact"/>
        <w:ind w:left="900" w:hangingChars="250" w:hanging="900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实施单位（公章）：中共喀什地委党校</w:t>
      </w:r>
    </w:p>
    <w:p w:rsidR="00097B47" w:rsidRDefault="00087D7A"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自治区主管部门（公章）：</w:t>
      </w:r>
    </w:p>
    <w:p w:rsidR="00097B47" w:rsidRDefault="00087D7A"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项目负责人（签章）：胡本新</w:t>
      </w:r>
    </w:p>
    <w:p w:rsidR="00097B47" w:rsidRDefault="00087D7A"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填报时间：</w:t>
      </w:r>
      <w:r>
        <w:rPr>
          <w:rFonts w:eastAsia="仿宋_GB2312" w:cs="宋体" w:hint="eastAsia"/>
          <w:kern w:val="0"/>
          <w:sz w:val="36"/>
          <w:szCs w:val="36"/>
        </w:rPr>
        <w:t xml:space="preserve">  2018</w:t>
      </w:r>
      <w:r>
        <w:rPr>
          <w:rFonts w:eastAsia="仿宋_GB2312" w:cs="宋体" w:hint="eastAsia"/>
          <w:kern w:val="0"/>
          <w:sz w:val="36"/>
          <w:szCs w:val="36"/>
        </w:rPr>
        <w:t>年</w:t>
      </w:r>
      <w:r>
        <w:rPr>
          <w:rFonts w:eastAsia="仿宋_GB2312" w:cs="宋体" w:hint="eastAsia"/>
          <w:kern w:val="0"/>
          <w:sz w:val="36"/>
          <w:szCs w:val="36"/>
        </w:rPr>
        <w:t xml:space="preserve">12 </w:t>
      </w:r>
      <w:r>
        <w:rPr>
          <w:rFonts w:eastAsia="仿宋_GB2312" w:cs="宋体" w:hint="eastAsia"/>
          <w:kern w:val="0"/>
          <w:sz w:val="36"/>
          <w:szCs w:val="36"/>
        </w:rPr>
        <w:t>月</w:t>
      </w:r>
      <w:r>
        <w:rPr>
          <w:rFonts w:eastAsia="仿宋_GB2312" w:cs="宋体" w:hint="eastAsia"/>
          <w:kern w:val="0"/>
          <w:sz w:val="36"/>
          <w:szCs w:val="36"/>
        </w:rPr>
        <w:t xml:space="preserve">15 </w:t>
      </w:r>
      <w:r>
        <w:rPr>
          <w:rFonts w:eastAsia="仿宋_GB2312" w:cs="宋体" w:hint="eastAsia"/>
          <w:kern w:val="0"/>
          <w:sz w:val="36"/>
          <w:szCs w:val="36"/>
        </w:rPr>
        <w:t>日</w:t>
      </w:r>
    </w:p>
    <w:p w:rsidR="00097B47" w:rsidRDefault="00097B47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097B47" w:rsidRDefault="00097B47">
      <w:pPr>
        <w:spacing w:line="540" w:lineRule="exact"/>
        <w:rPr>
          <w:rFonts w:eastAsia="仿宋_GB2312" w:cs="宋体"/>
          <w:kern w:val="0"/>
          <w:sz w:val="30"/>
          <w:szCs w:val="30"/>
        </w:rPr>
      </w:pPr>
    </w:p>
    <w:p w:rsidR="00097B47" w:rsidRDefault="00087D7A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097B47" w:rsidRDefault="00087D7A" w:rsidP="00BA240E">
      <w:pPr>
        <w:spacing w:line="56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（一）项目单位基本情况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楷体" w:eastAsia="楷体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中共喀什地委党校是地委直属全额事业单位。编制人数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112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人，实有人数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82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人，其中参照公务员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16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人，事业人员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66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人，公务用车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2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 w:rsidR="00097B47" w:rsidRDefault="00087D7A" w:rsidP="00BA240E">
      <w:pPr>
        <w:spacing w:line="56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（二）项目预算</w:t>
      </w:r>
      <w:r>
        <w:rPr>
          <w:rStyle w:val="a7"/>
          <w:rFonts w:ascii="楷体" w:eastAsia="楷体"/>
          <w:spacing w:val="-4"/>
          <w:sz w:val="32"/>
          <w:szCs w:val="32"/>
        </w:rPr>
        <w:t>绩效目标</w:t>
      </w:r>
      <w:r>
        <w:rPr>
          <w:rStyle w:val="a7"/>
          <w:rFonts w:ascii="楷体" w:eastAsia="楷体" w:hint="eastAsia"/>
          <w:spacing w:val="-4"/>
          <w:sz w:val="32"/>
          <w:szCs w:val="32"/>
        </w:rPr>
        <w:t>设定情况</w:t>
      </w:r>
    </w:p>
    <w:p w:rsidR="00097B47" w:rsidRDefault="00087D7A" w:rsidP="00BA240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1、项目预期目标及阶段性目标</w:t>
      </w:r>
    </w:p>
    <w:p w:rsidR="00097B47" w:rsidRDefault="00087D7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解决教职员工及培训学员经费问题，满足培训需求;</w:t>
      </w:r>
      <w:r w:rsidR="00AB40D4">
        <w:rPr>
          <w:rFonts w:ascii="仿宋" w:eastAsia="仿宋" w:hAnsi="仿宋" w:cs="宋体" w:hint="eastAsia"/>
          <w:kern w:val="0"/>
          <w:sz w:val="32"/>
          <w:szCs w:val="32"/>
        </w:rPr>
        <w:t>引进</w:t>
      </w:r>
      <w:r>
        <w:rPr>
          <w:rFonts w:ascii="仿宋" w:eastAsia="仿宋" w:hAnsi="仿宋" w:cs="宋体" w:hint="eastAsia"/>
          <w:kern w:val="0"/>
          <w:sz w:val="32"/>
          <w:szCs w:val="32"/>
        </w:rPr>
        <w:t>生人数400人; 房间数量126间;教师数量8间;伙食达标率大于等于95;及时报销有关经费;伙食费标准每人每天40元;8.培训费标准每人300元 住宿费标准每人每天12元;受益学员人数400人;有利于改善喀什干部队伍结构。</w:t>
      </w:r>
    </w:p>
    <w:p w:rsidR="00097B47" w:rsidRDefault="00087D7A" w:rsidP="00BA240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2、项目基本性质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本项目性质为延续项目。</w:t>
      </w:r>
    </w:p>
    <w:p w:rsidR="00097B47" w:rsidRDefault="00087D7A" w:rsidP="00BA240E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3、项目用途及范围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本项目主要用于支付</w:t>
      </w:r>
      <w:r w:rsidR="00AB40D4">
        <w:rPr>
          <w:rFonts w:ascii="仿宋" w:eastAsia="仿宋" w:hAnsi="仿宋" w:hint="eastAsia"/>
          <w:bCs/>
          <w:spacing w:val="-4"/>
          <w:sz w:val="32"/>
          <w:szCs w:val="32"/>
        </w:rPr>
        <w:t>引进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生伙食费、住宿费、洗浴用品等费用。范围：2017年</w:t>
      </w:r>
      <w:r w:rsidR="00AB40D4">
        <w:rPr>
          <w:rFonts w:ascii="仿宋" w:eastAsia="仿宋" w:hAnsi="仿宋" w:hint="eastAsia"/>
          <w:bCs/>
          <w:spacing w:val="-4"/>
          <w:sz w:val="32"/>
          <w:szCs w:val="32"/>
        </w:rPr>
        <w:t>引进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生。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二、项目资金使用及管理情况</w:t>
      </w:r>
    </w:p>
    <w:p w:rsidR="00097B47" w:rsidRDefault="00087D7A" w:rsidP="00BA240E">
      <w:pPr>
        <w:spacing w:line="56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（一）项目资金安排落实、总投入等情况分析</w:t>
      </w:r>
    </w:p>
    <w:p w:rsidR="00097B47" w:rsidRDefault="00087D7A">
      <w:pPr>
        <w:spacing w:line="560" w:lineRule="exact"/>
        <w:ind w:firstLineChars="200" w:firstLine="64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cs="宋体"/>
          <w:kern w:val="0"/>
          <w:sz w:val="32"/>
          <w:szCs w:val="32"/>
        </w:rPr>
        <w:t>2017年</w:t>
      </w:r>
      <w:r w:rsidR="00AB40D4">
        <w:rPr>
          <w:rFonts w:ascii="仿宋" w:eastAsia="仿宋" w:hAnsi="仿宋" w:cs="宋体"/>
          <w:kern w:val="0"/>
          <w:sz w:val="32"/>
          <w:szCs w:val="32"/>
        </w:rPr>
        <w:t>引进</w:t>
      </w:r>
      <w:r>
        <w:rPr>
          <w:rFonts w:ascii="仿宋" w:eastAsia="仿宋" w:hAnsi="仿宋" w:cs="宋体"/>
          <w:kern w:val="0"/>
          <w:sz w:val="32"/>
          <w:szCs w:val="32"/>
        </w:rPr>
        <w:t>生工作经费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项目预算安排总额为195.8万元，其中财政资金195.8万元，自筹资金0万元，2018年实际收到预算资金195.8万元。</w:t>
      </w:r>
    </w:p>
    <w:p w:rsidR="00097B47" w:rsidRDefault="00087D7A" w:rsidP="00BA240E">
      <w:pPr>
        <w:spacing w:line="56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（二）项目资金实际使用情况分析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lastRenderedPageBreak/>
        <w:t>本项目实际支付资金</w:t>
      </w:r>
      <w:r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  <w:t>189.50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万元，预算执行率97%，项目结余资金额度6.3万元。项目主要用于支付伙食费135.15万元，住宿费43.2万元，培训费11.15万元。</w:t>
      </w:r>
    </w:p>
    <w:p w:rsidR="00097B47" w:rsidRDefault="00087D7A" w:rsidP="00BA240E">
      <w:pPr>
        <w:spacing w:line="56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（三）项目资金管理情况分析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支出符合喀什地委党校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三、项目组织实施情况</w:t>
      </w:r>
    </w:p>
    <w:p w:rsidR="00097B47" w:rsidRDefault="00087D7A" w:rsidP="00BA240E">
      <w:pPr>
        <w:spacing w:line="56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（一）项目组织情况分析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该项目经费属于项目日常支出经费,无需招标,由本单位自行组织实施。实施过程均按照本单位制定的管理制度执行。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本项目不存在调整情况。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为保证项目质量和成本控制，项目实施完成后，由本项目相关人员于2018年12月20日完成检查验收，检查验收合格后按合同规定支付款项。</w:t>
      </w:r>
    </w:p>
    <w:p w:rsidR="00097B47" w:rsidRDefault="00087D7A" w:rsidP="00BA240E">
      <w:pPr>
        <w:spacing w:line="560" w:lineRule="exact"/>
        <w:ind w:firstLineChars="200" w:firstLine="624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（二）项目管理情况分析</w:t>
      </w:r>
    </w:p>
    <w:p w:rsidR="00097B47" w:rsidRDefault="00087D7A">
      <w:pPr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项目实施过程中，喀什地委党校建立了《财务制度》保障项目的顺利实施。项目的实施遵守相关法律法规和业务管理规定，项目资料齐全并及时归档。已建立《日常检查监督检查机制》，不定期对项目进度情况进行督导检查，对检查过程中发现的问题及时督促整改，确保了项目按时保质完成。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黑体" w:eastAsia="黑体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四、项目绩效情况</w:t>
      </w:r>
    </w:p>
    <w:p w:rsidR="00097B47" w:rsidRDefault="00087D7A" w:rsidP="00BA240E">
      <w:pPr>
        <w:spacing w:line="560" w:lineRule="exact"/>
        <w:ind w:firstLineChars="200" w:firstLine="624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lastRenderedPageBreak/>
        <w:t>（一）项目绩效目标完成情况分析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/>
          <w:bCs/>
          <w:spacing w:val="-4"/>
          <w:sz w:val="32"/>
          <w:szCs w:val="32"/>
        </w:rPr>
        <w:t>本项目共设置一级指标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二级指标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7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，其中</w:t>
      </w:r>
      <w:r>
        <w:rPr>
          <w:rFonts w:ascii="仿宋" w:eastAsia="仿宋" w:hAnsi="仿宋"/>
          <w:bCs/>
          <w:spacing w:val="-4"/>
          <w:sz w:val="32"/>
          <w:szCs w:val="32"/>
        </w:rPr>
        <w:t>已完成三级指标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12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，指标完成率为92%。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经济性：为参训学员提供优质的食品等，保障</w:t>
      </w:r>
      <w:r w:rsidR="00AB40D4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引进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生的生活学习的有序性。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效率性：2017年</w:t>
      </w:r>
      <w:r w:rsidR="00AB40D4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引进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生经费项目进度实施有序，完成质量优。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效益性：为喀什地区培训400名公职人员，充实基层力量，为喀什地区社会和谐</w:t>
      </w:r>
      <w:bookmarkStart w:id="0" w:name="_GoBack"/>
      <w:bookmarkEnd w:id="0"/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和长治久安的总目标打下坚实的基础。</w:t>
      </w:r>
    </w:p>
    <w:p w:rsidR="00097B47" w:rsidRDefault="00087D7A" w:rsidP="00BA240E">
      <w:pPr>
        <w:spacing w:line="560" w:lineRule="exact"/>
        <w:ind w:firstLineChars="200" w:firstLine="624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（二）项目绩效目标未完成原因分析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由于</w:t>
      </w:r>
      <w:r w:rsidR="00AB40D4"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引进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生培训工作没有结束，该项目目前仍在执行当中，剩余项目经费会继续使用。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五、其他需要说明的问题</w:t>
      </w:r>
    </w:p>
    <w:p w:rsidR="00097B47" w:rsidRDefault="00087D7A" w:rsidP="00BA240E">
      <w:pPr>
        <w:spacing w:line="560" w:lineRule="exact"/>
        <w:ind w:firstLineChars="200" w:firstLine="624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（一）后续工作计划</w:t>
      </w:r>
    </w:p>
    <w:p w:rsidR="00097B47" w:rsidRDefault="00087D7A">
      <w:pPr>
        <w:spacing w:line="56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等到</w:t>
      </w:r>
      <w:r w:rsidR="00AB40D4">
        <w:rPr>
          <w:rFonts w:ascii="仿宋_GB2312" w:eastAsia="仿宋_GB2312" w:hint="eastAsia"/>
          <w:spacing w:val="-4"/>
          <w:sz w:val="32"/>
          <w:szCs w:val="32"/>
        </w:rPr>
        <w:t>引进</w:t>
      </w:r>
      <w:r>
        <w:rPr>
          <w:rFonts w:ascii="仿宋_GB2312" w:eastAsia="仿宋_GB2312" w:hint="eastAsia"/>
          <w:spacing w:val="-4"/>
          <w:sz w:val="32"/>
          <w:szCs w:val="32"/>
        </w:rPr>
        <w:t>生培训工作结束后，剩余费用依次有序支付。</w:t>
      </w:r>
    </w:p>
    <w:p w:rsidR="00097B47" w:rsidRDefault="00087D7A" w:rsidP="00BA240E">
      <w:pPr>
        <w:spacing w:line="560" w:lineRule="exact"/>
        <w:ind w:firstLineChars="200" w:firstLine="624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（二）主要经验及做法、存在问题和建议</w:t>
      </w:r>
    </w:p>
    <w:p w:rsidR="00097B47" w:rsidRDefault="00087D7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1.主要经验及做法</w:t>
      </w:r>
    </w:p>
    <w:p w:rsidR="00097B47" w:rsidRDefault="00087D7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该项目属于日常公用经费项目，严格按照相关程序进行支付。</w:t>
      </w:r>
    </w:p>
    <w:p w:rsidR="00097B47" w:rsidRDefault="00087D7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2.存在问题</w:t>
      </w:r>
    </w:p>
    <w:p w:rsidR="00097B47" w:rsidRDefault="00087D7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该项目不存在问题。</w:t>
      </w:r>
    </w:p>
    <w:p w:rsidR="00097B47" w:rsidRDefault="00087D7A">
      <w:pPr>
        <w:spacing w:line="560" w:lineRule="exact"/>
        <w:ind w:firstLineChars="200" w:firstLine="624"/>
        <w:rPr>
          <w:rFonts w:ascii="仿宋" w:eastAsia="仿宋" w:hAnsi="仿宋" w:cs="仿宋"/>
          <w:color w:val="FFFFFF" w:themeColor="background1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3.建议</w:t>
      </w:r>
    </w:p>
    <w:p w:rsidR="00097B47" w:rsidRDefault="00087D7A">
      <w:pPr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该项目没有建议。</w:t>
      </w:r>
    </w:p>
    <w:p w:rsidR="00097B47" w:rsidRDefault="00087D7A" w:rsidP="00BA240E">
      <w:pPr>
        <w:numPr>
          <w:ilvl w:val="0"/>
          <w:numId w:val="1"/>
        </w:numPr>
        <w:spacing w:line="560" w:lineRule="exact"/>
        <w:ind w:firstLineChars="200" w:firstLine="624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lastRenderedPageBreak/>
        <w:t>其他</w:t>
      </w:r>
    </w:p>
    <w:p w:rsidR="00097B47" w:rsidRDefault="00087D7A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无其他说明内容。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六、项目评价工作情况</w:t>
      </w:r>
    </w:p>
    <w:p w:rsidR="00097B47" w:rsidRDefault="00087D7A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t>本次评价</w:t>
      </w:r>
      <w:r>
        <w:rPr>
          <w:rFonts w:ascii="仿宋_GB2312" w:eastAsia="仿宋_GB2312" w:hint="eastAsia"/>
          <w:spacing w:val="-4"/>
          <w:sz w:val="32"/>
          <w:szCs w:val="32"/>
        </w:rPr>
        <w:t>通过文件研读、实地调研、数据分析等方式，</w:t>
      </w:r>
      <w:r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t>全面了解</w:t>
      </w:r>
      <w:r>
        <w:rPr>
          <w:rFonts w:ascii="仿宋" w:eastAsia="仿宋" w:hAnsi="仿宋" w:cs="宋体"/>
          <w:kern w:val="0"/>
          <w:sz w:val="32"/>
          <w:szCs w:val="32"/>
        </w:rPr>
        <w:t>2017年</w:t>
      </w:r>
      <w:r w:rsidR="00AB40D4">
        <w:rPr>
          <w:rFonts w:ascii="仿宋" w:eastAsia="仿宋" w:hAnsi="仿宋" w:cs="宋体"/>
          <w:kern w:val="0"/>
          <w:sz w:val="32"/>
          <w:szCs w:val="32"/>
        </w:rPr>
        <w:t>引进</w:t>
      </w:r>
      <w:r>
        <w:rPr>
          <w:rFonts w:ascii="仿宋" w:eastAsia="仿宋" w:hAnsi="仿宋" w:cs="宋体"/>
          <w:kern w:val="0"/>
          <w:sz w:val="32"/>
          <w:szCs w:val="32"/>
        </w:rPr>
        <w:t>生工作经费项目</w:t>
      </w:r>
      <w:r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t>资金的使用效率和效果，项目管理过程规范，完成了预期绩效目标等。同时，通过开展自评价来总结经验和教训，为喀什地区</w:t>
      </w:r>
      <w:r w:rsidR="00AB40D4"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t>引进</w:t>
      </w:r>
      <w:r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t>生工作经费项目今后的开展，提供可行性参考建议。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七、附表</w:t>
      </w:r>
    </w:p>
    <w:p w:rsidR="00097B47" w:rsidRDefault="00087D7A">
      <w:pPr>
        <w:spacing w:line="560" w:lineRule="exact"/>
        <w:ind w:firstLineChars="200" w:firstLine="624"/>
        <w:rPr>
          <w:rStyle w:val="a7"/>
          <w:rFonts w:ascii="仿宋" w:eastAsia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int="eastAsia"/>
          <w:b w:val="0"/>
          <w:spacing w:val="-4"/>
          <w:sz w:val="32"/>
          <w:szCs w:val="32"/>
        </w:rPr>
        <w:t>《项目支出绩效目标自评表》</w:t>
      </w:r>
    </w:p>
    <w:sectPr w:rsidR="00097B47" w:rsidSect="00097B4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ED9" w:rsidRDefault="00216ED9" w:rsidP="003B48A5">
      <w:r>
        <w:separator/>
      </w:r>
    </w:p>
  </w:endnote>
  <w:endnote w:type="continuationSeparator" w:id="1">
    <w:p w:rsidR="00216ED9" w:rsidRDefault="00216ED9" w:rsidP="003B4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ED9" w:rsidRDefault="00216ED9" w:rsidP="003B48A5">
      <w:r>
        <w:separator/>
      </w:r>
    </w:p>
  </w:footnote>
  <w:footnote w:type="continuationSeparator" w:id="1">
    <w:p w:rsidR="00216ED9" w:rsidRDefault="00216ED9" w:rsidP="003B48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6AC9CF"/>
    <w:multiLevelType w:val="singleLevel"/>
    <w:tmpl w:val="AA6AC9CF"/>
    <w:lvl w:ilvl="0">
      <w:start w:val="3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915FD4"/>
    <w:rsid w:val="00027C41"/>
    <w:rsid w:val="00045406"/>
    <w:rsid w:val="000543AE"/>
    <w:rsid w:val="000764CC"/>
    <w:rsid w:val="00087D7A"/>
    <w:rsid w:val="00097B47"/>
    <w:rsid w:val="000B0450"/>
    <w:rsid w:val="000D2647"/>
    <w:rsid w:val="001B2410"/>
    <w:rsid w:val="00202CCA"/>
    <w:rsid w:val="00216ED9"/>
    <w:rsid w:val="002200FF"/>
    <w:rsid w:val="00364EF0"/>
    <w:rsid w:val="003B48A5"/>
    <w:rsid w:val="004D058D"/>
    <w:rsid w:val="00511FA8"/>
    <w:rsid w:val="00517DB8"/>
    <w:rsid w:val="00537DA3"/>
    <w:rsid w:val="005B3E78"/>
    <w:rsid w:val="006431C1"/>
    <w:rsid w:val="006E1B5D"/>
    <w:rsid w:val="0071237A"/>
    <w:rsid w:val="00733D33"/>
    <w:rsid w:val="00774D25"/>
    <w:rsid w:val="008E5CB6"/>
    <w:rsid w:val="00915FD4"/>
    <w:rsid w:val="00980035"/>
    <w:rsid w:val="009A693F"/>
    <w:rsid w:val="009C50AB"/>
    <w:rsid w:val="009F5FD8"/>
    <w:rsid w:val="00A115FE"/>
    <w:rsid w:val="00A14697"/>
    <w:rsid w:val="00AB40D4"/>
    <w:rsid w:val="00BA240E"/>
    <w:rsid w:val="00C174F9"/>
    <w:rsid w:val="00D24307"/>
    <w:rsid w:val="00D563D7"/>
    <w:rsid w:val="00DB2849"/>
    <w:rsid w:val="00DB505A"/>
    <w:rsid w:val="00E441B9"/>
    <w:rsid w:val="00F17BBD"/>
    <w:rsid w:val="12B94C44"/>
    <w:rsid w:val="1EDC39F6"/>
    <w:rsid w:val="24A90AF7"/>
    <w:rsid w:val="265C3EBC"/>
    <w:rsid w:val="2A5A568F"/>
    <w:rsid w:val="3A1B52C9"/>
    <w:rsid w:val="3EAF3C70"/>
    <w:rsid w:val="3FDA6CC3"/>
    <w:rsid w:val="4648152F"/>
    <w:rsid w:val="46692040"/>
    <w:rsid w:val="4F933949"/>
    <w:rsid w:val="5E006FD8"/>
    <w:rsid w:val="6BD205AB"/>
    <w:rsid w:val="71C502AB"/>
    <w:rsid w:val="77725D71"/>
    <w:rsid w:val="7843387F"/>
    <w:rsid w:val="78711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B4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rsid w:val="00097B47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97B47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qFormat/>
    <w:rsid w:val="00097B47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qFormat/>
    <w:rsid w:val="00097B47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qFormat/>
    <w:rsid w:val="00097B47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qFormat/>
    <w:rsid w:val="00097B47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qFormat/>
    <w:rsid w:val="00097B47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qFormat/>
    <w:rsid w:val="00097B47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qFormat/>
    <w:rsid w:val="00097B47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97B4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qFormat/>
    <w:rsid w:val="00097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qFormat/>
    <w:rsid w:val="00097B47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6">
    <w:name w:val="Title"/>
    <w:basedOn w:val="a"/>
    <w:next w:val="a"/>
    <w:qFormat/>
    <w:rsid w:val="00097B47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basedOn w:val="a0"/>
    <w:qFormat/>
    <w:rsid w:val="00097B47"/>
    <w:rPr>
      <w:b/>
      <w:bCs/>
    </w:rPr>
  </w:style>
  <w:style w:type="character" w:styleId="a8">
    <w:name w:val="Emphasis"/>
    <w:basedOn w:val="a0"/>
    <w:qFormat/>
    <w:rsid w:val="00097B47"/>
    <w:rPr>
      <w:rFonts w:ascii="Calibri" w:hAnsi="Calibri"/>
      <w:b/>
      <w:i/>
      <w:iCs/>
    </w:rPr>
  </w:style>
  <w:style w:type="paragraph" w:customStyle="1" w:styleId="10">
    <w:name w:val="无间隔1"/>
    <w:basedOn w:val="a"/>
    <w:qFormat/>
    <w:rsid w:val="00097B47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1">
    <w:name w:val="列出段落1"/>
    <w:basedOn w:val="a"/>
    <w:qFormat/>
    <w:rsid w:val="00097B47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2">
    <w:name w:val="引用1"/>
    <w:basedOn w:val="a"/>
    <w:next w:val="a"/>
    <w:qFormat/>
    <w:rsid w:val="00097B47"/>
    <w:pPr>
      <w:widowControl/>
      <w:jc w:val="left"/>
    </w:pPr>
    <w:rPr>
      <w:rFonts w:ascii="Calibri" w:hAnsi="Calibri"/>
      <w:i/>
      <w:kern w:val="0"/>
      <w:sz w:val="24"/>
    </w:rPr>
  </w:style>
  <w:style w:type="paragraph" w:customStyle="1" w:styleId="13">
    <w:name w:val="明显引用1"/>
    <w:basedOn w:val="a"/>
    <w:next w:val="a"/>
    <w:qFormat/>
    <w:rsid w:val="00097B47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14">
    <w:name w:val="不明显强调1"/>
    <w:rsid w:val="00097B47"/>
    <w:rPr>
      <w:i/>
      <w:color w:val="595959"/>
    </w:rPr>
  </w:style>
  <w:style w:type="character" w:customStyle="1" w:styleId="15">
    <w:name w:val="明显强调1"/>
    <w:basedOn w:val="a0"/>
    <w:qFormat/>
    <w:rsid w:val="00097B47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rsid w:val="00097B47"/>
    <w:rPr>
      <w:sz w:val="24"/>
      <w:szCs w:val="24"/>
      <w:u w:val="single"/>
    </w:rPr>
  </w:style>
  <w:style w:type="character" w:customStyle="1" w:styleId="17">
    <w:name w:val="明显参考1"/>
    <w:basedOn w:val="a0"/>
    <w:qFormat/>
    <w:rsid w:val="00097B47"/>
    <w:rPr>
      <w:b/>
      <w:sz w:val="24"/>
      <w:u w:val="single"/>
    </w:rPr>
  </w:style>
  <w:style w:type="character" w:customStyle="1" w:styleId="18">
    <w:name w:val="书籍标题1"/>
    <w:basedOn w:val="a0"/>
    <w:qFormat/>
    <w:rsid w:val="00097B47"/>
    <w:rPr>
      <w:rFonts w:ascii="Cambria" w:eastAsia="宋体" w:hAnsi="Cambria"/>
      <w:b/>
      <w:i/>
      <w:sz w:val="24"/>
      <w:szCs w:val="24"/>
    </w:rPr>
  </w:style>
  <w:style w:type="paragraph" w:customStyle="1" w:styleId="TOC1">
    <w:name w:val="TOC 标题1"/>
    <w:basedOn w:val="1"/>
    <w:next w:val="a"/>
    <w:qFormat/>
    <w:rsid w:val="00097B47"/>
    <w:pPr>
      <w:outlineLvl w:val="9"/>
    </w:pPr>
    <w:rPr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9945DBB-EF45-4552-9FA4-9A01ECD230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253</Words>
  <Characters>1448</Characters>
  <Application>Microsoft Office Word</Application>
  <DocSecurity>0</DocSecurity>
  <Lines>12</Lines>
  <Paragraphs>3</Paragraphs>
  <ScaleCrop>false</ScaleCrop>
  <Company>微软中国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微软用户</cp:lastModifiedBy>
  <cp:revision>24</cp:revision>
  <cp:lastPrinted>2018-12-25T09:50:00Z</cp:lastPrinted>
  <dcterms:created xsi:type="dcterms:W3CDTF">2018-08-15T02:06:00Z</dcterms:created>
  <dcterms:modified xsi:type="dcterms:W3CDTF">2019-10-27T08:26:00Z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