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bookmarkStart w:id="1" w:name="_GoBack"/>
      <w:bookmarkEnd w:id="1"/>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（2019年度）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项目名称：政府网站宣传项目</w:t>
      </w:r>
    </w:p>
    <w:p>
      <w:pPr>
        <w:spacing w:line="700" w:lineRule="exact"/>
        <w:jc w:val="left"/>
        <w:rPr>
          <w:rFonts w:ascii="仿宋" w:hAnsi="仿宋" w:eastAsia="仿宋" w:cs="宋体"/>
          <w:kern w:val="0"/>
          <w:sz w:val="36"/>
          <w:szCs w:val="36"/>
        </w:rPr>
      </w:pPr>
      <w:r>
        <w:rPr>
          <w:rFonts w:hint="eastAsia" w:ascii="仿宋" w:hAnsi="仿宋" w:eastAsia="仿宋" w:cs="宋体"/>
          <w:kern w:val="0"/>
          <w:sz w:val="36"/>
          <w:szCs w:val="36"/>
        </w:rPr>
        <w:t xml:space="preserve">     实施单位（公章）：喀什地区电子政务管理办公室</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填报时间：2020年03月19日</w:t>
      </w:r>
    </w:p>
    <w:p>
      <w:pPr>
        <w:spacing w:line="540" w:lineRule="exact"/>
        <w:jc w:val="center"/>
        <w:rPr>
          <w:rFonts w:hAnsi="宋体" w:eastAsia="仿宋_GB2312" w:cs="宋体"/>
          <w:kern w:val="0"/>
          <w:sz w:val="30"/>
          <w:szCs w:val="30"/>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电子政务管理办公室为行署副县级参公事业单位，隶属行署办公室，现有编制16名，实有工作人员16人，内设科室4个（综合科、网络管理科、信息科、培训鉴定科）。前身是地区经济信息中心、地区电子政务和信息管理中心。自治区人民政府电子政务办公室、自治区电子政务外网管理中心为上级业务主管单位。</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主要职能：</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1、组织贯彻落实国家、自治区关于电子政务工作的方针、政策和有关规定，开展涉及政府通过网络进行社会管理和公共服务等领域的调查研究，并提出政策建议。</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2、负责《中华人民共和国信息公开条例》等法规、政策的落实；承担行署本级政府信息工作职责，指导各县（市）依法开展政府信息公开工作。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3、负责地区门户网站“喀什政府信息网”的规划建设、运行维护、内容管理、安全保障等工作；围绕政府网站的功能定位，在信息公开、政民互动、在线办事等领域开展相关工作，为各县（市）、各 部门政府网站建设工作提供技术指导。</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4、承担地区电子政务外网规划建设、运行维护、安全管理等工作，为行署及各部门履行社会管理和公共服务提供安全高效的网络支持和技术保障；指导各县（市）电子政务业务系统的建设和管理工作。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5、负责本地区“全国计算机技术与软件专业技术资格（水平）考试”的教务工作；承担地区计算机职业技术培训、考核、认证管理工作；负责全地区公务员电子政务相关知识和应用技术的培训教育工作。</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spacing w:line="540" w:lineRule="exact"/>
        <w:ind w:firstLine="564" w:firstLineChars="181"/>
        <w:rPr>
          <w:rStyle w:val="19"/>
          <w:rFonts w:ascii="楷体" w:hAnsi="楷体" w:eastAsia="楷体"/>
          <w:b w:val="0"/>
          <w:spacing w:val="-4"/>
          <w:sz w:val="32"/>
          <w:szCs w:val="32"/>
        </w:rPr>
      </w:pPr>
      <w:bookmarkStart w:id="0" w:name="_Toc405279309"/>
      <w:r>
        <w:rPr>
          <w:rStyle w:val="19"/>
          <w:rFonts w:hint="eastAsia" w:ascii="楷体" w:hAnsi="楷体" w:eastAsia="楷体"/>
          <w:b w:val="0"/>
          <w:spacing w:val="-4"/>
          <w:sz w:val="32"/>
          <w:szCs w:val="32"/>
        </w:rPr>
        <w:t>1、项目预期目标及阶段性目标</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项目的实施旨在提高政府网站的知晓率，更好的发挥政府网站的作用。根据《喀电政字［2008］19号》文件精神，为了提高政府网站的知晓率，计划实施该项目，预算金额1万元。</w:t>
      </w:r>
    </w:p>
    <w:bookmarkEnd w:id="0"/>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2、项目基本性质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本项目性质为延续项目。</w:t>
      </w:r>
    </w:p>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3、项目用途及范围</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主要用途：制作宣传手册、宣传展板、政府网站管理制度挂板，开展面对面宣传活动。</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内容:1、制作宣传展板1块，宣传册200本以上；2、宣传覆盖率90%以上，宣传工作完成及时率100%。3、宣传展板成本4000元/块以内，宣传册成本30元/本以内；4、投诉率5%以内，政府网站在群众中的知晓率稳步提升，活动参与者满意度90%以上。项目实施后，可进一步提高政府网站的知晓率，更好的发挥政府网站的作用。</w:t>
      </w:r>
    </w:p>
    <w:p>
      <w:pPr>
        <w:spacing w:line="540" w:lineRule="exact"/>
        <w:ind w:firstLine="564" w:firstLineChars="181"/>
        <w:rPr>
          <w:rStyle w:val="19"/>
          <w:rFonts w:ascii="楷体" w:hAnsi="楷体" w:eastAsia="楷体"/>
          <w:b w:val="0"/>
          <w:color w:val="FF000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根据《喀电政字［2008］19号》文件要求，本项目资金1万元，其中财政资金1万元，其他资金0万元，资金到位1万元；资金到位率100%。</w:t>
      </w:r>
    </w:p>
    <w:p>
      <w:pPr>
        <w:spacing w:line="540" w:lineRule="exact"/>
        <w:ind w:firstLine="724" w:firstLineChars="231"/>
        <w:rPr>
          <w:rStyle w:val="19"/>
          <w:rFonts w:ascii="楷体" w:hAnsi="楷体" w:eastAsia="楷体"/>
          <w:color w:val="0000FF"/>
          <w:spacing w:val="-4"/>
          <w:sz w:val="32"/>
          <w:szCs w:val="32"/>
        </w:rPr>
      </w:pPr>
      <w:r>
        <w:rPr>
          <w:rStyle w:val="19"/>
          <w:rFonts w:hint="eastAsia" w:ascii="楷体" w:hAnsi="楷体" w:eastAsia="楷体"/>
          <w:spacing w:val="-4"/>
          <w:sz w:val="32"/>
          <w:szCs w:val="32"/>
        </w:rPr>
        <w:t xml:space="preserve">（二）项目资金实际使用情况分析   </w:t>
      </w:r>
    </w:p>
    <w:p>
      <w:pPr>
        <w:adjustRightInd w:val="0"/>
        <w:snapToGrid w:val="0"/>
        <w:spacing w:line="360" w:lineRule="auto"/>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根据喀地财发【2019】60号关于下达2019年喀什地区本级预算部门预算批复的通知，到位资金1万元，本项目实际支付资金0.2386万元，预算执行率23.86</w:t>
      </w:r>
      <w:r>
        <w:rPr>
          <w:rStyle w:val="19"/>
          <w:rFonts w:ascii="仿宋" w:hAnsi="仿宋" w:eastAsia="仿宋"/>
          <w:b w:val="0"/>
          <w:spacing w:val="-4"/>
          <w:sz w:val="32"/>
          <w:szCs w:val="32"/>
        </w:rPr>
        <w:t>%</w:t>
      </w:r>
      <w:r>
        <w:rPr>
          <w:rStyle w:val="19"/>
          <w:rFonts w:hint="eastAsia" w:ascii="仿宋" w:hAnsi="仿宋" w:eastAsia="仿宋"/>
          <w:b w:val="0"/>
          <w:spacing w:val="-4"/>
          <w:sz w:val="32"/>
          <w:szCs w:val="32"/>
        </w:rPr>
        <w:t>。项目资金主要用于支付宣传册制作费用0.2186万元、宣传展板制作费用支付0.02万元，结余资金0.7614万元。</w:t>
      </w:r>
    </w:p>
    <w:p>
      <w:pPr>
        <w:adjustRightInd w:val="0"/>
        <w:snapToGrid w:val="0"/>
        <w:spacing w:line="360" w:lineRule="auto"/>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根据中央和自治区项目资金管理办法的要求，喀什地区电子政务管理办公室严格按照项目资金规定的项目条件和范围要求，严格按照有关规定使用管理项目资金。</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360" w:lineRule="auto"/>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支出符合地区财政资金管理制度，包括会计人员集中核算工作管理制度、财务收支审批制度、财务稽核制度、财务牵制制度、会计主管岗位职责等制度规定；资金支付由本单位主要领导同意、主管财务领导、财务负责人、经办人签字、地区财政局等各级部门审批审核；资金的支付有完整的审批程序和手续，符合制度要求；不存在截留、挤占、挪用、虚列支出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项目投标情况：该项目属于经常性零星项目,没有达到招投标限额,由本单位自行组织实施。实施过程均按照本单位制定的管理制度执行。</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为保证项目质量和成本控制，项目实施完成后，由本项目相关人员于2019年8月31日前完成检查验收，检查验收合格后按合同规定支付款项。</w:t>
      </w:r>
    </w:p>
    <w:p>
      <w:pPr>
        <w:adjustRightInd w:val="0"/>
        <w:snapToGrid w:val="0"/>
        <w:spacing w:line="560" w:lineRule="exact"/>
        <w:ind w:firstLine="624" w:firstLineChars="200"/>
        <w:rPr>
          <w:rStyle w:val="19"/>
          <w:spacing w:val="-4"/>
          <w:sz w:val="32"/>
          <w:szCs w:val="32"/>
        </w:rPr>
      </w:pPr>
      <w:r>
        <w:rPr>
          <w:rStyle w:val="19"/>
          <w:rFonts w:hint="eastAsia" w:ascii="仿宋" w:hAnsi="仿宋" w:eastAsia="仿宋"/>
          <w:b w:val="0"/>
          <w:spacing w:val="-4"/>
          <w:sz w:val="32"/>
          <w:szCs w:val="32"/>
        </w:rPr>
        <w:t>本项目不存在调整情况。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项目实施过程中，喀什地区电子政务管理办公室建立了《喀什地区电子政务管理办公室项目管理办法》保障项目的顺利实施。项目的实施遵守相关法律法规和业务管理规定，项目资料齐全并及时归档。已建立《喀什地区电子政务管理办公室日常检查监督检查机制》，不定期对项目进度情况进行督导检查，对检查过程中发现的问题及时督促整改，确保了项目按时保质完成。</w:t>
      </w:r>
    </w:p>
    <w:p>
      <w:pPr>
        <w:adjustRightInd w:val="0"/>
        <w:snapToGrid w:val="0"/>
        <w:spacing w:line="560" w:lineRule="exact"/>
        <w:ind w:firstLine="600" w:firstLineChars="200"/>
        <w:rPr>
          <w:rFonts w:ascii="仿宋" w:hAnsi="仿宋" w:eastAsia="仿宋" w:cs="仿宋"/>
          <w:color w:val="000000" w:themeColor="text1"/>
          <w:kern w:val="0"/>
          <w:sz w:val="30"/>
          <w:szCs w:val="30"/>
        </w:rPr>
      </w:pP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640"/>
        <w:rPr>
          <w:rStyle w:val="19"/>
          <w:rFonts w:ascii="黑体" w:hAnsi="黑体" w:eastAsia="黑体"/>
        </w:rPr>
      </w:pPr>
      <w:r>
        <w:rPr>
          <w:rFonts w:hint="eastAsia" w:ascii="仿宋" w:hAnsi="仿宋" w:eastAsia="仿宋" w:cs="仿宋"/>
          <w:color w:val="000000" w:themeColor="text1"/>
          <w:spacing w:val="-4"/>
          <w:sz w:val="32"/>
          <w:szCs w:val="32"/>
        </w:rPr>
        <w:t>本项目的主要产出和效果：一是制作宣传展板1块，宣传册200本，开展宣传活动2次，宣传册发放率100%。二是活动参与者满意度达98%，政府网站在群众中的知晓率稳步提升，政府网站投诉率降至1%。</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ind w:firstLine="640" w:firstLineChars="200"/>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本项目共设置一级指标</w:t>
      </w:r>
      <w:r>
        <w:rPr>
          <w:rFonts w:ascii="仿宋" w:hAnsi="仿宋" w:eastAsia="仿宋" w:cs="仿宋"/>
          <w:color w:val="000000" w:themeColor="text1"/>
          <w:kern w:val="0"/>
          <w:sz w:val="32"/>
          <w:szCs w:val="32"/>
        </w:rPr>
        <w:t>3</w:t>
      </w:r>
      <w:r>
        <w:rPr>
          <w:rFonts w:hint="eastAsia" w:ascii="仿宋" w:hAnsi="仿宋" w:eastAsia="仿宋" w:cs="仿宋"/>
          <w:color w:val="000000" w:themeColor="text1"/>
          <w:kern w:val="0"/>
          <w:sz w:val="32"/>
          <w:szCs w:val="32"/>
        </w:rPr>
        <w:t>个，二级指标</w:t>
      </w:r>
      <w:r>
        <w:rPr>
          <w:rFonts w:hint="eastAsia" w:ascii="仿宋" w:hAnsi="仿宋" w:eastAsia="仿宋" w:cs="仿宋"/>
          <w:color w:val="000000" w:themeColor="text1"/>
          <w:kern w:val="0"/>
          <w:sz w:val="32"/>
          <w:szCs w:val="32"/>
          <w:lang w:val="en-US" w:eastAsia="zh-CN"/>
        </w:rPr>
        <w:t>7</w:t>
      </w:r>
      <w:r>
        <w:rPr>
          <w:rFonts w:hint="eastAsia" w:ascii="仿宋" w:hAnsi="仿宋" w:eastAsia="仿宋" w:cs="仿宋"/>
          <w:color w:val="000000" w:themeColor="text1"/>
          <w:kern w:val="0"/>
          <w:sz w:val="32"/>
          <w:szCs w:val="32"/>
        </w:rPr>
        <w:t>个，三级指标9个，其中已完成三级指标9个，指标完成率为100</w:t>
      </w:r>
      <w:r>
        <w:rPr>
          <w:rFonts w:ascii="仿宋" w:hAnsi="仿宋" w:eastAsia="仿宋" w:cs="仿宋"/>
          <w:color w:val="000000" w:themeColor="text1"/>
          <w:kern w:val="0"/>
          <w:sz w:val="32"/>
          <w:szCs w:val="32"/>
        </w:rPr>
        <w:t>%</w:t>
      </w:r>
      <w:r>
        <w:rPr>
          <w:rFonts w:hint="eastAsia" w:ascii="仿宋" w:hAnsi="仿宋" w:eastAsia="仿宋" w:cs="仿宋"/>
          <w:color w:val="000000" w:themeColor="text1"/>
          <w:kern w:val="0"/>
          <w:sz w:val="32"/>
          <w:szCs w:val="32"/>
        </w:rPr>
        <w:t>。根据年初设定的绩效目标，此项目自评得分为</w:t>
      </w:r>
      <w:r>
        <w:rPr>
          <w:rFonts w:hint="eastAsia" w:ascii="仿宋" w:hAnsi="仿宋" w:eastAsia="仿宋" w:cs="仿宋"/>
          <w:color w:val="auto"/>
          <w:kern w:val="0"/>
          <w:sz w:val="32"/>
          <w:szCs w:val="32"/>
          <w:lang w:val="en-US" w:eastAsia="zh-CN"/>
        </w:rPr>
        <w:t>90.2</w:t>
      </w:r>
      <w:r>
        <w:rPr>
          <w:rFonts w:hint="eastAsia" w:ascii="仿宋" w:hAnsi="仿宋" w:eastAsia="仿宋" w:cs="仿宋"/>
          <w:color w:val="auto"/>
          <w:kern w:val="0"/>
          <w:sz w:val="32"/>
          <w:szCs w:val="32"/>
        </w:rPr>
        <w:t>分</w:t>
      </w:r>
      <w:r>
        <w:rPr>
          <w:rFonts w:hint="eastAsia" w:ascii="仿宋" w:hAnsi="仿宋" w:eastAsia="仿宋" w:cs="仿宋"/>
          <w:color w:val="000000" w:themeColor="text1"/>
          <w:kern w:val="0"/>
          <w:sz w:val="32"/>
          <w:szCs w:val="32"/>
        </w:rPr>
        <w:t>。</w:t>
      </w: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1.</w:t>
      </w:r>
      <w:r>
        <w:rPr>
          <w:rFonts w:hint="eastAsia" w:ascii="楷体" w:hAnsi="楷体" w:eastAsia="楷体"/>
          <w:spacing w:val="-4"/>
          <w:sz w:val="32"/>
          <w:szCs w:val="32"/>
        </w:rPr>
        <w:t>产出指标完成情况分析</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w:t>
      </w:r>
      <w:r>
        <w:rPr>
          <w:rFonts w:ascii="仿宋" w:hAnsi="仿宋" w:eastAsia="仿宋" w:cs="仿宋"/>
          <w:color w:val="000000" w:themeColor="text1"/>
          <w:spacing w:val="-4"/>
          <w:sz w:val="32"/>
          <w:szCs w:val="32"/>
        </w:rPr>
        <w:t>1</w:t>
      </w:r>
      <w:r>
        <w:rPr>
          <w:rFonts w:hint="eastAsia" w:ascii="仿宋" w:hAnsi="仿宋" w:eastAsia="仿宋" w:cs="仿宋"/>
          <w:color w:val="000000" w:themeColor="text1"/>
          <w:spacing w:val="-4"/>
          <w:sz w:val="32"/>
          <w:szCs w:val="32"/>
        </w:rPr>
        <w:t>）项目完成数量</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制作宣传品数量（本），预期指标是200，实际完成值是200，指标完成率是100%，达到预期目标；制作宣传展板（块），预期指标是1，实际完成值是1，指标完成率是100%，达到预期目标。</w:t>
      </w:r>
    </w:p>
    <w:p>
      <w:pPr>
        <w:spacing w:line="360" w:lineRule="auto"/>
        <w:ind w:firstLine="640" w:firstLineChars="200"/>
        <w:rPr>
          <w:rFonts w:ascii="仿宋" w:hAnsi="仿宋" w:eastAsia="仿宋" w:cs="仿宋"/>
          <w:color w:val="000000" w:themeColor="text1"/>
          <w:spacing w:val="-4"/>
          <w:sz w:val="32"/>
          <w:szCs w:val="32"/>
        </w:rPr>
      </w:pPr>
      <w:r>
        <w:rPr>
          <w:rFonts w:hint="eastAsia" w:ascii="仿宋" w:hAnsi="仿宋" w:eastAsia="仿宋"/>
          <w:color w:val="000000" w:themeColor="text1"/>
          <w:sz w:val="32"/>
          <w:szCs w:val="32"/>
        </w:rPr>
        <w:t>数量指标共计2个，完成2个，达到预期目标</w:t>
      </w:r>
      <w:r>
        <w:rPr>
          <w:rFonts w:hint="eastAsia" w:ascii="仿宋" w:hAnsi="仿宋" w:eastAsia="仿宋" w:cs="仿宋"/>
          <w:color w:val="000000" w:themeColor="text1"/>
          <w:spacing w:val="-4"/>
          <w:sz w:val="32"/>
          <w:szCs w:val="32"/>
        </w:rPr>
        <w:t>。</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w:t>
      </w:r>
      <w:r>
        <w:rPr>
          <w:rFonts w:ascii="仿宋" w:hAnsi="仿宋" w:eastAsia="仿宋" w:cs="仿宋"/>
          <w:color w:val="000000" w:themeColor="text1"/>
          <w:spacing w:val="-4"/>
          <w:sz w:val="32"/>
          <w:szCs w:val="32"/>
        </w:rPr>
        <w:t>2</w:t>
      </w:r>
      <w:r>
        <w:rPr>
          <w:rFonts w:hint="eastAsia" w:ascii="仿宋" w:hAnsi="仿宋" w:eastAsia="仿宋" w:cs="仿宋"/>
          <w:color w:val="000000" w:themeColor="text1"/>
          <w:spacing w:val="-4"/>
          <w:sz w:val="32"/>
          <w:szCs w:val="32"/>
        </w:rPr>
        <w:t>）项目完成质量</w:t>
      </w:r>
    </w:p>
    <w:p>
      <w:pPr>
        <w:spacing w:line="360" w:lineRule="auto"/>
        <w:ind w:firstLine="780" w:firstLineChars="25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宣传覆盖率（≥*%），预期指标是90%，实际完成值是100%，指标完成率是100%，达到预期目标。</w:t>
      </w:r>
    </w:p>
    <w:p>
      <w:pPr>
        <w:spacing w:line="360" w:lineRule="auto"/>
        <w:ind w:firstLine="640" w:firstLineChars="200"/>
        <w:rPr>
          <w:rFonts w:ascii="仿宋" w:hAnsi="仿宋" w:eastAsia="仿宋" w:cs="仿宋"/>
          <w:color w:val="000000" w:themeColor="text1"/>
          <w:spacing w:val="-4"/>
          <w:sz w:val="32"/>
          <w:szCs w:val="32"/>
        </w:rPr>
      </w:pPr>
      <w:r>
        <w:rPr>
          <w:rFonts w:hint="eastAsia" w:ascii="仿宋" w:hAnsi="仿宋" w:eastAsia="仿宋"/>
          <w:color w:val="000000" w:themeColor="text1"/>
          <w:sz w:val="32"/>
          <w:szCs w:val="32"/>
        </w:rPr>
        <w:t>质量指标共计1个，完成1个，达到预期目标</w:t>
      </w:r>
      <w:r>
        <w:rPr>
          <w:rFonts w:hint="eastAsia" w:ascii="仿宋" w:hAnsi="仿宋" w:eastAsia="仿宋" w:cs="仿宋"/>
          <w:color w:val="000000" w:themeColor="text1"/>
          <w:spacing w:val="-4"/>
          <w:sz w:val="32"/>
          <w:szCs w:val="32"/>
        </w:rPr>
        <w:t>。</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w:t>
      </w:r>
      <w:r>
        <w:rPr>
          <w:rFonts w:ascii="仿宋" w:hAnsi="仿宋" w:eastAsia="仿宋" w:cs="仿宋"/>
          <w:color w:val="000000" w:themeColor="text1"/>
          <w:spacing w:val="-4"/>
          <w:sz w:val="32"/>
          <w:szCs w:val="32"/>
        </w:rPr>
        <w:t>3</w:t>
      </w:r>
      <w:r>
        <w:rPr>
          <w:rFonts w:hint="eastAsia" w:ascii="仿宋" w:hAnsi="仿宋" w:eastAsia="仿宋" w:cs="仿宋"/>
          <w:color w:val="000000" w:themeColor="text1"/>
          <w:spacing w:val="-4"/>
          <w:sz w:val="32"/>
          <w:szCs w:val="32"/>
        </w:rPr>
        <w:t>）项目实施进度</w:t>
      </w:r>
    </w:p>
    <w:p>
      <w:pPr>
        <w:spacing w:line="360" w:lineRule="auto"/>
        <w:ind w:firstLine="780" w:firstLineChars="25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宣传工作完成及时率（%），预期指标是100%，实际完成值是100%，指标完成率是100%，达到预期目标。</w:t>
      </w:r>
    </w:p>
    <w:p>
      <w:pPr>
        <w:spacing w:line="360" w:lineRule="auto"/>
        <w:ind w:firstLine="640" w:firstLineChars="200"/>
        <w:rPr>
          <w:rFonts w:ascii="仿宋" w:hAnsi="仿宋" w:eastAsia="仿宋" w:cs="仿宋"/>
          <w:color w:val="000000" w:themeColor="text1"/>
          <w:spacing w:val="-4"/>
          <w:sz w:val="32"/>
          <w:szCs w:val="32"/>
        </w:rPr>
      </w:pPr>
      <w:r>
        <w:rPr>
          <w:rFonts w:hint="eastAsia" w:ascii="仿宋" w:hAnsi="仿宋" w:eastAsia="仿宋"/>
          <w:color w:val="000000" w:themeColor="text1"/>
          <w:sz w:val="32"/>
          <w:szCs w:val="32"/>
        </w:rPr>
        <w:t>时效指标共计1个，完成1个，达到预期目标</w:t>
      </w:r>
      <w:r>
        <w:rPr>
          <w:rFonts w:hint="eastAsia" w:ascii="仿宋" w:hAnsi="仿宋" w:eastAsia="仿宋" w:cs="仿宋"/>
          <w:color w:val="000000" w:themeColor="text1"/>
          <w:spacing w:val="-4"/>
          <w:sz w:val="32"/>
          <w:szCs w:val="32"/>
        </w:rPr>
        <w:t>。</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w:t>
      </w:r>
      <w:r>
        <w:rPr>
          <w:rFonts w:ascii="仿宋" w:hAnsi="仿宋" w:eastAsia="仿宋" w:cs="仿宋"/>
          <w:color w:val="000000" w:themeColor="text1"/>
          <w:spacing w:val="-4"/>
          <w:sz w:val="32"/>
          <w:szCs w:val="32"/>
        </w:rPr>
        <w:t>4</w:t>
      </w:r>
      <w:r>
        <w:rPr>
          <w:rFonts w:hint="eastAsia" w:ascii="仿宋" w:hAnsi="仿宋" w:eastAsia="仿宋" w:cs="仿宋"/>
          <w:color w:val="000000" w:themeColor="text1"/>
          <w:spacing w:val="-4"/>
          <w:sz w:val="32"/>
          <w:szCs w:val="32"/>
        </w:rPr>
        <w:t>）项目成本节约情况</w:t>
      </w:r>
    </w:p>
    <w:p>
      <w:pPr>
        <w:spacing w:line="360" w:lineRule="auto"/>
        <w:ind w:firstLine="780" w:firstLineChars="25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宣传展板购置成本（≤*元/块），预期指标是4000，实际完成值是200，指标完成率是100%，达到预期目标；宣传品购置成本（≤*元/本），预期指标是30，实际完成值是11，指标完成率是100%，达到预期目标。偏差原因：做预算时，对价格了解的不够细致全面。改进措施：在今后的预算中，更加细致全面的了解价格。</w:t>
      </w:r>
    </w:p>
    <w:p>
      <w:pPr>
        <w:spacing w:line="360" w:lineRule="auto"/>
        <w:ind w:firstLine="800" w:firstLineChars="250"/>
        <w:rPr>
          <w:rFonts w:ascii="仿宋" w:hAnsi="仿宋" w:eastAsia="仿宋" w:cs="仿宋"/>
          <w:color w:val="000000" w:themeColor="text1"/>
          <w:spacing w:val="-4"/>
          <w:sz w:val="32"/>
          <w:szCs w:val="32"/>
        </w:rPr>
      </w:pPr>
      <w:r>
        <w:rPr>
          <w:rFonts w:hint="eastAsia" w:ascii="仿宋" w:hAnsi="仿宋" w:eastAsia="仿宋"/>
          <w:color w:val="000000" w:themeColor="text1"/>
          <w:sz w:val="32"/>
          <w:szCs w:val="32"/>
        </w:rPr>
        <w:t>成本指标共计2个，完成2个，达到预期目标</w:t>
      </w:r>
      <w:r>
        <w:rPr>
          <w:rFonts w:hint="eastAsia" w:ascii="仿宋" w:hAnsi="仿宋" w:eastAsia="仿宋" w:cs="仿宋"/>
          <w:color w:val="000000" w:themeColor="text1"/>
          <w:spacing w:val="-4"/>
          <w:sz w:val="32"/>
          <w:szCs w:val="32"/>
        </w:rPr>
        <w:t>。</w:t>
      </w:r>
    </w:p>
    <w:p>
      <w:pPr>
        <w:spacing w:line="540" w:lineRule="exact"/>
        <w:ind w:firstLine="624" w:firstLineChars="200"/>
        <w:rPr>
          <w:rFonts w:ascii="仿宋" w:hAnsi="仿宋" w:eastAsia="仿宋" w:cs="仿宋"/>
          <w:color w:val="000000" w:themeColor="text1"/>
          <w:spacing w:val="-4"/>
          <w:sz w:val="32"/>
          <w:szCs w:val="32"/>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2.</w:t>
      </w:r>
      <w:r>
        <w:rPr>
          <w:rFonts w:hint="eastAsia" w:ascii="楷体" w:hAnsi="楷体" w:eastAsia="楷体"/>
          <w:spacing w:val="-4"/>
          <w:sz w:val="32"/>
          <w:szCs w:val="32"/>
        </w:rPr>
        <w:t>效益指标完成情况分析</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w:t>
      </w:r>
      <w:r>
        <w:rPr>
          <w:rFonts w:ascii="仿宋" w:hAnsi="仿宋" w:eastAsia="仿宋" w:cs="仿宋"/>
          <w:color w:val="000000" w:themeColor="text1"/>
          <w:spacing w:val="-4"/>
          <w:sz w:val="32"/>
          <w:szCs w:val="32"/>
        </w:rPr>
        <w:t>1</w:t>
      </w:r>
      <w:r>
        <w:rPr>
          <w:rFonts w:hint="eastAsia" w:ascii="仿宋" w:hAnsi="仿宋" w:eastAsia="仿宋" w:cs="仿宋"/>
          <w:color w:val="000000" w:themeColor="text1"/>
          <w:spacing w:val="-4"/>
          <w:sz w:val="32"/>
          <w:szCs w:val="32"/>
        </w:rPr>
        <w:t>）项目实施的经济效益分析</w:t>
      </w:r>
    </w:p>
    <w:p>
      <w:pPr>
        <w:spacing w:line="360" w:lineRule="auto"/>
        <w:ind w:firstLine="936" w:firstLineChars="3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无</w:t>
      </w:r>
    </w:p>
    <w:p>
      <w:pPr>
        <w:spacing w:line="360" w:lineRule="auto"/>
        <w:ind w:firstLine="627" w:firstLineChars="200"/>
        <w:rPr>
          <w:rFonts w:ascii="仿宋" w:hAnsi="仿宋" w:eastAsia="仿宋" w:cs="仿宋"/>
          <w:color w:val="000000" w:themeColor="text1"/>
          <w:spacing w:val="-4"/>
          <w:sz w:val="32"/>
          <w:szCs w:val="32"/>
        </w:rPr>
      </w:pPr>
      <w:r>
        <w:rPr>
          <w:rFonts w:hint="eastAsia" w:ascii="仿宋" w:hAnsi="仿宋" w:eastAsia="仿宋" w:cs="仿宋"/>
          <w:b/>
          <w:bCs/>
          <w:color w:val="000000" w:themeColor="text1"/>
          <w:spacing w:val="-4"/>
          <w:sz w:val="32"/>
          <w:szCs w:val="32"/>
        </w:rPr>
        <w:t>（</w:t>
      </w:r>
      <w:r>
        <w:rPr>
          <w:rFonts w:ascii="仿宋" w:hAnsi="仿宋" w:eastAsia="仿宋" w:cs="仿宋"/>
          <w:color w:val="000000" w:themeColor="text1"/>
          <w:spacing w:val="-4"/>
          <w:sz w:val="32"/>
          <w:szCs w:val="32"/>
        </w:rPr>
        <w:t>2</w:t>
      </w:r>
      <w:r>
        <w:rPr>
          <w:rFonts w:hint="eastAsia" w:ascii="仿宋" w:hAnsi="仿宋" w:eastAsia="仿宋" w:cs="仿宋"/>
          <w:color w:val="000000" w:themeColor="text1"/>
          <w:spacing w:val="-4"/>
          <w:sz w:val="32"/>
          <w:szCs w:val="32"/>
        </w:rPr>
        <w:t>）项目实施的社会效益分析</w:t>
      </w:r>
    </w:p>
    <w:p>
      <w:pPr>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投诉率（≤*%），预期指标是5%，实际完成值是逐步提高，指标完成率是1%，指标完成率是100%，达到预期目标。</w:t>
      </w:r>
    </w:p>
    <w:p>
      <w:pPr>
        <w:spacing w:line="360" w:lineRule="auto"/>
        <w:ind w:firstLine="640" w:firstLineChars="200"/>
        <w:rPr>
          <w:rFonts w:ascii="仿宋" w:hAnsi="仿宋" w:eastAsia="仿宋" w:cs="仿宋"/>
          <w:color w:val="000000" w:themeColor="text1"/>
          <w:spacing w:val="-4"/>
          <w:sz w:val="32"/>
          <w:szCs w:val="32"/>
        </w:rPr>
      </w:pPr>
      <w:r>
        <w:rPr>
          <w:rFonts w:hint="eastAsia" w:ascii="仿宋" w:hAnsi="仿宋" w:eastAsia="仿宋"/>
          <w:color w:val="000000" w:themeColor="text1"/>
          <w:sz w:val="32"/>
          <w:szCs w:val="32"/>
        </w:rPr>
        <w:t>社会效益指标共计1个，完成1个，达到预期目标</w:t>
      </w:r>
      <w:r>
        <w:rPr>
          <w:rFonts w:hint="eastAsia" w:ascii="仿宋" w:hAnsi="仿宋" w:eastAsia="仿宋" w:cs="仿宋"/>
          <w:color w:val="000000" w:themeColor="text1"/>
          <w:spacing w:val="-4"/>
          <w:sz w:val="32"/>
          <w:szCs w:val="32"/>
        </w:rPr>
        <w:t>。</w:t>
      </w:r>
    </w:p>
    <w:p>
      <w:pPr>
        <w:spacing w:line="360" w:lineRule="auto"/>
        <w:ind w:firstLine="624" w:firstLineChars="200"/>
        <w:rPr>
          <w:rFonts w:ascii="仿宋" w:hAnsi="仿宋" w:eastAsia="仿宋" w:cs="仿宋"/>
          <w:bCs/>
          <w:color w:val="000000" w:themeColor="text1"/>
          <w:spacing w:val="-4"/>
          <w:sz w:val="32"/>
          <w:szCs w:val="32"/>
        </w:rPr>
      </w:pPr>
      <w:r>
        <w:rPr>
          <w:rFonts w:hint="eastAsia" w:ascii="仿宋" w:hAnsi="仿宋" w:eastAsia="仿宋" w:cs="仿宋"/>
          <w:color w:val="000000" w:themeColor="text1"/>
          <w:spacing w:val="-4"/>
          <w:sz w:val="32"/>
          <w:szCs w:val="32"/>
        </w:rPr>
        <w:t>（</w:t>
      </w:r>
      <w:r>
        <w:rPr>
          <w:rFonts w:ascii="仿宋" w:hAnsi="仿宋" w:eastAsia="仿宋" w:cs="仿宋"/>
          <w:color w:val="000000" w:themeColor="text1"/>
          <w:spacing w:val="-4"/>
          <w:sz w:val="32"/>
          <w:szCs w:val="32"/>
        </w:rPr>
        <w:t>3</w:t>
      </w:r>
      <w:r>
        <w:rPr>
          <w:rFonts w:hint="eastAsia" w:ascii="仿宋" w:hAnsi="仿宋" w:eastAsia="仿宋" w:cs="仿宋"/>
          <w:color w:val="000000" w:themeColor="text1"/>
          <w:spacing w:val="-4"/>
          <w:sz w:val="32"/>
          <w:szCs w:val="32"/>
        </w:rPr>
        <w:t>）项目实施的生态效益分</w:t>
      </w:r>
      <w:r>
        <w:rPr>
          <w:rFonts w:hint="eastAsia" w:ascii="仿宋" w:hAnsi="仿宋" w:eastAsia="仿宋" w:cs="仿宋"/>
          <w:bCs/>
          <w:color w:val="000000" w:themeColor="text1"/>
          <w:spacing w:val="-4"/>
          <w:sz w:val="32"/>
          <w:szCs w:val="32"/>
        </w:rPr>
        <w:t>析</w:t>
      </w:r>
    </w:p>
    <w:p>
      <w:pPr>
        <w:spacing w:line="360" w:lineRule="auto"/>
        <w:ind w:firstLine="936" w:firstLineChars="3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无</w:t>
      </w:r>
    </w:p>
    <w:p>
      <w:pPr>
        <w:spacing w:line="360" w:lineRule="auto"/>
        <w:ind w:firstLine="624" w:firstLineChars="200"/>
        <w:rPr>
          <w:rFonts w:ascii="仿宋" w:hAnsi="仿宋" w:eastAsia="仿宋" w:cs="仿宋"/>
          <w:bCs/>
          <w:color w:val="000000" w:themeColor="text1"/>
          <w:spacing w:val="-4"/>
          <w:sz w:val="32"/>
          <w:szCs w:val="32"/>
        </w:rPr>
      </w:pPr>
      <w:r>
        <w:rPr>
          <w:rFonts w:hint="eastAsia" w:ascii="仿宋" w:hAnsi="仿宋" w:eastAsia="仿宋" w:cs="仿宋"/>
          <w:bCs/>
          <w:color w:val="000000" w:themeColor="text1"/>
          <w:spacing w:val="-4"/>
          <w:sz w:val="32"/>
          <w:szCs w:val="32"/>
        </w:rPr>
        <w:t>（</w:t>
      </w:r>
      <w:r>
        <w:rPr>
          <w:rFonts w:ascii="仿宋" w:hAnsi="仿宋" w:eastAsia="仿宋" w:cs="仿宋"/>
          <w:bCs/>
          <w:color w:val="000000" w:themeColor="text1"/>
          <w:spacing w:val="-4"/>
          <w:sz w:val="32"/>
          <w:szCs w:val="32"/>
        </w:rPr>
        <w:t>4</w:t>
      </w:r>
      <w:r>
        <w:rPr>
          <w:rFonts w:hint="eastAsia" w:ascii="仿宋" w:hAnsi="仿宋" w:eastAsia="仿宋" w:cs="仿宋"/>
          <w:bCs/>
          <w:color w:val="000000" w:themeColor="text1"/>
          <w:spacing w:val="-4"/>
          <w:sz w:val="32"/>
          <w:szCs w:val="32"/>
        </w:rPr>
        <w:t>）项目实施的可持续影响分析</w:t>
      </w:r>
    </w:p>
    <w:p>
      <w:pPr>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政府网站在群众中的知晓率提升情况，预期指标是稳步提升，实际完成值是稳步提升，指标完成率是100%，达到预期目标。</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bCs/>
          <w:color w:val="000000" w:themeColor="text1"/>
          <w:spacing w:val="-4"/>
          <w:sz w:val="32"/>
          <w:szCs w:val="32"/>
        </w:rPr>
        <w:t>可持续影响</w:t>
      </w:r>
      <w:r>
        <w:rPr>
          <w:rFonts w:hint="eastAsia" w:ascii="仿宋" w:hAnsi="仿宋" w:eastAsia="仿宋"/>
          <w:color w:val="000000" w:themeColor="text1"/>
          <w:sz w:val="32"/>
          <w:szCs w:val="32"/>
        </w:rPr>
        <w:t>指标共计1个，完成1个，达到预期目标</w:t>
      </w:r>
      <w:r>
        <w:rPr>
          <w:rFonts w:hint="eastAsia" w:ascii="仿宋" w:hAnsi="仿宋" w:eastAsia="仿宋" w:cs="仿宋"/>
          <w:color w:val="000000" w:themeColor="text1"/>
          <w:spacing w:val="-4"/>
          <w:sz w:val="32"/>
          <w:szCs w:val="32"/>
        </w:rPr>
        <w:t>。</w:t>
      </w:r>
    </w:p>
    <w:p>
      <w:pPr>
        <w:spacing w:line="540" w:lineRule="exact"/>
        <w:ind w:firstLine="564" w:firstLineChars="181"/>
        <w:rPr>
          <w:rFonts w:ascii="仿宋" w:hAnsi="仿宋" w:eastAsia="仿宋" w:cs="仿宋"/>
          <w:color w:val="000000" w:themeColor="text1"/>
          <w:spacing w:val="-4"/>
          <w:sz w:val="32"/>
          <w:szCs w:val="32"/>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3.</w:t>
      </w:r>
      <w:r>
        <w:rPr>
          <w:rFonts w:hint="eastAsia" w:ascii="楷体" w:hAnsi="楷体" w:eastAsia="楷体"/>
          <w:spacing w:val="-4"/>
          <w:sz w:val="32"/>
          <w:szCs w:val="32"/>
        </w:rPr>
        <w:t>满意度指标完成情况分析</w:t>
      </w:r>
    </w:p>
    <w:p>
      <w:pPr>
        <w:ind w:firstLine="624" w:firstLineChars="200"/>
        <w:rPr>
          <w:rFonts w:ascii="仿宋" w:hAnsi="仿宋" w:eastAsia="仿宋" w:cs="仿宋"/>
          <w:color w:val="000000" w:themeColor="text1"/>
          <w:spacing w:val="-4"/>
          <w:sz w:val="30"/>
          <w:szCs w:val="30"/>
        </w:rPr>
      </w:pPr>
      <w:r>
        <w:rPr>
          <w:rFonts w:hint="eastAsia" w:ascii="仿宋" w:hAnsi="仿宋" w:eastAsia="仿宋" w:cs="仿宋"/>
          <w:color w:val="000000" w:themeColor="text1"/>
          <w:spacing w:val="-4"/>
          <w:sz w:val="32"/>
          <w:szCs w:val="32"/>
        </w:rPr>
        <w:t>按计划完成项目实施，已做满意度调查问卷，</w:t>
      </w:r>
      <w:r>
        <w:rPr>
          <w:rFonts w:hint="eastAsia" w:ascii="仿宋" w:hAnsi="仿宋" w:eastAsia="仿宋" w:cs="仿宋"/>
          <w:color w:val="000000" w:themeColor="text1"/>
          <w:spacing w:val="-4"/>
          <w:sz w:val="30"/>
          <w:szCs w:val="30"/>
        </w:rPr>
        <w:t>具体如下：</w:t>
      </w:r>
    </w:p>
    <w:p>
      <w:pPr>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活动参与者满意度（≥*%），预期指标是90%，实际完成值是98%，指标完成率是100%，达到预期目标。</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满意度指标共计1个，完成1个，达到预期目标，服务对象满意度指标完成。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584" w:firstLineChars="200"/>
        <w:rPr>
          <w:rFonts w:ascii="仿宋" w:hAnsi="仿宋" w:eastAsia="仿宋"/>
          <w:color w:val="000000" w:themeColor="text1"/>
          <w:spacing w:val="-4"/>
          <w:sz w:val="30"/>
          <w:szCs w:val="30"/>
        </w:rPr>
      </w:pPr>
      <w:r>
        <w:rPr>
          <w:rFonts w:hint="eastAsia" w:ascii="仿宋" w:hAnsi="仿宋" w:eastAsia="仿宋"/>
          <w:bCs/>
          <w:color w:val="000000" w:themeColor="text1"/>
          <w:spacing w:val="-4"/>
          <w:sz w:val="30"/>
          <w:szCs w:val="30"/>
        </w:rPr>
        <w:t>本项目预算资金为1万元，到位资金1万元，实际支付资金0.2386万元，预算执行率23.86</w:t>
      </w:r>
      <w:r>
        <w:rPr>
          <w:rStyle w:val="19"/>
          <w:rFonts w:hint="eastAsia" w:ascii="仿宋" w:hAnsi="仿宋" w:eastAsia="仿宋"/>
          <w:b w:val="0"/>
          <w:spacing w:val="-4"/>
          <w:sz w:val="32"/>
          <w:szCs w:val="32"/>
        </w:rPr>
        <w:t>%</w:t>
      </w:r>
      <w:r>
        <w:rPr>
          <w:rFonts w:hint="eastAsia" w:ascii="仿宋" w:hAnsi="仿宋" w:eastAsia="仿宋"/>
          <w:bCs/>
          <w:color w:val="000000" w:themeColor="text1"/>
          <w:spacing w:val="-4"/>
          <w:sz w:val="30"/>
          <w:szCs w:val="30"/>
        </w:rPr>
        <w:t>，总体目标完成率为100%。</w:t>
      </w:r>
    </w:p>
    <w:p>
      <w:pPr>
        <w:ind w:firstLine="584" w:firstLineChars="200"/>
        <w:rPr>
          <w:rFonts w:ascii="仿宋_GB2312" w:eastAsia="仿宋_GB2312"/>
          <w:sz w:val="32"/>
          <w:szCs w:val="32"/>
        </w:rPr>
      </w:pPr>
      <w:r>
        <w:rPr>
          <w:rFonts w:hint="eastAsia" w:ascii="仿宋" w:hAnsi="仿宋" w:eastAsia="仿宋"/>
          <w:color w:val="000000" w:themeColor="text1"/>
          <w:spacing w:val="-4"/>
          <w:sz w:val="30"/>
          <w:szCs w:val="30"/>
        </w:rPr>
        <w:t>此项目有偏差，偏差率为</w:t>
      </w:r>
      <w:r>
        <w:rPr>
          <w:rFonts w:hint="eastAsia" w:ascii="仿宋" w:hAnsi="仿宋" w:eastAsia="仿宋"/>
          <w:bCs/>
          <w:color w:val="000000" w:themeColor="text1"/>
          <w:spacing w:val="-4"/>
          <w:sz w:val="30"/>
          <w:szCs w:val="30"/>
        </w:rPr>
        <w:t>76.14</w:t>
      </w:r>
      <w:r>
        <w:rPr>
          <w:rFonts w:hint="eastAsia" w:ascii="仿宋" w:hAnsi="仿宋" w:eastAsia="仿宋"/>
          <w:color w:val="000000" w:themeColor="text1"/>
          <w:spacing w:val="-4"/>
          <w:sz w:val="30"/>
          <w:szCs w:val="30"/>
        </w:rPr>
        <w:t>%，偏差的原因为：预算做的不够准确，对印刷品价格了解的不够细致。采取的措施为：在今后的预算中，力求精细、准确。将</w:t>
      </w:r>
      <w:r>
        <w:rPr>
          <w:rStyle w:val="19"/>
          <w:rFonts w:hint="eastAsia" w:ascii="仿宋" w:hAnsi="仿宋" w:eastAsia="仿宋"/>
          <w:b w:val="0"/>
          <w:spacing w:val="-4"/>
          <w:sz w:val="32"/>
          <w:szCs w:val="32"/>
        </w:rPr>
        <w:t>结余资金0.7614万元退回地区财政局。</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项目效果指标中的可持续影响指标政府网站在群众中的知晓率提升情况预期指标值为稳步提升，实际完成值为有一定提升。完成值与预期值有所偏差的原因是对宣传活动的效果设定的预期值太高。</w:t>
      </w:r>
    </w:p>
    <w:p>
      <w:pPr>
        <w:adjustRightInd w:val="0"/>
        <w:snapToGrid w:val="0"/>
        <w:spacing w:line="560" w:lineRule="exact"/>
        <w:ind w:firstLine="624" w:firstLineChars="200"/>
        <w:rPr>
          <w:rFonts w:ascii="仿宋" w:hAnsi="仿宋" w:eastAsia="仿宋"/>
          <w:color w:val="FF000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55" w:firstLineChars="242"/>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紧扣政府网站三大功能定位扎实做好网站建设工作，进一步提升政府网站服务群众的能力。紧扣国家、自治区针对政府网站发展的功能定位——信息公开、政民互动、在线办事，强化日常动态类信息的审核把关和内容更新工作力度，积极探索政民互动行之有效的方式和途径，努力实现以办事指南为基础的初级网上办事能力。力争把政府网站办成群众满意的网站。</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1、主要经验及做法</w:t>
      </w:r>
    </w:p>
    <w:p>
      <w:pPr>
        <w:spacing w:line="540" w:lineRule="exact"/>
        <w:ind w:firstLine="755" w:firstLineChars="242"/>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 xml:space="preserve">通过预算绩效管理，总结了工作中的较好的经验，如： </w:t>
      </w:r>
    </w:p>
    <w:p>
      <w:pPr>
        <w:spacing w:line="540" w:lineRule="exact"/>
        <w:ind w:firstLine="755" w:firstLineChars="242"/>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一是领导重视,提供组织保障。我办先后多次召开党组会、办务会专题研究绩效工作,成立了由主任任组长,分管副主任任副组长,科长为成员的绩效工作领导小组，下设办公室,确保了绩效工作的全面推进。二是建章健制,提供制度保障。根据办绩效工作办法和一系列文件精神,结合实际,细化指标完善标准,修改制定了《喀什地区电子政务管理办公室财政项目绩效管理办法及实施细则》,进明确了绩效管理工作目标。使我办的各项工作有标准、有措施的稳步开展。三是绩效管理与其他工作一起齐抓共管,提供实绩保障。如期完成了以下工作：抓好绩效目标编制,及时报送绩效目标；加强过程监督，绩效；开展财政项目事前支出绩效评价报告,对项目实施事前绩效自评和项目核查,在此基础上形成事前支出自评报告。</w:t>
      </w:r>
    </w:p>
    <w:p>
      <w:pPr>
        <w:pStyle w:val="33"/>
        <w:numPr>
          <w:ilvl w:val="0"/>
          <w:numId w:val="1"/>
        </w:numPr>
        <w:adjustRightInd w:val="0"/>
        <w:snapToGrid w:val="0"/>
        <w:spacing w:line="560" w:lineRule="exact"/>
        <w:rPr>
          <w:rFonts w:ascii="楷体" w:hAnsi="楷体" w:eastAsia="楷体"/>
          <w:spacing w:val="-4"/>
          <w:sz w:val="32"/>
          <w:szCs w:val="32"/>
        </w:rPr>
      </w:pPr>
      <w:r>
        <w:rPr>
          <w:rFonts w:hint="eastAsia" w:ascii="楷体" w:hAnsi="楷体" w:eastAsia="楷体"/>
          <w:spacing w:val="-4"/>
          <w:sz w:val="32"/>
          <w:szCs w:val="32"/>
        </w:rPr>
        <w:t>存在的问题</w:t>
      </w:r>
    </w:p>
    <w:p>
      <w:pPr>
        <w:spacing w:line="540" w:lineRule="exact"/>
        <w:ind w:firstLine="755" w:firstLineChars="242"/>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通过预算绩效管理，发现了工作中存在的不足，如：一是绩效理念尚未真正贯穿于实践中。传统理财观念是“重资金使用 轻绩效管理”。虽然提倡及实行财政绩效管理也有了一段时间,但在实践中仍侧重于财政资金支出管理的合法性和规范性,对绩效管理和评价工作认识不到位,对绩效工作重视不够。二是在项目的前期准备工作中，调研准备不够充分，导致预算申报的资金比实际执行的资金多出很多。三是项目计划编制的不够细致，导致后期执行过程时不能原原本本按照计划执行。</w:t>
      </w:r>
    </w:p>
    <w:p>
      <w:pPr>
        <w:pStyle w:val="33"/>
        <w:numPr>
          <w:ilvl w:val="0"/>
          <w:numId w:val="1"/>
        </w:numPr>
        <w:adjustRightInd w:val="0"/>
        <w:snapToGrid w:val="0"/>
        <w:spacing w:line="560" w:lineRule="exact"/>
        <w:rPr>
          <w:rFonts w:ascii="楷体" w:hAnsi="楷体" w:eastAsia="楷体"/>
          <w:spacing w:val="-4"/>
          <w:sz w:val="32"/>
          <w:szCs w:val="32"/>
        </w:rPr>
      </w:pPr>
      <w:r>
        <w:rPr>
          <w:rFonts w:hint="eastAsia" w:ascii="楷体" w:hAnsi="楷体" w:eastAsia="楷体"/>
          <w:spacing w:val="-4"/>
          <w:sz w:val="32"/>
          <w:szCs w:val="32"/>
        </w:rPr>
        <w:t>建议</w:t>
      </w:r>
    </w:p>
    <w:p>
      <w:pPr>
        <w:spacing w:line="540" w:lineRule="exact"/>
        <w:ind w:firstLine="755" w:firstLineChars="242"/>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一是培养绩效观念,调动项目负责人及相关责任人的主观能动性,消除绩效管理工作责任错位问题。让绩效管理的全过程都在项目中得到体现，以绩效管理工作推进项目的落实。二是在项目预算时，进一步做好前期调研。三是在今后的项目计划编制中，进一步细化项目计划。</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spacing w:val="-4"/>
          <w:sz w:val="32"/>
          <w:szCs w:val="32"/>
        </w:rPr>
        <w:t>本次评价通过文件研读、实地调研、数据分析等方式，全面了解政府网站宣传项目资金的使用效率和效果，项目管理过程是否规范，是否完成了预期绩效目标等。同时，通过开展自我评价来总结经验和教训，为喀什地区政府网站宣传项目今后的开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10</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400FD"/>
    <w:multiLevelType w:val="multilevel"/>
    <w:tmpl w:val="5AB400FD"/>
    <w:lvl w:ilvl="0" w:tentative="0">
      <w:start w:val="2"/>
      <w:numFmt w:val="decimal"/>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337CE"/>
    <w:rsid w:val="00056465"/>
    <w:rsid w:val="000838B0"/>
    <w:rsid w:val="000C46EB"/>
    <w:rsid w:val="000D3EDF"/>
    <w:rsid w:val="000E256B"/>
    <w:rsid w:val="00115F30"/>
    <w:rsid w:val="00121AE4"/>
    <w:rsid w:val="00134CEF"/>
    <w:rsid w:val="00136BCC"/>
    <w:rsid w:val="00146AAD"/>
    <w:rsid w:val="0015052A"/>
    <w:rsid w:val="00153F90"/>
    <w:rsid w:val="00154628"/>
    <w:rsid w:val="00173A04"/>
    <w:rsid w:val="00184697"/>
    <w:rsid w:val="001B23F1"/>
    <w:rsid w:val="001B3A40"/>
    <w:rsid w:val="001C325A"/>
    <w:rsid w:val="001F1B5B"/>
    <w:rsid w:val="00220617"/>
    <w:rsid w:val="00236ED7"/>
    <w:rsid w:val="0026063F"/>
    <w:rsid w:val="00281EA7"/>
    <w:rsid w:val="00294D66"/>
    <w:rsid w:val="002B2ED2"/>
    <w:rsid w:val="002C003F"/>
    <w:rsid w:val="003115CB"/>
    <w:rsid w:val="00311626"/>
    <w:rsid w:val="00321CBD"/>
    <w:rsid w:val="00345423"/>
    <w:rsid w:val="00347D87"/>
    <w:rsid w:val="00376C85"/>
    <w:rsid w:val="003776C1"/>
    <w:rsid w:val="003A0719"/>
    <w:rsid w:val="003C2CF9"/>
    <w:rsid w:val="003E7C5D"/>
    <w:rsid w:val="004043F3"/>
    <w:rsid w:val="004366A8"/>
    <w:rsid w:val="004663A9"/>
    <w:rsid w:val="0047090E"/>
    <w:rsid w:val="004814BF"/>
    <w:rsid w:val="0048457D"/>
    <w:rsid w:val="00486CF3"/>
    <w:rsid w:val="004919BD"/>
    <w:rsid w:val="00492EA7"/>
    <w:rsid w:val="00502BA7"/>
    <w:rsid w:val="005162F1"/>
    <w:rsid w:val="00530C26"/>
    <w:rsid w:val="00535153"/>
    <w:rsid w:val="005531DD"/>
    <w:rsid w:val="00554F82"/>
    <w:rsid w:val="0056390D"/>
    <w:rsid w:val="005719B0"/>
    <w:rsid w:val="005B72E8"/>
    <w:rsid w:val="005D10D6"/>
    <w:rsid w:val="005E05D1"/>
    <w:rsid w:val="005F0DF8"/>
    <w:rsid w:val="00611144"/>
    <w:rsid w:val="00625200"/>
    <w:rsid w:val="0063597F"/>
    <w:rsid w:val="00656E69"/>
    <w:rsid w:val="00665359"/>
    <w:rsid w:val="006F4FAF"/>
    <w:rsid w:val="006F58DF"/>
    <w:rsid w:val="0070542D"/>
    <w:rsid w:val="00750B84"/>
    <w:rsid w:val="00754B9A"/>
    <w:rsid w:val="00757A98"/>
    <w:rsid w:val="00781CC5"/>
    <w:rsid w:val="007914A8"/>
    <w:rsid w:val="007A593B"/>
    <w:rsid w:val="007C1D0A"/>
    <w:rsid w:val="007C4B97"/>
    <w:rsid w:val="007D32F0"/>
    <w:rsid w:val="007E6716"/>
    <w:rsid w:val="00855E3A"/>
    <w:rsid w:val="0086580E"/>
    <w:rsid w:val="008A34CF"/>
    <w:rsid w:val="008A64EE"/>
    <w:rsid w:val="008D298F"/>
    <w:rsid w:val="008E3F02"/>
    <w:rsid w:val="008E6B23"/>
    <w:rsid w:val="008F2612"/>
    <w:rsid w:val="008F471E"/>
    <w:rsid w:val="00921CA4"/>
    <w:rsid w:val="00922CB9"/>
    <w:rsid w:val="00922EA7"/>
    <w:rsid w:val="00970152"/>
    <w:rsid w:val="0099379F"/>
    <w:rsid w:val="009E4B6C"/>
    <w:rsid w:val="009E5CD9"/>
    <w:rsid w:val="009E7162"/>
    <w:rsid w:val="00A04820"/>
    <w:rsid w:val="00A110F1"/>
    <w:rsid w:val="00A26421"/>
    <w:rsid w:val="00A4293B"/>
    <w:rsid w:val="00A655B4"/>
    <w:rsid w:val="00A67D50"/>
    <w:rsid w:val="00A718E1"/>
    <w:rsid w:val="00A8691A"/>
    <w:rsid w:val="00AA78D4"/>
    <w:rsid w:val="00AC1946"/>
    <w:rsid w:val="00AC4D38"/>
    <w:rsid w:val="00AC601F"/>
    <w:rsid w:val="00B13BC9"/>
    <w:rsid w:val="00B14274"/>
    <w:rsid w:val="00B40063"/>
    <w:rsid w:val="00B41F61"/>
    <w:rsid w:val="00B67D10"/>
    <w:rsid w:val="00B763D8"/>
    <w:rsid w:val="00B813C9"/>
    <w:rsid w:val="00B9394A"/>
    <w:rsid w:val="00BA2447"/>
    <w:rsid w:val="00BA46E6"/>
    <w:rsid w:val="00BE2590"/>
    <w:rsid w:val="00BF7355"/>
    <w:rsid w:val="00C301A8"/>
    <w:rsid w:val="00C3164E"/>
    <w:rsid w:val="00C36508"/>
    <w:rsid w:val="00C56C72"/>
    <w:rsid w:val="00C87A8E"/>
    <w:rsid w:val="00C95952"/>
    <w:rsid w:val="00CA6457"/>
    <w:rsid w:val="00CB0722"/>
    <w:rsid w:val="00CE7279"/>
    <w:rsid w:val="00D04F1A"/>
    <w:rsid w:val="00D17F2E"/>
    <w:rsid w:val="00D205FA"/>
    <w:rsid w:val="00D30354"/>
    <w:rsid w:val="00D35A5E"/>
    <w:rsid w:val="00D962AF"/>
    <w:rsid w:val="00DD1016"/>
    <w:rsid w:val="00DE2518"/>
    <w:rsid w:val="00DE6A33"/>
    <w:rsid w:val="00DF42A0"/>
    <w:rsid w:val="00E231AA"/>
    <w:rsid w:val="00E32AE0"/>
    <w:rsid w:val="00E477B2"/>
    <w:rsid w:val="00E564B5"/>
    <w:rsid w:val="00E57628"/>
    <w:rsid w:val="00E769FE"/>
    <w:rsid w:val="00EA2CBE"/>
    <w:rsid w:val="00EC4E04"/>
    <w:rsid w:val="00F04B16"/>
    <w:rsid w:val="00F16004"/>
    <w:rsid w:val="00F3136E"/>
    <w:rsid w:val="00F32FEE"/>
    <w:rsid w:val="00F66BFB"/>
    <w:rsid w:val="00F96029"/>
    <w:rsid w:val="00FB10BB"/>
    <w:rsid w:val="00FC3593"/>
    <w:rsid w:val="00FC3B55"/>
    <w:rsid w:val="00FE11B9"/>
    <w:rsid w:val="00FE1671"/>
    <w:rsid w:val="00FF7DE7"/>
    <w:rsid w:val="02E37DE9"/>
    <w:rsid w:val="0D5D5A45"/>
    <w:rsid w:val="17E421EC"/>
    <w:rsid w:val="1C1F1294"/>
    <w:rsid w:val="2ED95912"/>
    <w:rsid w:val="347362C2"/>
    <w:rsid w:val="356703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640</Words>
  <Characters>3652</Characters>
  <Lines>30</Lines>
  <Paragraphs>8</Paragraphs>
  <TotalTime>67</TotalTime>
  <ScaleCrop>false</ScaleCrop>
  <LinksUpToDate>false</LinksUpToDate>
  <CharactersWithSpaces>4284</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Apple</cp:lastModifiedBy>
  <cp:lastPrinted>2018-12-31T10:56:00Z</cp:lastPrinted>
  <dcterms:modified xsi:type="dcterms:W3CDTF">2020-09-05T09:44:57Z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