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新疆喀什地区民族宗教事务委员会2019</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055B67">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055B67">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055B67">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055B67">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055B67">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055B67">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055B67">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1、贯彻实施国家有关法律、法规、规章；执行党中央、国务院、自治区关于民族宗教工作的方针、政策；组织开展民族宗教工作等重大问题的调查研究并提出建议；开展民族宗教政策的宣传教育。</w:t>
      </w:r>
      <w:r>
        <w:rPr>
          <w:rFonts w:ascii="仿宋_GB2312" w:eastAsia="仿宋_GB2312" w:hint="eastAsia"/>
          <w:sz w:val="32"/>
          <w:szCs w:val="32"/>
        </w:rPr>
        <w:br/>
        <w:t xml:space="preserve">    2、负责协调推动有关部门履行民族工作相关职责，促进民族政策在经济发展和社会事业有关领域的实施、衔接，对县（市）、乡（镇）政府民族工作进行业务指导，监督实施和完善民族区域自治制度建设，监督办理少数民族权益保障事宜。</w:t>
      </w:r>
      <w:r>
        <w:rPr>
          <w:rFonts w:ascii="仿宋_GB2312" w:eastAsia="仿宋_GB2312" w:hint="eastAsia"/>
          <w:sz w:val="32"/>
          <w:szCs w:val="32"/>
        </w:rPr>
        <w:br/>
        <w:t xml:space="preserve">    3、贯彻落实民族区域自治制度建设和民族区域自治法，及时报告和研究处理执行中遇到的问题；研究提出协调民族关系的原则和方法，协调处理民族关系中的重要事项，促进各民族共同团结奋斗、共同繁荣发展，维护祖国统一；组织和承办民族团结进步创建及表彰活动；会同有关部门加强民族团结宣传教育工作。</w:t>
      </w:r>
      <w:r>
        <w:rPr>
          <w:rFonts w:ascii="仿宋_GB2312" w:eastAsia="仿宋_GB2312" w:hint="eastAsia"/>
          <w:sz w:val="32"/>
          <w:szCs w:val="32"/>
        </w:rPr>
        <w:br/>
        <w:t xml:space="preserve">    4、参与拟定地区发展少数民族经济政策、规划，研究提出少数民族经济发展的特殊政策和措施；管理少数民族地区补助费；负责组织并核定“少数民族发展资金”等专项资金项目方案；负责少数民族经济统计及分析工作。</w:t>
      </w:r>
      <w:r>
        <w:rPr>
          <w:rFonts w:ascii="仿宋_GB2312" w:eastAsia="仿宋_GB2312" w:hint="eastAsia"/>
          <w:sz w:val="32"/>
          <w:szCs w:val="32"/>
        </w:rPr>
        <w:br/>
        <w:t xml:space="preserve">    5、协调有关部门执行中央对民族地区经济发展的特殊政策和措施；承担民族贸易和民族特需商品生产的有关工作；负责民族事务服务体系和民族事务管理信息化建设工作；参与协调科技发展，对口支援和经济技术协作等有关工作；负责喀什地区清真食品有关监督管理工作。</w:t>
      </w:r>
      <w:r>
        <w:rPr>
          <w:rFonts w:ascii="仿宋_GB2312" w:eastAsia="仿宋_GB2312" w:hint="eastAsia"/>
          <w:sz w:val="32"/>
          <w:szCs w:val="32"/>
        </w:rPr>
        <w:br/>
        <w:t xml:space="preserve">    6、负责少数民族古籍的搜集、整理、审读工作；参与拟订少数民族人才队伍建设规划，协助有关部门做好少数民族干部培养、教育和使用工作。</w:t>
      </w:r>
      <w:r>
        <w:rPr>
          <w:rFonts w:ascii="仿宋_GB2312" w:eastAsia="仿宋_GB2312" w:hint="eastAsia"/>
          <w:sz w:val="32"/>
          <w:szCs w:val="32"/>
        </w:rPr>
        <w:br/>
        <w:t xml:space="preserve">    7、依法履行宗教事务管理职责，依法保护公民宗教信仰自由和正常的活功，维护宗教界合法权益，促进宗教关系和谐。</w:t>
      </w:r>
      <w:r>
        <w:rPr>
          <w:rFonts w:ascii="仿宋_GB2312" w:eastAsia="仿宋_GB2312" w:hint="eastAsia"/>
          <w:sz w:val="32"/>
          <w:szCs w:val="32"/>
        </w:rPr>
        <w:br/>
        <w:t xml:space="preserve">    8、依法依规管理宗教事务，使宗教在法律、法规和政策范围内活动；负责宗教事务管理方面的行政复议等法律事务。</w:t>
      </w:r>
      <w:r>
        <w:rPr>
          <w:rFonts w:ascii="仿宋_GB2312" w:eastAsia="仿宋_GB2312" w:hint="eastAsia"/>
          <w:sz w:val="32"/>
          <w:szCs w:val="32"/>
        </w:rPr>
        <w:br/>
        <w:t xml:space="preserve">    9、负责清真食品相关监督管理工作；承办民族成份管理有关事宜及宗教活动场所的登记。</w:t>
      </w:r>
      <w:r>
        <w:rPr>
          <w:rFonts w:ascii="仿宋_GB2312" w:eastAsia="仿宋_GB2312" w:hint="eastAsia"/>
          <w:sz w:val="32"/>
          <w:szCs w:val="32"/>
        </w:rPr>
        <w:br/>
        <w:t xml:space="preserve">    10、指导宗教团体依法依章开展活动，支持宗教团体加强自身建设，推动宗教团体在宗教界开展爱国主义、社会主义、维护祖国统一和民族团结的自我教育，办理宗教团体需由政府解决或协调的有关事务；帮助宗教团体培养、教育宗教教职人员。管理好宗教学院。</w:t>
      </w:r>
      <w:r>
        <w:rPr>
          <w:rFonts w:ascii="仿宋_GB2312" w:eastAsia="仿宋_GB2312" w:hint="eastAsia"/>
          <w:sz w:val="32"/>
          <w:szCs w:val="32"/>
        </w:rPr>
        <w:br/>
        <w:t xml:space="preserve">    11、指导县（市）、乡（镇）宗教事务部门依法履行管理职能，协助县（市）、乡（镇）宗教事务部门处理宗教方面的重要问题，防范利用宗教进行的非法、违法活动，抵御境外利用宗教进行的渗透活动。</w:t>
      </w:r>
      <w:r>
        <w:rPr>
          <w:rFonts w:ascii="仿宋_GB2312" w:eastAsia="仿宋_GB2312" w:hint="eastAsia"/>
          <w:sz w:val="32"/>
          <w:szCs w:val="32"/>
        </w:rPr>
        <w:br/>
        <w:t xml:space="preserve">    12、负责民族宗教方面的外事活动，参与涉及宗教对外宣传工作。</w:t>
      </w:r>
      <w:r>
        <w:rPr>
          <w:rFonts w:ascii="仿宋_GB2312" w:eastAsia="仿宋_GB2312" w:hint="eastAsia"/>
          <w:sz w:val="32"/>
          <w:szCs w:val="32"/>
        </w:rPr>
        <w:br/>
        <w:t xml:space="preserve">    13、承办地委、行署交办的其他事项。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新疆喀什地区民族宗教事务委员会2</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56</w:t>
      </w:r>
      <w:r>
        <w:rPr>
          <w:rFonts w:ascii="仿宋_GB2312" w:eastAsia="仿宋_GB2312" w:hint="eastAsia"/>
          <w:sz w:val="32"/>
          <w:szCs w:val="32"/>
        </w:rPr>
        <w:t>人，其中：在职人员</w:t>
      </w:r>
      <w:r w:rsidR="0047268F">
        <w:rPr>
          <w:rFonts w:ascii="仿宋_GB2312" w:eastAsia="仿宋_GB2312" w:hint="eastAsia"/>
          <w:sz w:val="32"/>
          <w:szCs w:val="32"/>
        </w:rPr>
        <w:t>38</w:t>
      </w:r>
      <w:r>
        <w:rPr>
          <w:rFonts w:ascii="仿宋_GB2312" w:eastAsia="仿宋_GB2312" w:hint="eastAsia"/>
          <w:sz w:val="32"/>
          <w:szCs w:val="32"/>
        </w:rPr>
        <w:t>人，离休人员</w:t>
      </w:r>
      <w:r w:rsidR="0047268F">
        <w:rPr>
          <w:rFonts w:ascii="仿宋_GB2312" w:eastAsia="仿宋_GB2312" w:hint="eastAsia"/>
          <w:sz w:val="32"/>
          <w:szCs w:val="32"/>
        </w:rPr>
        <w:t>0</w:t>
      </w:r>
      <w:r>
        <w:rPr>
          <w:rFonts w:ascii="仿宋_GB2312" w:eastAsia="仿宋_GB2312" w:hint="eastAsia"/>
          <w:sz w:val="32"/>
          <w:szCs w:val="32"/>
        </w:rPr>
        <w:t>人，退休人员</w:t>
      </w:r>
      <w:r w:rsidR="0047268F">
        <w:rPr>
          <w:rFonts w:ascii="仿宋_GB2312" w:eastAsia="仿宋_GB2312" w:hint="eastAsia"/>
          <w:sz w:val="32"/>
          <w:szCs w:val="32"/>
        </w:rPr>
        <w:t>18</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从部门决算单位构成看，新疆喀什地区民族宗教事务委员会部门决算包括：新疆喀什地区民族宗教事务委员会决算。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642.47</w:t>
      </w:r>
      <w:r w:rsidR="008853A8">
        <w:rPr>
          <w:rFonts w:ascii="仿宋_GB2312" w:eastAsia="仿宋_GB2312" w:hint="eastAsia"/>
          <w:sz w:val="32"/>
          <w:szCs w:val="32"/>
        </w:rPr>
        <w:t>万元</w:t>
      </w:r>
      <w:r w:rsidR="00FF5166">
        <w:rPr>
          <w:rFonts w:ascii="仿宋_GB2312" w:eastAsia="仿宋_GB2312" w:hint="eastAsia"/>
          <w:sz w:val="32"/>
          <w:szCs w:val="32"/>
        </w:rPr>
        <w:t>，与上年相比，减少390.95万元，下降37.83%，主要原因是：</w:t>
      </w:r>
      <w:r w:rsidR="00FF5166">
        <w:rPr>
          <w:rFonts w:ascii="仿宋_GB2312" w:eastAsia="仿宋_GB2312" w:hint="eastAsia"/>
          <w:color w:val="000000" w:themeColor="text1"/>
          <w:sz w:val="32"/>
          <w:szCs w:val="32"/>
        </w:rPr>
        <w:t>新疆伊斯兰教经学院喀什分院2019年财务独立核算，项目支出减少。</w:t>
      </w:r>
      <w:r w:rsidR="008853A8">
        <w:rPr>
          <w:rFonts w:ascii="仿宋_GB2312" w:eastAsia="仿宋_GB2312" w:hint="eastAsia"/>
          <w:sz w:val="32"/>
          <w:szCs w:val="32"/>
        </w:rPr>
        <w:t>本年支出</w:t>
      </w:r>
      <w:r>
        <w:rPr>
          <w:rFonts w:ascii="仿宋_GB2312" w:eastAsia="仿宋_GB2312" w:hint="eastAsia"/>
          <w:sz w:val="32"/>
          <w:szCs w:val="32"/>
        </w:rPr>
        <w:t>660.43</w:t>
      </w:r>
      <w:r w:rsidR="008853A8">
        <w:rPr>
          <w:rFonts w:ascii="仿宋_GB2312" w:eastAsia="仿宋_GB2312" w:hint="eastAsia"/>
          <w:sz w:val="32"/>
          <w:szCs w:val="32"/>
        </w:rPr>
        <w:t>万元</w:t>
      </w:r>
      <w:r w:rsidR="00A34EDA">
        <w:rPr>
          <w:rFonts w:ascii="仿宋_GB2312" w:eastAsia="仿宋_GB2312" w:hint="eastAsia"/>
          <w:sz w:val="32"/>
          <w:szCs w:val="32"/>
        </w:rPr>
        <w:t>，与上年相比，减少323.46万元，下降32.88%，主要原因是：</w:t>
      </w:r>
      <w:r w:rsidR="00A34EDA">
        <w:rPr>
          <w:rFonts w:ascii="仿宋_GB2312" w:eastAsia="仿宋_GB2312" w:hint="eastAsia"/>
          <w:color w:val="000000" w:themeColor="text1"/>
          <w:sz w:val="32"/>
          <w:szCs w:val="32"/>
        </w:rPr>
        <w:t>新疆伊斯兰教经学院喀什分院2019年财务独立核算，培训费用支出减少。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642.47</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642.47</w:t>
      </w:r>
      <w:r w:rsidR="008853A8">
        <w:rPr>
          <w:rFonts w:ascii="仿宋_GB2312" w:eastAsia="仿宋_GB2312" w:hint="eastAsia"/>
          <w:sz w:val="32"/>
          <w:szCs w:val="32"/>
        </w:rPr>
        <w:t>万元，占</w:t>
      </w:r>
      <w:r w:rsidR="002B37DA">
        <w:rPr>
          <w:rFonts w:ascii="仿宋_GB2312" w:eastAsia="仿宋_GB2312" w:hint="eastAsia"/>
          <w:sz w:val="32"/>
          <w:szCs w:val="32"/>
        </w:rPr>
        <w:t>100%</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8853A8">
        <w:rPr>
          <w:rFonts w:ascii="仿宋_GB2312" w:eastAsia="仿宋_GB2312" w:hint="eastAsia"/>
          <w:sz w:val="32"/>
          <w:szCs w:val="32"/>
        </w:rPr>
        <w:t>万元，占</w:t>
      </w:r>
      <w:r w:rsidR="006D2B94">
        <w:rPr>
          <w:rFonts w:ascii="仿宋_GB2312" w:eastAsia="仿宋_GB2312" w:hint="eastAsia"/>
          <w:sz w:val="32"/>
          <w:szCs w:val="32"/>
        </w:rPr>
        <w:t>0%</w:t>
      </w:r>
      <w:r w:rsidR="008853A8">
        <w:rPr>
          <w:rFonts w:ascii="仿宋_GB2312" w:eastAsia="仿宋_GB2312" w:hint="eastAsia"/>
          <w:sz w:val="32"/>
          <w:szCs w:val="32"/>
        </w:rPr>
        <w:t>；事业收入</w:t>
      </w:r>
      <w:r w:rsidR="008D5B57">
        <w:rPr>
          <w:rFonts w:ascii="仿宋_GB2312" w:eastAsia="仿宋_GB2312" w:hint="eastAsia"/>
          <w:sz w:val="32"/>
          <w:szCs w:val="32"/>
        </w:rPr>
        <w:t>0</w:t>
      </w:r>
      <w:r w:rsidR="008853A8">
        <w:rPr>
          <w:rFonts w:ascii="仿宋_GB2312" w:eastAsia="仿宋_GB2312" w:hint="eastAsia"/>
          <w:sz w:val="32"/>
          <w:szCs w:val="32"/>
        </w:rPr>
        <w:t>万元，占</w:t>
      </w:r>
      <w:r w:rsidR="00162E66">
        <w:rPr>
          <w:rFonts w:ascii="仿宋_GB2312" w:eastAsia="仿宋_GB2312" w:hint="eastAsia"/>
          <w:sz w:val="32"/>
          <w:szCs w:val="32"/>
        </w:rPr>
        <w:t>0%</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8853A8">
        <w:rPr>
          <w:rFonts w:ascii="仿宋_GB2312" w:eastAsia="仿宋_GB2312" w:hint="eastAsia"/>
          <w:sz w:val="32"/>
          <w:szCs w:val="32"/>
        </w:rPr>
        <w:t>万元，占</w:t>
      </w:r>
      <w:r w:rsidR="00DB6F81">
        <w:rPr>
          <w:rFonts w:ascii="仿宋_GB2312" w:eastAsia="仿宋_GB2312" w:hint="eastAsia"/>
          <w:sz w:val="32"/>
          <w:szCs w:val="32"/>
        </w:rPr>
        <w:t>0%</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8853A8">
        <w:rPr>
          <w:rFonts w:ascii="仿宋_GB2312" w:eastAsia="仿宋_GB2312" w:hint="eastAsia"/>
          <w:sz w:val="32"/>
          <w:szCs w:val="32"/>
        </w:rPr>
        <w:t>万元，占</w:t>
      </w:r>
      <w:r w:rsidR="00B3219F">
        <w:rPr>
          <w:rFonts w:ascii="仿宋_GB2312" w:eastAsia="仿宋_GB2312" w:hint="eastAsia"/>
          <w:sz w:val="32"/>
          <w:szCs w:val="32"/>
        </w:rPr>
        <w:t>0%</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8853A8">
        <w:rPr>
          <w:rFonts w:ascii="仿宋_GB2312" w:eastAsia="仿宋_GB2312" w:hint="eastAsia"/>
          <w:sz w:val="32"/>
          <w:szCs w:val="32"/>
        </w:rPr>
        <w:t>万元，占</w:t>
      </w:r>
      <w:r w:rsidR="0094423A">
        <w:rPr>
          <w:rFonts w:ascii="仿宋_GB2312" w:eastAsia="仿宋_GB2312" w:hint="eastAsia"/>
          <w:sz w:val="32"/>
          <w:szCs w:val="32"/>
        </w:rPr>
        <w:t>0%</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660.43</w:t>
      </w:r>
      <w:r w:rsidR="008853A8">
        <w:rPr>
          <w:rFonts w:ascii="仿宋_GB2312" w:eastAsia="仿宋_GB2312" w:hint="eastAsia"/>
          <w:sz w:val="32"/>
          <w:szCs w:val="32"/>
        </w:rPr>
        <w:t>万元，其中：基本支出</w:t>
      </w:r>
      <w:r w:rsidR="001D3634">
        <w:rPr>
          <w:rFonts w:ascii="仿宋_GB2312" w:eastAsia="仿宋_GB2312" w:hint="eastAsia"/>
          <w:sz w:val="32"/>
          <w:szCs w:val="32"/>
        </w:rPr>
        <w:t>620.42</w:t>
      </w:r>
      <w:r w:rsidR="008853A8">
        <w:rPr>
          <w:rFonts w:ascii="仿宋_GB2312" w:eastAsia="仿宋_GB2312" w:hint="eastAsia"/>
          <w:sz w:val="32"/>
          <w:szCs w:val="32"/>
        </w:rPr>
        <w:t>万元，占</w:t>
      </w:r>
      <w:r w:rsidR="000A663A">
        <w:rPr>
          <w:rFonts w:ascii="仿宋_GB2312" w:eastAsia="仿宋_GB2312" w:hint="eastAsia"/>
          <w:sz w:val="32"/>
          <w:szCs w:val="32"/>
        </w:rPr>
        <w:t>93.94%</w:t>
      </w:r>
      <w:r w:rsidR="008853A8">
        <w:rPr>
          <w:rFonts w:ascii="仿宋_GB2312" w:eastAsia="仿宋_GB2312" w:hint="eastAsia"/>
          <w:sz w:val="32"/>
          <w:szCs w:val="32"/>
        </w:rPr>
        <w:t>；项目支出</w:t>
      </w:r>
      <w:r w:rsidR="005474EB">
        <w:rPr>
          <w:rFonts w:ascii="仿宋_GB2312" w:eastAsia="仿宋_GB2312" w:hint="eastAsia"/>
          <w:sz w:val="32"/>
          <w:szCs w:val="32"/>
        </w:rPr>
        <w:t>40.01</w:t>
      </w:r>
      <w:r w:rsidR="008853A8">
        <w:rPr>
          <w:rFonts w:ascii="仿宋_GB2312" w:eastAsia="仿宋_GB2312" w:hint="eastAsia"/>
          <w:sz w:val="32"/>
          <w:szCs w:val="32"/>
        </w:rPr>
        <w:t>万元，占</w:t>
      </w:r>
      <w:r w:rsidR="005474EB">
        <w:rPr>
          <w:rFonts w:ascii="仿宋_GB2312" w:eastAsia="仿宋_GB2312" w:hint="eastAsia"/>
          <w:sz w:val="32"/>
          <w:szCs w:val="32"/>
        </w:rPr>
        <w:t>6.06%</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8853A8">
        <w:rPr>
          <w:rFonts w:ascii="仿宋_GB2312" w:eastAsia="仿宋_GB2312" w:hint="eastAsia"/>
          <w:sz w:val="32"/>
          <w:szCs w:val="32"/>
        </w:rPr>
        <w:t>万元，占</w:t>
      </w:r>
      <w:r w:rsidR="00E43F43">
        <w:rPr>
          <w:rFonts w:ascii="仿宋_GB2312" w:eastAsia="仿宋_GB2312" w:hint="eastAsia"/>
          <w:sz w:val="32"/>
          <w:szCs w:val="32"/>
        </w:rPr>
        <w:t>0%</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8853A8">
        <w:rPr>
          <w:rFonts w:ascii="仿宋_GB2312" w:eastAsia="仿宋_GB2312" w:hint="eastAsia"/>
          <w:sz w:val="32"/>
          <w:szCs w:val="32"/>
        </w:rPr>
        <w:t>万元，占</w:t>
      </w:r>
      <w:r w:rsidR="00AF5DFE">
        <w:rPr>
          <w:rFonts w:ascii="仿宋_GB2312" w:eastAsia="仿宋_GB2312" w:hint="eastAsia"/>
          <w:sz w:val="32"/>
          <w:szCs w:val="32"/>
        </w:rPr>
        <w:t>0%</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8853A8">
        <w:rPr>
          <w:rFonts w:ascii="仿宋_GB2312" w:eastAsia="仿宋_GB2312" w:hint="eastAsia"/>
          <w:sz w:val="32"/>
          <w:szCs w:val="32"/>
        </w:rPr>
        <w:t>万元，占</w:t>
      </w:r>
      <w:r w:rsidR="00471387">
        <w:rPr>
          <w:rFonts w:ascii="仿宋_GB2312" w:eastAsia="仿宋_GB2312" w:hint="eastAsia"/>
          <w:sz w:val="32"/>
          <w:szCs w:val="32"/>
        </w:rPr>
        <w:t>0%</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642.47</w:t>
      </w:r>
      <w:r w:rsidR="008853A8">
        <w:rPr>
          <w:rFonts w:ascii="仿宋_GB2312" w:eastAsia="仿宋_GB2312" w:hint="eastAsia"/>
          <w:sz w:val="32"/>
          <w:szCs w:val="32"/>
        </w:rPr>
        <w:t>万元</w:t>
      </w:r>
      <w:r w:rsidR="0068591E">
        <w:rPr>
          <w:rFonts w:ascii="仿宋_GB2312" w:eastAsia="仿宋_GB2312" w:hint="eastAsia"/>
          <w:sz w:val="32"/>
          <w:szCs w:val="32"/>
        </w:rPr>
        <w:t>，与上年相比，减少334.95万元，下降34.27%，主要原因是：新疆伊斯兰教经学院喀什分院2019年财务独立核算，培训费用支出减少。</w:t>
      </w:r>
      <w:r w:rsidR="008853A8">
        <w:rPr>
          <w:rFonts w:ascii="仿宋_GB2312" w:eastAsia="仿宋_GB2312" w:hint="eastAsia"/>
          <w:sz w:val="32"/>
          <w:szCs w:val="32"/>
        </w:rPr>
        <w:t>财政拨款支出</w:t>
      </w:r>
      <w:r w:rsidR="005C11EB">
        <w:rPr>
          <w:rFonts w:ascii="仿宋_GB2312" w:eastAsia="仿宋_GB2312" w:hint="eastAsia"/>
          <w:sz w:val="32"/>
          <w:szCs w:val="32"/>
        </w:rPr>
        <w:t>642.47</w:t>
      </w:r>
      <w:r w:rsidR="008853A8">
        <w:rPr>
          <w:rFonts w:ascii="仿宋_GB2312" w:eastAsia="仿宋_GB2312" w:hint="eastAsia"/>
          <w:sz w:val="32"/>
          <w:szCs w:val="32"/>
        </w:rPr>
        <w:t>万元</w:t>
      </w:r>
      <w:r w:rsidR="001848EE">
        <w:rPr>
          <w:rFonts w:ascii="仿宋_GB2312" w:eastAsia="仿宋_GB2312" w:hint="eastAsia"/>
          <w:sz w:val="32"/>
          <w:szCs w:val="32"/>
        </w:rPr>
        <w:t>，与上年相比，减少334.95万元，下降34.27%，主要原因是：</w:t>
      </w:r>
      <w:r w:rsidR="001848EE">
        <w:rPr>
          <w:rFonts w:ascii="仿宋_GB2312" w:eastAsia="仿宋_GB2312"/>
          <w:sz w:val="32"/>
          <w:szCs w:val="32"/>
        </w:rPr>
        <w:t>新疆伊斯兰教经学院喀什分院2019年财务独立核算，培训费用支出减少。</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619</w:t>
      </w:r>
      <w:r>
        <w:rPr>
          <w:rFonts w:ascii="仿宋_GB2312" w:eastAsia="仿宋_GB2312" w:hint="eastAsia"/>
          <w:sz w:val="32"/>
          <w:szCs w:val="32"/>
        </w:rPr>
        <w:t>万元，决算数</w:t>
      </w:r>
      <w:r w:rsidR="00852D88">
        <w:rPr>
          <w:rFonts w:ascii="仿宋_GB2312" w:eastAsia="仿宋_GB2312" w:hint="eastAsia"/>
          <w:sz w:val="32"/>
          <w:szCs w:val="32"/>
        </w:rPr>
        <w:t>642.47</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，预决算差异率3.79%，主要原因是：人员调入追加在职工资、社会保险缴费、公积金缴费，追加去世人员抚恤金。</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619</w:t>
      </w:r>
      <w:r>
        <w:rPr>
          <w:rFonts w:ascii="仿宋_GB2312" w:eastAsia="仿宋_GB2312" w:hint="eastAsia"/>
          <w:sz w:val="32"/>
          <w:szCs w:val="32"/>
        </w:rPr>
        <w:t>万元，决算数</w:t>
      </w:r>
      <w:r w:rsidR="00B64D13">
        <w:rPr>
          <w:rFonts w:ascii="仿宋_GB2312" w:eastAsia="仿宋_GB2312" w:hint="eastAsia"/>
          <w:sz w:val="32"/>
          <w:szCs w:val="32"/>
        </w:rPr>
        <w:t>642.47</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，预决算差异率3.79%，主要原因是：人员调入追加在职工资、社会保险缴费、公积金缴费，追加去世人员抚恤金。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642.47</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2012301行政运行支出515.90万元；</w:t>
      </w:r>
      <w:r>
        <w:rPr>
          <w:rFonts w:ascii="仿宋_GB2312" w:eastAsia="仿宋_GB2312"/>
          <w:sz w:val="32"/>
          <w:szCs w:val="32"/>
        </w:rPr>
        <w:br/>
        <w:t xml:space="preserve">   2012302一般行政管理事务支出13.03万元；</w:t>
      </w:r>
      <w:r>
        <w:rPr>
          <w:rFonts w:ascii="仿宋_GB2312" w:eastAsia="仿宋_GB2312"/>
          <w:sz w:val="32"/>
          <w:szCs w:val="32"/>
        </w:rPr>
        <w:br/>
        <w:t xml:space="preserve">   2080505机关事业单位基本养老保险缴费支出57.17万元；</w:t>
      </w:r>
      <w:r>
        <w:rPr>
          <w:rFonts w:ascii="仿宋_GB2312" w:eastAsia="仿宋_GB2312"/>
          <w:sz w:val="32"/>
          <w:szCs w:val="32"/>
        </w:rPr>
        <w:br/>
        <w:t xml:space="preserve">   2080506机关事业单位职业年金缴费支出9.26万元；</w:t>
      </w:r>
      <w:r>
        <w:rPr>
          <w:rFonts w:ascii="仿宋_GB2312" w:eastAsia="仿宋_GB2312"/>
          <w:sz w:val="32"/>
          <w:szCs w:val="32"/>
        </w:rPr>
        <w:br/>
        <w:t xml:space="preserve">   2210201住房公积金支出38.09万元；</w:t>
      </w:r>
      <w:r>
        <w:rPr>
          <w:rFonts w:ascii="仿宋_GB2312" w:eastAsia="仿宋_GB2312"/>
          <w:sz w:val="32"/>
          <w:szCs w:val="32"/>
        </w:rPr>
        <w:br/>
        <w:t xml:space="preserve">   2299901其他支出9.02万元。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F790817"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620.42</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589.99</w:t>
      </w:r>
      <w:r>
        <w:rPr>
          <w:rFonts w:ascii="仿宋_GB2312" w:eastAsia="仿宋_GB2312" w:hint="eastAsia"/>
          <w:sz w:val="32"/>
          <w:szCs w:val="32"/>
        </w:rPr>
        <w:t>万元，包括：</w:t>
      </w:r>
      <w:r w:rsidR="00400D8F">
        <w:rPr>
          <w:rFonts w:ascii="仿宋_GB2312" w:eastAsia="仿宋_GB2312" w:hint="eastAsia"/>
          <w:sz w:val="32"/>
          <w:szCs w:val="32"/>
        </w:rPr>
        <w:t>基本工资、津贴补贴、奖金、机关事业单位基本养老保险缴费、职业年金缴费、职工基本医疗保险缴费、公务员医疗补助缴费、其他社会保障缴费、住房公积金、其他工资福利支出、抚恤金、生活补助、其他对个人和家庭的补助</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30.43</w:t>
      </w:r>
      <w:r>
        <w:rPr>
          <w:rFonts w:ascii="仿宋_GB2312" w:eastAsia="仿宋_GB2312" w:hint="eastAsia"/>
          <w:sz w:val="32"/>
          <w:szCs w:val="32"/>
        </w:rPr>
        <w:t>万元，包括：</w:t>
      </w:r>
      <w:r w:rsidR="00D6644C">
        <w:rPr>
          <w:rFonts w:ascii="仿宋_GB2312" w:eastAsia="仿宋_GB2312" w:hint="eastAsia"/>
          <w:sz w:val="32"/>
          <w:szCs w:val="32"/>
        </w:rPr>
        <w:t>办公费、印刷费、取暖费、差旅费、公务用车运行维护费、其他商品和服务支出</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8.40</w:t>
      </w:r>
      <w:r w:rsidR="008853A8">
        <w:rPr>
          <w:rFonts w:ascii="仿宋_GB2312" w:eastAsia="仿宋_GB2312" w:hint="eastAsia"/>
          <w:sz w:val="32"/>
          <w:szCs w:val="32"/>
        </w:rPr>
        <w:t>万元</w:t>
      </w:r>
      <w:r w:rsidR="0004063C">
        <w:rPr>
          <w:rFonts w:ascii="仿宋_GB2312" w:eastAsia="仿宋_GB2312" w:hint="eastAsia"/>
          <w:sz w:val="32"/>
          <w:szCs w:val="32"/>
        </w:rPr>
        <w:t>，比上年减少2.10万元，降低20%，主要原因是划拨经学院公务用车1辆，公务用车运行维护费减少。</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8853A8">
        <w:rPr>
          <w:rFonts w:ascii="仿宋_GB2312" w:eastAsia="仿宋_GB2312" w:hint="eastAsia"/>
          <w:sz w:val="32"/>
          <w:szCs w:val="32"/>
        </w:rPr>
        <w:t>万元，占</w:t>
      </w:r>
      <w:r w:rsidR="000F01B7">
        <w:rPr>
          <w:rFonts w:ascii="仿宋_GB2312" w:eastAsia="仿宋_GB2312" w:hint="eastAsia"/>
          <w:sz w:val="32"/>
          <w:szCs w:val="32"/>
        </w:rPr>
        <w:t>0%，比上年增加0万元，增长0%，主要原因是与上年相比无变化，与上年一致；</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8.40</w:t>
      </w:r>
      <w:r w:rsidR="008853A8">
        <w:rPr>
          <w:rFonts w:ascii="仿宋_GB2312" w:eastAsia="仿宋_GB2312" w:hint="eastAsia"/>
          <w:sz w:val="32"/>
          <w:szCs w:val="32"/>
        </w:rPr>
        <w:t>万元，占</w:t>
      </w:r>
      <w:r w:rsidR="00CA0969">
        <w:rPr>
          <w:rFonts w:ascii="仿宋_GB2312" w:eastAsia="仿宋_GB2312" w:hint="eastAsia"/>
          <w:sz w:val="32"/>
          <w:szCs w:val="32"/>
        </w:rPr>
        <w:t>100%，比上年减少2.10万元，降低20%，主要原因是划拨经学院公务用车1辆，公务用车运行维护费减少；</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8853A8">
        <w:rPr>
          <w:rFonts w:ascii="仿宋_GB2312" w:eastAsia="仿宋_GB2312" w:hint="eastAsia"/>
          <w:sz w:val="32"/>
          <w:szCs w:val="32"/>
        </w:rPr>
        <w:t>万元，占</w:t>
      </w:r>
      <w:r w:rsidR="0037159F">
        <w:rPr>
          <w:rFonts w:ascii="仿宋_GB2312" w:eastAsia="仿宋_GB2312" w:hint="eastAsia"/>
          <w:sz w:val="32"/>
          <w:szCs w:val="32"/>
        </w:rPr>
        <w:t>0%，比上年增加0万元，增长0%，主要原因是与上年相比无变化，与上年一致。</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Pr>
          <w:rFonts w:ascii="仿宋_GB2312" w:eastAsia="仿宋_GB2312" w:hint="eastAsia"/>
          <w:sz w:val="32"/>
          <w:szCs w:val="32"/>
        </w:rPr>
        <w:t>个，因公出国（境）</w:t>
      </w:r>
      <w:r w:rsidR="000F6705">
        <w:rPr>
          <w:rFonts w:ascii="仿宋_GB2312" w:eastAsia="仿宋_GB2312" w:hint="eastAsia"/>
          <w:sz w:val="32"/>
          <w:szCs w:val="32"/>
        </w:rPr>
        <w:t>0</w:t>
      </w:r>
      <w:r>
        <w:rPr>
          <w:rFonts w:ascii="仿宋_GB2312" w:eastAsia="仿宋_GB2312" w:hint="eastAsia"/>
          <w:sz w:val="32"/>
          <w:szCs w:val="32"/>
        </w:rPr>
        <w:t>人次。</w:t>
      </w:r>
    </w:p>
    <w:p w14:paraId="4A7D6627" w14:textId="739DDBDD"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8.40</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Pr>
          <w:rFonts w:ascii="仿宋_GB2312" w:eastAsia="仿宋_GB2312" w:hint="eastAsia"/>
          <w:sz w:val="32"/>
          <w:szCs w:val="32"/>
        </w:rPr>
        <w:t>万元，公务用车运行维护费</w:t>
      </w:r>
      <w:r w:rsidR="00AC0B18">
        <w:rPr>
          <w:rFonts w:ascii="仿宋_GB2312" w:eastAsia="仿宋_GB2312" w:hint="eastAsia"/>
          <w:sz w:val="32"/>
          <w:szCs w:val="32"/>
        </w:rPr>
        <w:t>8.40</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汽车油料费、维护费、过路费</w:t>
      </w:r>
      <w:r>
        <w:rPr>
          <w:rFonts w:ascii="仿宋_GB2312" w:eastAsia="仿宋_GB2312" w:hint="eastAsia"/>
          <w:sz w:val="32"/>
          <w:szCs w:val="32"/>
        </w:rPr>
        <w:t>。公务用车购置数</w:t>
      </w:r>
      <w:r w:rsidR="00D767F4">
        <w:rPr>
          <w:rFonts w:ascii="仿宋_GB2312" w:eastAsia="仿宋_GB2312" w:hint="eastAsia"/>
          <w:sz w:val="32"/>
          <w:szCs w:val="32"/>
        </w:rPr>
        <w:t>0</w:t>
      </w:r>
      <w:r>
        <w:rPr>
          <w:rFonts w:ascii="仿宋_GB2312" w:eastAsia="仿宋_GB2312" w:hint="eastAsia"/>
          <w:sz w:val="32"/>
          <w:szCs w:val="32"/>
        </w:rPr>
        <w:t>辆，公务用车保有量</w:t>
      </w:r>
      <w:r w:rsidR="00C87860">
        <w:rPr>
          <w:rFonts w:ascii="仿宋_GB2312" w:eastAsia="仿宋_GB2312" w:hint="eastAsia"/>
          <w:sz w:val="32"/>
          <w:szCs w:val="32"/>
        </w:rPr>
        <w:t>2</w:t>
      </w:r>
      <w:r>
        <w:rPr>
          <w:rFonts w:ascii="仿宋_GB2312" w:eastAsia="仿宋_GB2312" w:hint="eastAsia"/>
          <w:sz w:val="32"/>
          <w:szCs w:val="32"/>
        </w:rPr>
        <w:t>辆。</w:t>
      </w:r>
    </w:p>
    <w:p w14:paraId="47C4B55E" w14:textId="677793BB"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Pr>
          <w:rFonts w:ascii="仿宋_GB2312" w:eastAsia="仿宋_GB2312" w:hint="eastAsia"/>
          <w:sz w:val="32"/>
          <w:szCs w:val="32"/>
        </w:rPr>
        <w:t>批次，</w:t>
      </w:r>
      <w:r w:rsidR="000701A7">
        <w:rPr>
          <w:rFonts w:ascii="仿宋_GB2312" w:eastAsia="仿宋_GB2312" w:hint="eastAsia"/>
          <w:sz w:val="32"/>
          <w:szCs w:val="32"/>
        </w:rPr>
        <w:t>0</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8.40</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8.40</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，预决算差异率0%，主要原因是：严格按照一般公共预算财政拨款</w:t>
      </w:r>
      <w:r w:rsidR="0070295D">
        <w:rPr>
          <w:rFonts w:ascii="仿宋_GB2312" w:eastAsia="仿宋_GB2312"/>
          <w:color w:val="000000" w:themeColor="text1"/>
          <w:sz w:val="32"/>
          <w:szCs w:val="32"/>
        </w:rPr>
        <w:t>“</w:t>
      </w:r>
      <w:r w:rsidR="0070295D">
        <w:rPr>
          <w:rFonts w:ascii="仿宋_GB2312" w:eastAsia="仿宋_GB2312"/>
          <w:color w:val="000000" w:themeColor="text1"/>
          <w:sz w:val="32"/>
          <w:szCs w:val="32"/>
        </w:rPr>
        <w:t>三公</w:t>
      </w:r>
      <w:r w:rsidR="0070295D">
        <w:rPr>
          <w:rFonts w:ascii="仿宋_GB2312" w:eastAsia="仿宋_GB2312"/>
          <w:color w:val="000000" w:themeColor="text1"/>
          <w:sz w:val="32"/>
          <w:szCs w:val="32"/>
        </w:rPr>
        <w:t>”</w:t>
      </w:r>
      <w:r w:rsidR="0070295D">
        <w:rPr>
          <w:rFonts w:ascii="仿宋_GB2312" w:eastAsia="仿宋_GB2312"/>
          <w:color w:val="000000" w:themeColor="text1"/>
          <w:sz w:val="32"/>
          <w:szCs w:val="32"/>
        </w:rPr>
        <w:t>经费管理规定支出。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8.40</w:t>
      </w:r>
      <w:r>
        <w:rPr>
          <w:rFonts w:ascii="仿宋_GB2312" w:eastAsia="仿宋_GB2312" w:hint="eastAsia"/>
          <w:sz w:val="32"/>
          <w:szCs w:val="32"/>
        </w:rPr>
        <w:t>万元，决算数</w:t>
      </w:r>
      <w:r w:rsidR="0024217C">
        <w:rPr>
          <w:rFonts w:ascii="仿宋_GB2312" w:eastAsia="仿宋_GB2312"/>
          <w:color w:val="000000" w:themeColor="text1"/>
          <w:sz w:val="32"/>
          <w:szCs w:val="32"/>
        </w:rPr>
        <w:t>8.40</w:t>
      </w:r>
      <w:r>
        <w:rPr>
          <w:rFonts w:ascii="仿宋_GB2312" w:eastAsia="仿宋_GB2312" w:hint="eastAsia"/>
          <w:sz w:val="32"/>
          <w:szCs w:val="32"/>
        </w:rPr>
        <w:t>万元</w:t>
      </w:r>
      <w:r w:rsidR="004D35C0">
        <w:rPr>
          <w:rFonts w:ascii="仿宋_GB2312" w:eastAsia="仿宋_GB2312"/>
          <w:color w:val="000000" w:themeColor="text1"/>
          <w:sz w:val="32"/>
          <w:szCs w:val="32"/>
        </w:rPr>
        <w:t>，预决算差异率0%，主要原因是：严格按照公务用车管理办法支出；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2019年度新疆喀什地区民族宗教事务委员会机关运行经费支出30.43万元，比上年减少0.01万元，降低0.03%，主要原因是严格按照一般公共预算财政拨款“三公”经费管理规定，节约成本，合理调配运行经费。</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5.37</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5.37</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5.37</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，其中：授予小微企业合同金额</w:t>
      </w:r>
      <w:r w:rsidR="007E3BFD">
        <w:rPr>
          <w:rFonts w:ascii="仿宋_GB2312" w:eastAsia="仿宋_GB2312" w:hint="eastAsia"/>
          <w:sz w:val="32"/>
          <w:szCs w:val="32"/>
        </w:rPr>
        <w:t>5.37</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0</w:t>
      </w:r>
      <w:r>
        <w:rPr>
          <w:rFonts w:ascii="仿宋_GB2312" w:eastAsia="仿宋_GB2312" w:hint="eastAsia"/>
          <w:sz w:val="32"/>
          <w:szCs w:val="32"/>
        </w:rPr>
        <w:t>（平方米），价值</w:t>
      </w:r>
      <w:r w:rsidR="007E3BFD">
        <w:rPr>
          <w:rFonts w:ascii="仿宋_GB2312" w:eastAsia="仿宋_GB2312" w:hint="eastAsia"/>
          <w:sz w:val="32"/>
          <w:szCs w:val="32"/>
        </w:rPr>
        <w:t>0</w:t>
      </w:r>
      <w:r>
        <w:rPr>
          <w:rFonts w:ascii="仿宋_GB2312" w:eastAsia="仿宋_GB2312" w:hint="eastAsia"/>
          <w:sz w:val="32"/>
          <w:szCs w:val="32"/>
        </w:rPr>
        <w:t>万元。车辆</w:t>
      </w:r>
      <w:r w:rsidR="00AA13D0">
        <w:rPr>
          <w:rFonts w:ascii="仿宋_GB2312" w:eastAsia="仿宋_GB2312" w:hint="eastAsia"/>
          <w:sz w:val="32"/>
          <w:szCs w:val="32"/>
        </w:rPr>
        <w:t>2</w:t>
      </w:r>
      <w:r>
        <w:rPr>
          <w:rFonts w:ascii="仿宋_GB2312" w:eastAsia="仿宋_GB2312" w:hint="eastAsia"/>
          <w:sz w:val="32"/>
          <w:szCs w:val="32"/>
        </w:rPr>
        <w:t>辆，价值</w:t>
      </w:r>
      <w:r w:rsidR="00847CE1">
        <w:rPr>
          <w:rFonts w:ascii="仿宋_GB2312" w:eastAsia="仿宋_GB2312" w:hint="eastAsia"/>
          <w:sz w:val="32"/>
          <w:szCs w:val="32"/>
        </w:rPr>
        <w:t>59.68</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Pr>
          <w:rFonts w:ascii="仿宋_GB2312" w:eastAsia="仿宋_GB2312" w:hint="eastAsia"/>
          <w:sz w:val="32"/>
          <w:szCs w:val="32"/>
        </w:rPr>
        <w:t>辆、执法执勤用车</w:t>
      </w:r>
      <w:r w:rsidR="00F83E19">
        <w:rPr>
          <w:rFonts w:ascii="仿宋_GB2312" w:eastAsia="仿宋_GB2312" w:hint="eastAsia"/>
          <w:sz w:val="32"/>
          <w:szCs w:val="32"/>
        </w:rPr>
        <w:t>0</w:t>
      </w:r>
      <w:r>
        <w:rPr>
          <w:rFonts w:ascii="仿宋_GB2312" w:eastAsia="仿宋_GB2312" w:hint="eastAsia"/>
          <w:sz w:val="32"/>
          <w:szCs w:val="32"/>
        </w:rPr>
        <w:t>辆、特种专业技术用车</w:t>
      </w:r>
      <w:r w:rsidR="00CB7A14">
        <w:rPr>
          <w:rFonts w:ascii="仿宋_GB2312" w:eastAsia="仿宋_GB2312" w:hint="eastAsia"/>
          <w:sz w:val="32"/>
          <w:szCs w:val="32"/>
        </w:rPr>
        <w:t>0</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2</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一般公务用车；</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719E1DA7" w:rsidR="008853A8" w:rsidRPr="00B13535" w:rsidRDefault="00B1353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根据预算绩效管理要求，我单位2019年度开展预算绩效评价项目3个，共涉及资金</w:t>
      </w:r>
      <w:r w:rsidR="00D6559B">
        <w:rPr>
          <w:rFonts w:ascii="仿宋_GB2312" w:eastAsia="仿宋_GB2312" w:hint="eastAsia"/>
          <w:sz w:val="32"/>
          <w:szCs w:val="32"/>
        </w:rPr>
        <w:t>9.02</w:t>
      </w:r>
      <w:bookmarkStart w:id="34" w:name="_GoBack"/>
      <w:bookmarkEnd w:id="34"/>
      <w:r>
        <w:rPr>
          <w:rFonts w:ascii="仿宋_GB2312" w:eastAsia="仿宋_GB2312" w:hint="eastAsia"/>
          <w:sz w:val="32"/>
          <w:szCs w:val="32"/>
        </w:rPr>
        <w:t>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有节约；二是各项工作计划是按预期计划按时完成，效益是按预期时间产生；三是预期的经济效益、社会效益、可持续的影响是产生，受益干部群众满意度达85%。发现的问题及原因：一是财务人员对绩效管理工作熟练程度不够，缺乏系统培训。项目实施过程中，资金执行及拨付存在延迟的现象。下一步改进措施：一是年初做好资金计划，按照项目进度及时拨付资金，使资金使用效益最大化，减少不必要的浪费，节约成本。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14:paraId="090AD99E" w14:textId="77777777"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14:paraId="004B471D" w14:textId="77777777"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14:paraId="62F3C64D" w14:textId="77777777"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14:paraId="3D0B5C9A" w14:textId="77777777"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14:paraId="77EC65FF" w14:textId="77777777"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14:paraId="4311D09D" w14:textId="77777777"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14:paraId="1D7CDCF2" w14:textId="77777777"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14:paraId="5A34F572" w14:textId="77777777"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91EE0" w14:textId="77777777" w:rsidR="00055B67" w:rsidRDefault="00055B67">
      <w:r>
        <w:separator/>
      </w:r>
    </w:p>
  </w:endnote>
  <w:endnote w:type="continuationSeparator" w:id="0">
    <w:p w14:paraId="51246E2B" w14:textId="77777777" w:rsidR="00055B67" w:rsidRDefault="0005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78236" w14:textId="77777777" w:rsidR="00055B67" w:rsidRDefault="00055B67">
      <w:r>
        <w:separator/>
      </w:r>
    </w:p>
  </w:footnote>
  <w:footnote w:type="continuationSeparator" w:id="0">
    <w:p w14:paraId="1E058C52" w14:textId="77777777" w:rsidR="00055B67" w:rsidRDefault="00055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uqtMDkIYybjHizYYjqgeMDX//i8=" w:salt="18/EPh9uTXlAPSbyCpV2c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55B67"/>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559B"/>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6</Pages>
  <Words>990</Words>
  <Characters>5648</Characters>
  <Application>Microsoft Office Word</Application>
  <DocSecurity>8</DocSecurity>
  <Lines>47</Lines>
  <Paragraphs>13</Paragraphs>
  <ScaleCrop>false</ScaleCrop>
  <Company/>
  <LinksUpToDate>false</LinksUpToDate>
  <CharactersWithSpaces>6625</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151</cp:revision>
  <dcterms:created xsi:type="dcterms:W3CDTF">2020-07-16T02:47:00Z</dcterms:created>
  <dcterms:modified xsi:type="dcterms:W3CDTF">2020-11-25T12:56:00Z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