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科普大调查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新疆维吾尔自治区喀什地区科学技术协会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喀什地区科学技术协会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王天雨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2024年04月11日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自治区财政厅《关于2023年科普大调查资金分配及管理使用的通知》新财教[2021]248号等相关政策文件与规定，为深入贯彻落实《全民科学素质行动规划纲要（2021-2035），贯彻落实中国科协、财政部《关于进一步加强基层科普服务能力建设的意见》（科协发普字[2017]45号）精神，落实自治区科协、财政厅《关于进一步加强基层科普服务能力建设的实施办法）（新科协发[2018]45号）要求,进一步加强基层科普工作，提高全地区科协干部业务能力水平，提升全民科学素质科普水平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由新疆维吾尔自治区喀什地区科学技术协会组织，泛亚洲科技发展（北京）有限公司负责执行，组织中国农业大学、中国林科院、新疆喀什各机构的副高以上的专家32名组成的专家讲师团，针对喀什地区莎车县、叶城县、泽普县和巴楚县4县84个乡镇的农牧民、干部及学生，在农业、医疗等领域开展120场次科普宣讲活动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喀什地区科学技术协会为参照公务员管理事业单位，纳入2022年部门决算编制范围的有3个部室：办公室、学会学术部、科普部。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编制人数11人，其中：参公10人、工勤1人。实有在职人数8人，其中：参公8人。离退休人员12人，其中：行政退休人员11人、工勤退休1人。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自治区财政厅《关于2023年科普大调查资金分配及管理使用的通知》新财教[2021]248号等相关政策文件与规定的文件精神，年初预算批复下达资金72万元，为自治区2023年科普大调查项目资金，最终确定项目资金总数为72万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截至2023年12月31日，实际支出71.42万元，预算执行率99.19%，结余资金0.58万元。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深入实施科普大调查项目，进一步创新基层科普服务理念和服务方式，从而提升基层科普服务的覆盖面、实效性和获得感，科普信息化基础设施建设持续加强，不断夯实社会稳固和长治久安总目标。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喀什地区科协把全民科学素质提升作为工作的重心，组织各级科协和协会，动员广大科技工作者，普及科学知识、弘扬科学精神、传播科学思想、倡导科学方法，推动全民科学素质持续提升。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项目实施前，科协严格制定资金使用计划，资金使用坚持绩效性原则、台账式管理，做到“事先预算、事中控制、事后决算”，聚焦所服务对象，努力创新科普理念和服务模式，改善科普手段和条件，丰富科普内容和产品，提升科普能力和水平，推动科普优质资源开发开放，广泛开展经常性群众性品牌活动，切实发挥好在基层科普行动计划实施工作中的示范引领作用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地区科协和地区财政局，要对各项目单位及各县市科协、财政局进行资金监督管理，对资金执行过程和完成结果实行追踪问效，确保专款专用，提高资金使用效益，坚决杜绝挤占、截留、挪用现象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针对预期指标由王天雨任评价组组长，绩效评价工作职责为负责全盘工作。车明华任评价组副组长，绩效评价工作职责为为对项目实施情况进行实地调查。周贤民、尹小梅、刘飞任评价组成员，绩效评价工作职责为负责资料审核等工作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本次评价采用定量与定性评价相结合的比较法，总分由各项指标得分汇总形成。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王天雨任评价组组长，绩效评价工作职责为负责全盘工作。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车明华任评价组副组长，绩效评价工作职责为为对项目实施情况进行实地调查。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周贤民、尹小梅、刘飞任评价组成员，绩效评价工作职责为负责资料审核等工作。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通过实施科普大调查项目，进一步创新基层科普服务理念和服务方式，从而提升基层科普服务的覆盖面、实效性和获得感，科普信息化基础设施建设持续加强，不断夯实社会稳固和长治久安总目标。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项目实施主要通过项目决策、项目过程、项目产出以及项目效益等方面进行评价，其中：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项目决策：该项目主要通过《关于2023年科普大调查资金分配及管理使用的通知》新财教[2021]248号文件立项，项目实施符合自治区要求，项目立项依据充分，立项程序规范。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项目过程：科普大调查项目预算安排 72万元，实际支出71.42万元，预算执行率99.19%。项目资金使用合规，项目财务管理制度健全，财务监控到位，所有资金支付均按照国库集中支付制度严格执行，现有项目管理制度执行情况良好。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项目产出：截至2023年12月31日，实际本项目实际支出71.42万元，保障了4个县84个乡镇，开展科普宣传达到120场次，科普活动覆盖率达到100%。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项目效益：应用调研成果提升参与群众的科学素质，巩固科普去极端化成果。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科普大调查项目进行客观评价，最终评分结果：评价总分99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项目决策类指标包括项目立项、绩效目标和资金投入三方面的内容，由6个三级指标构成，权重分为20分，实际得分19分，得分率为95%。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根据自治区财政厅《关于2023年科普大调查资金分配及管理使用的通知》新财教[2021]248号、地区科协《2023年科普大调查项目资金分配方案》文件要求，结合地区科协工作职责，围绕地区科协年度工作重点和工作计划制定经费预算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（2）立项程序规范性：根据决策依据编制工作计划和经费预算，经过与自治区科协分管领导进行沟通、筛选确定经费预算计划，上党委会研究确定最终预算方案，根据评分标准，该指标不扣分，得5分。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（3）绩效目标合理性：制定了《科普大调查实施方案》，明确了总体思路及目标、并对任务进行了详细分解，对目标进行了细化，根据评分标准，该指标不扣分，得3分。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将项目绩效目标细化分解为具体的开展科普宣讲场次、保障县市数量、保障乡镇数量、科普活动覆盖率绩效指标，根据评分标准，该指标不扣分，得2分。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预算编制经过科学论证，内容与项目内容匹配，项目投资额与工作任务较不匹配，根据评分标准，该指标扣1分，得2分。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（1）资金到位率：财政资金足额拨付到位，牵头单位能够及时足额按照合同约定将专项资金拨付给联合体单位，资金到位率=（实际到位资金/预算资金）×100%=10万元/10万元×100%=100%根据评分标准，该指标不扣分，得4分。  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（2）预算执行率：预算编制较为详细，项目资金支出总体能够按照预算执行，预算执行率99.19%，预算执行率=（实际支出资金/实际到位资金）×100%=71.42万元/72万元=99.19%，根据评分标准，该指标不扣分，得4分。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（3）资金使用合规性：制定了相关的制度和管理规定对经费使用进行规范管理，财务制度健全、执行严格，根据评分标准，该指标不扣分，得4分。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（4）管理制度健全性：制定了地区科协项目资金管理办法，对财政专项资金进行严格管理，基本做到了专款专用，根据评分标准，该指标不扣分，得4分。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由部门提出经费预算支出实施方案，经过与县政府分管领导沟通后，报党支部会议研究执行，财务对资金的使用合法合规性进行监督，年底对资金使用效果进行自评，根据评分标准，该指标不扣分，得4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项目产出类指标包括产出数量、产出质量、产出时效、产出成本四方面的内容，由4个三级指标构成，权重分为40分，实际得分40分，得分率为100%。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开展科普宣讲场次，预期指标值为&gt;=120场（次），实际完成值为120场次个，指标完成率为100%，与预期目标一致，印证资料为：工作总结。根据评分标准，该指标不扣分，得4分。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保障县市数量指标，预期指标值为&gt;=4个，实际保障县市4个，与预期目标一致，印证资料为：工作总结，根据评分标准，该指标不扣分，得3分。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保障乡镇数量指标，预期指标值为&gt;=84个，实际保障乡镇84个，与预期目标一致，印证资料为：工作总结，根据评分标准，该指标不扣分，得3分。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科普活动覆盖率指标，预期指标值为=100%，实际完成值为100%，指标完成率为100%。印证资料为工作总结。根据评分标准，该指标不扣分，得10分。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拨付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及时率指标，预期指标值为=100%，实际完成值为100%，指标完成率为100%。印证资料为三栏明细账单。根据评分标准，该指标不扣分，得10分。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成本节约率指标，预期指标值为&gt;0%，实际指标值为0.8%，印证资料为三栏明细账单。根据评分标准，该指标不扣分，得10分。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实施效益指标，预期指标值提升，指标完成率为100%，与预期指标一致，印证资料为调查问卷。根据评分标准，该指标不扣分，得10分。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（2）满意度指标分析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对于“满意度指标：培训对象满意度95%，实际完成值为95%，指标完成率为100%，与预期目标一致，印证资料为满意度调查表。根据评分标准，该指标不扣分,得10分。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科普大调查项目预算72万元，到位72万元，实际支出71.42万元，预算执行率为99.19%，项目绩效指标总体完成率为100%，偏差率为0.81%，偏差原因单位人员紧缺，没有专职财务人员，很多需要办理的事宜没有及时有效办理。采取的措施：增加人员编制，指定专人负责财务工作，加快项目资金实施进度，严把资金审核关口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项目实施方案》执行，项目执行情况较好。二是加强组织领导，本项目绩效评价工作，有主要领导亲自挂帅，分管领导具体负责，从项目到资金，均能够很好的执行。三是加强沟通协调，我单位及时向领导汇报项目建设进度，加强与施工单位的沟通，确保项目按期完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经费预算的完整性、真实性、科学性存在不足；二是绩效评价工作还存在一定的局限性，会影响评价质量，容易造成问题的疏漏，在客观性和公正性上说服力不强；三是由于工作繁忙，项目预算执行缓慢,项目资金沉淀、资金相互拆借问题较为普遍，从而影响绩效评价工作进度和质量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、要提高对专项资金管理重要性的认识，加强业务人员培训，建立健全内部控制制度，主动跟踪专项资金指标下达情况，按照规定标准、范围列支费用，加快资金支出进度，正确核算专项资金，提高会计信息质量，充分发挥资金的使用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、加强预算支出管理，要严格预算刚性约束，及时拨付资金，杜绝大量专项资金闲置、拨付不及时等现象，提高预算执行率；同时严格国库集中支付，实现专项资金直达用款单位，减少中间环节滞留、挤占、挪用等问题的发生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3、加强资金监督检查力度，相关部门要加大对专项资金的监督检查力度，结合专项资金绩效评价，实行事前、事中、事后监督，坚持对专项资金的监督贯穿于财政活动的全领域、全过程，严格监管、强化问责。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3BC34633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2024-11-28T03:32:34Z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