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720" w:firstLineChars="200"/>
        <w:jc w:val="center"/>
        <w:rPr>
          <w:rFonts w:hAnsi="宋体" w:eastAsia="仿宋_GB2312" w:cs="宋体"/>
          <w:kern w:val="0"/>
          <w:sz w:val="36"/>
          <w:szCs w:val="36"/>
        </w:rPr>
      </w:pPr>
      <w:r>
        <w:rPr>
          <w:rFonts w:hint="eastAsia" w:hAnsi="宋体" w:eastAsia="仿宋_GB2312" w:cs="宋体"/>
          <w:kern w:val="0"/>
          <w:sz w:val="36"/>
          <w:szCs w:val="36"/>
        </w:rPr>
        <w:t>（ 2018 年度）</w:t>
      </w: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rPr>
          <w:rFonts w:hAnsi="宋体" w:eastAsia="仿宋_GB2312" w:cs="宋体"/>
          <w:kern w:val="0"/>
          <w:sz w:val="30"/>
          <w:szCs w:val="30"/>
        </w:rPr>
      </w:pPr>
    </w:p>
    <w:p>
      <w:pPr>
        <w:spacing w:line="560" w:lineRule="exact"/>
        <w:ind w:firstLine="600" w:firstLineChars="200"/>
        <w:rPr>
          <w:rFonts w:hAnsi="宋体" w:eastAsia="仿宋_GB2312" w:cs="宋体"/>
          <w:kern w:val="0"/>
          <w:sz w:val="30"/>
          <w:szCs w:val="30"/>
        </w:rPr>
      </w:pPr>
    </w:p>
    <w:p>
      <w:pPr>
        <w:spacing w:line="560" w:lineRule="exact"/>
        <w:ind w:firstLine="600" w:firstLineChars="200"/>
        <w:rPr>
          <w:rFonts w:hint="eastAsia"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rPr>
          <w:rFonts w:hAnsi="宋体" w:eastAsia="仿宋_GB2312" w:cs="宋体"/>
          <w:kern w:val="0"/>
          <w:sz w:val="30"/>
          <w:szCs w:val="30"/>
        </w:rPr>
      </w:pPr>
    </w:p>
    <w:p>
      <w:pPr>
        <w:spacing w:line="560" w:lineRule="exact"/>
        <w:ind w:firstLine="720" w:firstLineChars="200"/>
        <w:jc w:val="left"/>
        <w:rPr>
          <w:rFonts w:hint="eastAsia" w:ascii="仿宋" w:hAnsi="仿宋" w:eastAsia="仿宋" w:cs="宋体"/>
          <w:kern w:val="0"/>
          <w:sz w:val="36"/>
          <w:szCs w:val="36"/>
          <w:lang w:eastAsia="zh-CN"/>
        </w:rPr>
      </w:pPr>
      <w:r>
        <w:rPr>
          <w:rFonts w:hint="eastAsia" w:ascii="仿宋" w:hAnsi="仿宋" w:eastAsia="仿宋" w:cs="宋体"/>
          <w:kern w:val="0"/>
          <w:sz w:val="36"/>
          <w:szCs w:val="36"/>
        </w:rPr>
        <w:t>项目名称：</w:t>
      </w:r>
      <w:r>
        <w:rPr>
          <w:rFonts w:hint="eastAsia" w:ascii="仿宋" w:hAnsi="仿宋" w:eastAsia="仿宋" w:cs="宋体"/>
          <w:kern w:val="0"/>
          <w:sz w:val="36"/>
          <w:szCs w:val="36"/>
          <w:lang w:eastAsia="zh-CN"/>
        </w:rPr>
        <w:t>科技三项费</w:t>
      </w:r>
    </w:p>
    <w:p>
      <w:pPr>
        <w:spacing w:line="56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实施单位（公章）：新疆维吾尔自治区喀什地区科学技术局</w:t>
      </w:r>
    </w:p>
    <w:p>
      <w:pPr>
        <w:spacing w:line="56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自治区主管部门（公章）：新疆维吾尔自治区科学技术厅</w:t>
      </w:r>
    </w:p>
    <w:p>
      <w:pPr>
        <w:spacing w:line="56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项目负责人（签章）：</w:t>
      </w:r>
    </w:p>
    <w:p>
      <w:pPr>
        <w:spacing w:line="560" w:lineRule="exact"/>
        <w:ind w:firstLine="720" w:firstLineChars="200"/>
        <w:jc w:val="left"/>
        <w:rPr>
          <w:rFonts w:ascii="仿宋" w:hAnsi="仿宋" w:eastAsia="仿宋" w:cs="宋体"/>
          <w:b/>
          <w:kern w:val="0"/>
          <w:sz w:val="36"/>
          <w:szCs w:val="36"/>
        </w:rPr>
      </w:pPr>
      <w:r>
        <w:rPr>
          <w:rFonts w:hint="eastAsia" w:ascii="仿宋" w:hAnsi="仿宋" w:eastAsia="仿宋" w:cs="宋体"/>
          <w:kern w:val="0"/>
          <w:sz w:val="36"/>
          <w:szCs w:val="36"/>
        </w:rPr>
        <w:t>填报时间：201</w:t>
      </w:r>
      <w:r>
        <w:rPr>
          <w:rFonts w:hint="eastAsia" w:ascii="仿宋" w:hAnsi="仿宋" w:eastAsia="仿宋" w:cs="宋体"/>
          <w:kern w:val="0"/>
          <w:sz w:val="36"/>
          <w:szCs w:val="36"/>
          <w:lang w:val="en-US" w:eastAsia="zh-CN"/>
        </w:rPr>
        <w:t>9</w:t>
      </w:r>
      <w:r>
        <w:rPr>
          <w:rFonts w:hint="eastAsia" w:ascii="仿宋" w:hAnsi="仿宋" w:eastAsia="仿宋" w:cs="宋体"/>
          <w:kern w:val="0"/>
          <w:sz w:val="36"/>
          <w:szCs w:val="36"/>
        </w:rPr>
        <w:t xml:space="preserve">年 1月 </w:t>
      </w:r>
      <w:r>
        <w:rPr>
          <w:rFonts w:hint="eastAsia" w:ascii="仿宋" w:hAnsi="仿宋" w:eastAsia="仿宋" w:cs="宋体"/>
          <w:kern w:val="0"/>
          <w:sz w:val="36"/>
          <w:szCs w:val="36"/>
          <w:lang w:val="en-US" w:eastAsia="zh-CN"/>
        </w:rPr>
        <w:t>12</w:t>
      </w:r>
      <w:r>
        <w:rPr>
          <w:rFonts w:hint="eastAsia" w:ascii="仿宋" w:hAnsi="仿宋" w:eastAsia="仿宋" w:cs="宋体"/>
          <w:kern w:val="0"/>
          <w:sz w:val="36"/>
          <w:szCs w:val="36"/>
        </w:rPr>
        <w:t>日</w:t>
      </w:r>
    </w:p>
    <w:p>
      <w:pPr>
        <w:adjustRightInd w:val="0"/>
        <w:snapToGrid w:val="0"/>
        <w:spacing w:line="560" w:lineRule="exact"/>
        <w:ind w:firstLine="624" w:firstLineChars="200"/>
        <w:outlineLvl w:val="0"/>
        <w:rPr>
          <w:rStyle w:val="19"/>
          <w:rFonts w:hint="eastAsia" w:ascii="黑体" w:hAnsi="黑体" w:eastAsia="黑体"/>
          <w:b w:val="0"/>
          <w:spacing w:val="-4"/>
          <w:sz w:val="32"/>
          <w:szCs w:val="32"/>
        </w:rPr>
        <w:sectPr>
          <w:pgSz w:w="11906" w:h="16838"/>
          <w:pgMar w:top="1440" w:right="1800" w:bottom="1440" w:left="1800" w:header="851" w:footer="992" w:gutter="0"/>
          <w:cols w:space="425" w:num="1"/>
          <w:docGrid w:type="lines" w:linePitch="312" w:charSpace="0"/>
        </w:sectPr>
      </w:pP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 xml:space="preserve">新疆维吾尔地区喀什地区科学技术局隶属于喀什地区行政公署，坐落于喀什市解放南路260号，行政编制数18个，核定工勤人员编制2名。编制人数 37 人，其中：行政人员编制 18人，核定工勤人员编制2 人，全额拨款事业单位人员编制  17人。实有在职人数 31 人，其中：行政在职 17人，参照公务员管理的事业单位人员 0人，事业在职12 人，工勤在职人数  2人。离退休人员 24 人，其中：离休人员 0 人，退休人员 24 人。此外，我局还有一名在社保局领取养老金的合同制退休工人。  </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喀什地区科技局主要职能是：编制全地区民用科技发展的中长期规划和年度计划，合理配置相应的科技经费；指导、协调各有关部门和各县、市的科技体制改革工作；研究提出加强全地区科技创新体系建设的政策措施；促进科技型中小企业技术创新工作；指导全地区民办科技工作；负责农村科技示范活动；管理自治区在喀什地区实施的重大科技项目。</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组织实施地区科技项目，为地区工农业生产和社会事业发展提供技术支撑：发表论文40篇；开发应用新技术、新产品2个；全年研发新技术6项；项目验收通过率预计达到85%以上；输出技术合同登记60项；输出技术合同签订及时率达到100%；项目计划管理费25万元；使用新技术提高生产效率预计达到80%以上；新技术应用数占研发技术总数比率100%；新技术使用者满意度达到</w:t>
      </w:r>
      <w:r>
        <w:rPr>
          <w:rFonts w:ascii="仿宋" w:hAnsi="仿宋" w:eastAsia="仿宋"/>
          <w:bCs/>
          <w:spacing w:val="-4"/>
          <w:sz w:val="32"/>
          <w:szCs w:val="32"/>
        </w:rPr>
        <w:t>95</w:t>
      </w:r>
      <w:r>
        <w:rPr>
          <w:rFonts w:hint="eastAsia" w:ascii="仿宋" w:hAnsi="仿宋" w:eastAsia="仿宋"/>
          <w:bCs/>
          <w:spacing w:val="-4"/>
          <w:sz w:val="32"/>
          <w:szCs w:val="32"/>
        </w:rPr>
        <w:t>%以上。</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本项目性质为延续项目。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24" w:firstLineChars="200"/>
        <w:outlineLvl w:val="0"/>
        <w:rPr>
          <w:rStyle w:val="19"/>
          <w:rFonts w:ascii="仿宋" w:hAnsi="仿宋" w:eastAsia="仿宋"/>
          <w:b w:val="0"/>
          <w:spacing w:val="-4"/>
          <w:sz w:val="32"/>
          <w:szCs w:val="32"/>
        </w:rPr>
      </w:pPr>
      <w:r>
        <w:rPr>
          <w:rStyle w:val="19"/>
          <w:rFonts w:hint="eastAsia" w:ascii="仿宋" w:hAnsi="仿宋" w:eastAsia="仿宋"/>
          <w:b w:val="0"/>
          <w:spacing w:val="-4"/>
          <w:sz w:val="32"/>
          <w:szCs w:val="32"/>
          <w:lang w:eastAsia="zh-CN"/>
        </w:rPr>
        <w:t>科技三项费</w:t>
      </w:r>
      <w:r>
        <w:rPr>
          <w:rStyle w:val="19"/>
          <w:rFonts w:hint="eastAsia" w:ascii="仿宋" w:hAnsi="仿宋" w:eastAsia="仿宋"/>
          <w:b w:val="0"/>
          <w:spacing w:val="-4"/>
          <w:sz w:val="32"/>
          <w:szCs w:val="32"/>
        </w:rPr>
        <w:t>项目是为支持科技创新与发展，加强科技与经济的结合，促进科技进步和经济社会可持续发展而设立的。</w:t>
      </w:r>
      <w:r>
        <w:rPr>
          <w:rFonts w:hint="eastAsia" w:ascii="仿宋" w:hAnsi="仿宋" w:eastAsia="仿宋"/>
          <w:bCs/>
          <w:spacing w:val="-4"/>
          <w:sz w:val="32"/>
          <w:szCs w:val="32"/>
        </w:rPr>
        <w:t>组织实施地区科技项目，为地区工农业生产和社会事业发展提供技术支撑</w:t>
      </w:r>
      <w:r>
        <w:rPr>
          <w:rStyle w:val="19"/>
          <w:rFonts w:hint="eastAsia" w:ascii="仿宋" w:hAnsi="仿宋" w:eastAsia="仿宋"/>
          <w:b w:val="0"/>
          <w:spacing w:val="-4"/>
          <w:sz w:val="32"/>
          <w:szCs w:val="32"/>
        </w:rPr>
        <w:t>。</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Style w:val="19"/>
          <w:rFonts w:hint="eastAsia" w:ascii="仿宋" w:hAnsi="仿宋" w:eastAsia="仿宋"/>
          <w:b w:val="0"/>
          <w:spacing w:val="-4"/>
          <w:sz w:val="32"/>
          <w:szCs w:val="32"/>
          <w:lang w:eastAsia="zh-CN"/>
        </w:rPr>
        <w:t>科技三项费</w:t>
      </w:r>
      <w:r>
        <w:rPr>
          <w:rFonts w:hint="eastAsia" w:ascii="仿宋" w:hAnsi="仿宋" w:eastAsia="仿宋"/>
          <w:bCs/>
          <w:spacing w:val="-4"/>
          <w:sz w:val="32"/>
          <w:szCs w:val="32"/>
        </w:rPr>
        <w:t>项目预算安排总额为25万元，其中财政资金25万元，自筹资金0万元，2018年实际收到预算资金25万元。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本项目实际支付资金25万元，预算执行率100</w:t>
      </w:r>
      <w:r>
        <w:rPr>
          <w:rFonts w:ascii="仿宋" w:hAnsi="仿宋" w:eastAsia="仿宋"/>
          <w:bCs/>
          <w:spacing w:val="-4"/>
          <w:sz w:val="32"/>
          <w:szCs w:val="32"/>
        </w:rPr>
        <w:t>%</w:t>
      </w:r>
      <w:r>
        <w:rPr>
          <w:rFonts w:hint="eastAsia" w:ascii="仿宋" w:hAnsi="仿宋" w:eastAsia="仿宋"/>
          <w:bCs/>
          <w:spacing w:val="-4"/>
          <w:sz w:val="32"/>
          <w:szCs w:val="32"/>
        </w:rPr>
        <w:t>。项目资金主要用于支付项目承担单位</w:t>
      </w:r>
      <w:r>
        <w:rPr>
          <w:rStyle w:val="19"/>
          <w:rFonts w:hint="eastAsia" w:ascii="仿宋" w:hAnsi="仿宋" w:eastAsia="仿宋"/>
          <w:b w:val="0"/>
          <w:spacing w:val="-4"/>
          <w:sz w:val="32"/>
          <w:szCs w:val="32"/>
        </w:rPr>
        <w:t>项目计划管理费25万元</w:t>
      </w:r>
      <w:r>
        <w:rPr>
          <w:rFonts w:hint="eastAsia" w:ascii="仿宋" w:hAnsi="仿宋" w:eastAsia="仿宋"/>
          <w:bCs/>
          <w:spacing w:val="-4"/>
          <w:sz w:val="32"/>
          <w:szCs w:val="32"/>
        </w:rPr>
        <w:t>。</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支出严格按照政府会计财务管理制度执行，制定了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本项目不存在调整情况。</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本项目不存在检查验收程序。</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24" w:firstLineChars="200"/>
        <w:outlineLvl w:val="0"/>
        <w:rPr>
          <w:rStyle w:val="19"/>
          <w:rFonts w:ascii="仿宋" w:hAnsi="仿宋" w:eastAsia="仿宋"/>
          <w:b w:val="0"/>
          <w:color w:val="FF0000"/>
          <w:spacing w:val="-4"/>
          <w:sz w:val="32"/>
          <w:szCs w:val="32"/>
        </w:rPr>
      </w:pPr>
      <w:r>
        <w:rPr>
          <w:rStyle w:val="19"/>
          <w:rFonts w:hint="eastAsia" w:ascii="仿宋" w:hAnsi="仿宋" w:eastAsia="仿宋"/>
          <w:b w:val="0"/>
          <w:spacing w:val="-4"/>
          <w:sz w:val="32"/>
          <w:szCs w:val="32"/>
        </w:rPr>
        <w:t>项目实施过程中，喀什地区科学技术局建立了《喀什地区科技局财务管理制度》保障项目的顺利实施。项目的实施遵守相关法律法规和业务管理规定，项目资料齐全并及时归档。已建立《喀什地区科技局日常检查监督检查机制》，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r>
        <w:rPr>
          <w:rStyle w:val="19"/>
          <w:rFonts w:hint="eastAsia" w:ascii="黑体" w:hAnsi="黑体" w:eastAsia="黑体"/>
        </w:rPr>
        <w:t xml:space="preserve"> </w:t>
      </w:r>
    </w:p>
    <w:p>
      <w:pPr>
        <w:adjustRightInd w:val="0"/>
        <w:snapToGrid w:val="0"/>
        <w:spacing w:line="560" w:lineRule="exact"/>
        <w:ind w:firstLine="627" w:firstLineChars="200"/>
        <w:outlineLvl w:val="0"/>
        <w:rPr>
          <w:rStyle w:val="19"/>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rPr>
        <w:t>1</w:t>
      </w:r>
      <w:r>
        <w:rPr>
          <w:rFonts w:hint="eastAsia" w:ascii="仿宋" w:hAnsi="仿宋" w:eastAsia="仿宋"/>
          <w:bCs/>
          <w:spacing w:val="-4"/>
          <w:sz w:val="32"/>
          <w:szCs w:val="32"/>
          <w:lang w:val="en-US" w:eastAsia="zh-CN"/>
        </w:rPr>
        <w:t>2</w:t>
      </w:r>
      <w:bookmarkStart w:id="0" w:name="_GoBack"/>
      <w:bookmarkEnd w:id="0"/>
      <w:r>
        <w:rPr>
          <w:rFonts w:ascii="仿宋" w:hAnsi="仿宋" w:eastAsia="仿宋"/>
          <w:bCs/>
          <w:spacing w:val="-4"/>
          <w:sz w:val="32"/>
          <w:szCs w:val="32"/>
        </w:rPr>
        <w:t>个</w:t>
      </w:r>
      <w:r>
        <w:rPr>
          <w:rFonts w:hint="eastAsia" w:ascii="仿宋" w:hAnsi="仿宋" w:eastAsia="仿宋"/>
          <w:bCs/>
          <w:spacing w:val="-4"/>
          <w:sz w:val="32"/>
          <w:szCs w:val="32"/>
        </w:rPr>
        <w:t>，其中</w:t>
      </w:r>
      <w:r>
        <w:rPr>
          <w:rFonts w:ascii="仿宋" w:hAnsi="仿宋" w:eastAsia="仿宋"/>
          <w:bCs/>
          <w:spacing w:val="-4"/>
          <w:sz w:val="32"/>
          <w:szCs w:val="32"/>
        </w:rPr>
        <w:t>已完成三级指标</w:t>
      </w:r>
      <w:r>
        <w:rPr>
          <w:rFonts w:hint="eastAsia" w:ascii="仿宋" w:hAnsi="仿宋" w:eastAsia="仿宋"/>
          <w:bCs/>
          <w:spacing w:val="-4"/>
          <w:sz w:val="32"/>
          <w:szCs w:val="32"/>
        </w:rPr>
        <w:t>1</w:t>
      </w:r>
      <w:r>
        <w:rPr>
          <w:rFonts w:hint="eastAsia" w:ascii="仿宋" w:hAnsi="仿宋" w:eastAsia="仿宋"/>
          <w:bCs/>
          <w:spacing w:val="-4"/>
          <w:sz w:val="32"/>
          <w:szCs w:val="32"/>
          <w:lang w:val="en-US" w:eastAsia="zh-CN"/>
        </w:rPr>
        <w:t>2</w:t>
      </w:r>
      <w:r>
        <w:rPr>
          <w:rFonts w:ascii="仿宋" w:hAnsi="仿宋" w:eastAsia="仿宋"/>
          <w:bCs/>
          <w:spacing w:val="-4"/>
          <w:sz w:val="32"/>
          <w:szCs w:val="32"/>
        </w:rPr>
        <w:t>个</w:t>
      </w:r>
      <w:r>
        <w:rPr>
          <w:rFonts w:hint="eastAsia" w:ascii="仿宋" w:hAnsi="仿宋" w:eastAsia="仿宋"/>
          <w:bCs/>
          <w:spacing w:val="-4"/>
          <w:sz w:val="32"/>
          <w:szCs w:val="32"/>
        </w:rPr>
        <w:t>，指标完成率为100%。</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经济性：在本项目执行过程中严格控制支出成本，预算总金额为25万元，实际支出25万元，其中支付项目承担单位项目计划管理费25万元，支出未超出预算。</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效率性：召开地区本级科技项目新立项项目的专家论证会，到期结题各类科技项目开展实地验收工作，项目验收通过率预计达到了95%以上；输出技术合同登记65项；输出技术合同签订及时率达到了100%。</w:t>
      </w:r>
    </w:p>
    <w:p>
      <w:pPr>
        <w:adjustRightInd w:val="0"/>
        <w:snapToGrid w:val="0"/>
        <w:spacing w:line="560" w:lineRule="exact"/>
        <w:ind w:firstLine="624" w:firstLineChars="200"/>
        <w:rPr>
          <w:rFonts w:ascii="仿宋" w:hAnsi="仿宋" w:eastAsia="仿宋"/>
          <w:bCs/>
          <w:spacing w:val="-4"/>
          <w:sz w:val="32"/>
          <w:szCs w:val="32"/>
        </w:rPr>
      </w:pPr>
      <w:r>
        <w:rPr>
          <w:rStyle w:val="19"/>
          <w:rFonts w:hint="eastAsia" w:ascii="仿宋" w:hAnsi="仿宋" w:eastAsia="仿宋"/>
          <w:b w:val="0"/>
          <w:spacing w:val="-4"/>
          <w:sz w:val="32"/>
          <w:szCs w:val="32"/>
        </w:rPr>
        <w:t>效益性：项目实施后，使用新技术提高生产效率达到了85%以上；新技术应用数占研发技术总数比率100%；新技术使用者满意度达到了</w:t>
      </w:r>
      <w:r>
        <w:rPr>
          <w:rStyle w:val="19"/>
          <w:rFonts w:ascii="仿宋" w:hAnsi="仿宋" w:eastAsia="仿宋"/>
          <w:b w:val="0"/>
          <w:spacing w:val="-4"/>
          <w:sz w:val="32"/>
          <w:szCs w:val="32"/>
        </w:rPr>
        <w:t>95</w:t>
      </w:r>
      <w:r>
        <w:rPr>
          <w:rStyle w:val="19"/>
          <w:rFonts w:hint="eastAsia" w:ascii="仿宋" w:hAnsi="仿宋" w:eastAsia="仿宋"/>
          <w:b w:val="0"/>
          <w:spacing w:val="-4"/>
          <w:sz w:val="32"/>
          <w:szCs w:val="32"/>
        </w:rPr>
        <w:t>%。</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2018年本项目绩效目标全部达成，不存在未完成原因分析。</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通过总结和分析本次项目的实施情况，下一年度执行该项目时加强对资金的使用管理，提高资金的使用率。</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7" w:firstLineChars="200"/>
        <w:rPr>
          <w:rFonts w:ascii="楷体" w:hAnsi="楷体" w:eastAsia="楷体"/>
          <w:b/>
          <w:bCs/>
          <w:spacing w:val="-4"/>
          <w:sz w:val="32"/>
          <w:szCs w:val="32"/>
        </w:rPr>
      </w:pPr>
      <w:r>
        <w:rPr>
          <w:rFonts w:hint="eastAsia" w:ascii="楷体" w:hAnsi="楷体" w:eastAsia="楷体"/>
          <w:b/>
          <w:bCs/>
          <w:spacing w:val="-4"/>
          <w:sz w:val="32"/>
          <w:szCs w:val="32"/>
        </w:rPr>
        <w:t>1、主要经验及做法</w:t>
      </w:r>
    </w:p>
    <w:p>
      <w:pPr>
        <w:adjustRightInd w:val="0"/>
        <w:snapToGrid w:val="0"/>
        <w:spacing w:line="560" w:lineRule="exact"/>
        <w:ind w:firstLine="624" w:firstLineChars="200"/>
        <w:rPr>
          <w:rFonts w:ascii="仿宋" w:hAnsi="仿宋" w:eastAsia="仿宋"/>
          <w:bCs/>
          <w:spacing w:val="-4"/>
          <w:sz w:val="32"/>
          <w:szCs w:val="32"/>
        </w:rPr>
      </w:pPr>
      <w:r>
        <w:rPr>
          <w:rStyle w:val="19"/>
          <w:rFonts w:hint="eastAsia" w:ascii="仿宋" w:hAnsi="仿宋" w:eastAsia="仿宋"/>
          <w:b w:val="0"/>
          <w:spacing w:val="-4"/>
          <w:sz w:val="32"/>
          <w:szCs w:val="32"/>
        </w:rPr>
        <w:t>组织项目申报单位按要求申报项目并编制2018年度应用技术研究与开发项目预算；组织专家对拟组织实施的应用技术研究与开发项目资金预算进行评审和评估。</w:t>
      </w:r>
    </w:p>
    <w:p>
      <w:pPr>
        <w:adjustRightInd w:val="0"/>
        <w:snapToGrid w:val="0"/>
        <w:spacing w:line="560" w:lineRule="exact"/>
        <w:ind w:firstLine="627" w:firstLineChars="200"/>
        <w:rPr>
          <w:rFonts w:ascii="楷体" w:hAnsi="楷体" w:eastAsia="楷体"/>
          <w:b/>
          <w:bCs/>
          <w:spacing w:val="-4"/>
          <w:sz w:val="32"/>
          <w:szCs w:val="32"/>
        </w:rPr>
      </w:pPr>
      <w:r>
        <w:rPr>
          <w:rFonts w:hint="eastAsia" w:ascii="楷体" w:hAnsi="楷体" w:eastAsia="楷体"/>
          <w:b/>
          <w:bCs/>
          <w:spacing w:val="-4"/>
          <w:sz w:val="32"/>
          <w:szCs w:val="32"/>
        </w:rPr>
        <w:t>2、存在的问题</w:t>
      </w:r>
    </w:p>
    <w:p>
      <w:pPr>
        <w:adjustRightInd w:val="0"/>
        <w:snapToGrid w:val="0"/>
        <w:spacing w:line="560" w:lineRule="exact"/>
        <w:rPr>
          <w:rFonts w:ascii="仿宋" w:hAnsi="仿宋" w:eastAsia="仿宋"/>
          <w:bCs/>
          <w:spacing w:val="-4"/>
          <w:sz w:val="32"/>
          <w:szCs w:val="32"/>
        </w:rPr>
      </w:pPr>
      <w:r>
        <w:rPr>
          <w:rFonts w:hint="eastAsia" w:ascii="仿宋" w:hAnsi="仿宋" w:eastAsia="仿宋"/>
          <w:bCs/>
          <w:spacing w:val="-4"/>
          <w:sz w:val="32"/>
          <w:szCs w:val="32"/>
        </w:rPr>
        <w:t xml:space="preserve">    对项目承担单位的项目执行情况监督不到位。</w:t>
      </w:r>
    </w:p>
    <w:p>
      <w:pPr>
        <w:adjustRightInd w:val="0"/>
        <w:snapToGrid w:val="0"/>
        <w:spacing w:line="560" w:lineRule="exact"/>
        <w:ind w:firstLine="627" w:firstLineChars="200"/>
        <w:rPr>
          <w:rFonts w:ascii="楷体" w:hAnsi="楷体" w:eastAsia="楷体"/>
          <w:b/>
          <w:bCs/>
          <w:spacing w:val="-4"/>
          <w:sz w:val="32"/>
          <w:szCs w:val="32"/>
        </w:rPr>
      </w:pPr>
      <w:r>
        <w:rPr>
          <w:rFonts w:hint="eastAsia" w:ascii="楷体" w:hAnsi="楷体" w:eastAsia="楷体"/>
          <w:b/>
          <w:bCs/>
          <w:spacing w:val="-4"/>
          <w:sz w:val="32"/>
          <w:szCs w:val="32"/>
        </w:rPr>
        <w:t>3、建议</w:t>
      </w:r>
    </w:p>
    <w:p>
      <w:pPr>
        <w:spacing w:line="54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建议加大</w:t>
      </w:r>
      <w:r>
        <w:rPr>
          <w:rStyle w:val="19"/>
          <w:rFonts w:hint="eastAsia" w:ascii="仿宋" w:hAnsi="仿宋" w:eastAsia="仿宋"/>
          <w:b w:val="0"/>
          <w:spacing w:val="-4"/>
          <w:sz w:val="32"/>
          <w:szCs w:val="32"/>
        </w:rPr>
        <w:t>项目承担单位落实项目约定支付的匹配经费及其他配套条件及按照项目任务书的要求落实匹配资金，并严格执行项目预算的监督力度。</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w:t>
      </w:r>
      <w:r>
        <w:rPr>
          <w:rStyle w:val="19"/>
          <w:rFonts w:hint="eastAsia" w:ascii="仿宋" w:hAnsi="仿宋" w:eastAsia="仿宋"/>
          <w:b w:val="0"/>
          <w:spacing w:val="-4"/>
          <w:sz w:val="32"/>
          <w:szCs w:val="32"/>
          <w:lang w:eastAsia="zh-CN"/>
        </w:rPr>
        <w:t>科技三项费</w:t>
      </w:r>
      <w:r>
        <w:rPr>
          <w:rFonts w:hint="eastAsia" w:ascii="仿宋" w:hAnsi="仿宋" w:eastAsia="仿宋"/>
          <w:spacing w:val="-4"/>
          <w:sz w:val="32"/>
          <w:szCs w:val="32"/>
        </w:rPr>
        <w:t>项目资金的使用效率和效果，项目管理过程规范，完成了预期绩效目标等。同时，通过开展自我评价来总结经验和教训，为喀什地区</w:t>
      </w:r>
      <w:r>
        <w:rPr>
          <w:rStyle w:val="19"/>
          <w:rFonts w:hint="eastAsia" w:ascii="仿宋" w:hAnsi="仿宋" w:eastAsia="仿宋"/>
          <w:b w:val="0"/>
          <w:spacing w:val="-4"/>
          <w:sz w:val="32"/>
          <w:szCs w:val="32"/>
          <w:lang w:eastAsia="zh-CN"/>
        </w:rPr>
        <w:t>科技三项费</w:t>
      </w:r>
      <w:r>
        <w:rPr>
          <w:rStyle w:val="19"/>
          <w:rFonts w:hint="eastAsia" w:ascii="仿宋" w:hAnsi="仿宋" w:eastAsia="仿宋"/>
          <w:b w:val="0"/>
          <w:spacing w:val="-4"/>
          <w:sz w:val="32"/>
          <w:szCs w:val="32"/>
        </w:rPr>
        <w:t>项目</w:t>
      </w:r>
      <w:r>
        <w:rPr>
          <w:rFonts w:hint="eastAsia" w:ascii="仿宋" w:hAnsi="仿宋" w:eastAsia="仿宋"/>
          <w:spacing w:val="-4"/>
          <w:sz w:val="32"/>
          <w:szCs w:val="32"/>
        </w:rPr>
        <w:t>今后的开展提供参考建议。</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723" w:firstLineChars="200"/>
        <w:jc w:val="center"/>
        <w:rPr>
          <w:rFonts w:ascii="宋体" w:hAnsi="宋体" w:cs="宋体"/>
          <w:b/>
          <w:bCs/>
          <w:kern w:val="0"/>
          <w:sz w:val="36"/>
          <w:szCs w:val="36"/>
        </w:rPr>
      </w:pPr>
    </w:p>
    <w:p>
      <w:pPr>
        <w:adjustRightInd w:val="0"/>
        <w:snapToGrid w:val="0"/>
        <w:spacing w:line="560" w:lineRule="exact"/>
        <w:ind w:firstLine="627" w:firstLineChars="200"/>
        <w:rPr>
          <w:rStyle w:val="19"/>
          <w:rFonts w:ascii="仿宋" w:hAnsi="仿宋" w:eastAsia="仿宋"/>
          <w:spacing w:val="-4"/>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892034"/>
    </w:sdtPr>
    <w:sdtContent>
      <w:p>
        <w:pPr>
          <w:pStyle w:val="13"/>
          <w:jc w:val="center"/>
        </w:pPr>
        <w:r>
          <w:fldChar w:fldCharType="begin"/>
        </w:r>
        <w:r>
          <w:instrText xml:space="preserve">PAGE   \* MERGEFORMAT</w:instrText>
        </w:r>
        <w:r>
          <w:fldChar w:fldCharType="separate"/>
        </w:r>
        <w:r>
          <w:rPr>
            <w:lang w:val="zh-CN"/>
          </w:rPr>
          <w:t>2</w:t>
        </w:r>
        <w:r>
          <w:fldChar w:fldCharType="end"/>
        </w:r>
      </w:p>
    </w:sdtContent>
  </w:sdt>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12208E"/>
    <w:rsid w:val="00135256"/>
    <w:rsid w:val="001A4E1F"/>
    <w:rsid w:val="001A57B9"/>
    <w:rsid w:val="001C3847"/>
    <w:rsid w:val="001F3031"/>
    <w:rsid w:val="00210A26"/>
    <w:rsid w:val="00254D83"/>
    <w:rsid w:val="002A2532"/>
    <w:rsid w:val="00365250"/>
    <w:rsid w:val="0036624C"/>
    <w:rsid w:val="00385849"/>
    <w:rsid w:val="0050167F"/>
    <w:rsid w:val="00514506"/>
    <w:rsid w:val="005162F1"/>
    <w:rsid w:val="00535153"/>
    <w:rsid w:val="00575CFE"/>
    <w:rsid w:val="00592D09"/>
    <w:rsid w:val="00675D58"/>
    <w:rsid w:val="006C62EC"/>
    <w:rsid w:val="006F2E6D"/>
    <w:rsid w:val="007218B8"/>
    <w:rsid w:val="00785CC8"/>
    <w:rsid w:val="00785FDE"/>
    <w:rsid w:val="007A0351"/>
    <w:rsid w:val="007A14BC"/>
    <w:rsid w:val="007C1025"/>
    <w:rsid w:val="007E6845"/>
    <w:rsid w:val="007F5F8A"/>
    <w:rsid w:val="00826CA1"/>
    <w:rsid w:val="00835B7F"/>
    <w:rsid w:val="00855E3A"/>
    <w:rsid w:val="00922CB9"/>
    <w:rsid w:val="009B526F"/>
    <w:rsid w:val="009C1AFD"/>
    <w:rsid w:val="00A26421"/>
    <w:rsid w:val="00A4293B"/>
    <w:rsid w:val="00A83BD5"/>
    <w:rsid w:val="00B06CA5"/>
    <w:rsid w:val="00B41F61"/>
    <w:rsid w:val="00B55332"/>
    <w:rsid w:val="00B86E8C"/>
    <w:rsid w:val="00BE1A00"/>
    <w:rsid w:val="00C22CF0"/>
    <w:rsid w:val="00C56C72"/>
    <w:rsid w:val="00CA6457"/>
    <w:rsid w:val="00CC6E4D"/>
    <w:rsid w:val="00D17F2E"/>
    <w:rsid w:val="00D46194"/>
    <w:rsid w:val="00E01293"/>
    <w:rsid w:val="00E769FE"/>
    <w:rsid w:val="00EA2CBE"/>
    <w:rsid w:val="00F32FEE"/>
    <w:rsid w:val="16F43EF7"/>
    <w:rsid w:val="228D7B67"/>
    <w:rsid w:val="23970EA0"/>
    <w:rsid w:val="394272C0"/>
    <w:rsid w:val="43FC4D5D"/>
    <w:rsid w:val="44EE381C"/>
    <w:rsid w:val="4A742104"/>
    <w:rsid w:val="4A846BF6"/>
    <w:rsid w:val="4AD47382"/>
    <w:rsid w:val="510F4CE6"/>
    <w:rsid w:val="51AC2745"/>
    <w:rsid w:val="5C025377"/>
    <w:rsid w:val="5DD14F73"/>
    <w:rsid w:val="6AFD0DC9"/>
    <w:rsid w:val="75514D00"/>
    <w:rsid w:val="7AE2607D"/>
    <w:rsid w:val="7CD03F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46"/>
    <w:semiHidden/>
    <w:unhideWhenUsed/>
    <w:qFormat/>
    <w:uiPriority w:val="99"/>
    <w:rPr>
      <w:rFonts w:ascii="宋体"/>
      <w:sz w:val="18"/>
      <w:szCs w:val="18"/>
    </w:rPr>
  </w:style>
  <w:style w:type="paragraph" w:styleId="12">
    <w:name w:val="Balloon Text"/>
    <w:basedOn w:val="1"/>
    <w:link w:val="47"/>
    <w:semiHidden/>
    <w:unhideWhenUsed/>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uiPriority w:val="9"/>
    <w:rPr>
      <w:i/>
      <w:iCs/>
      <w:sz w:val="24"/>
      <w:szCs w:val="24"/>
    </w:rPr>
  </w:style>
  <w:style w:type="character" w:customStyle="1" w:styleId="29">
    <w:name w:val="标题 9 字符"/>
    <w:basedOn w:val="18"/>
    <w:link w:val="10"/>
    <w:semiHidden/>
    <w:uiPriority w:val="9"/>
    <w:rPr>
      <w:rFonts w:asciiTheme="majorHAnsi" w:hAnsiTheme="majorHAnsi" w:eastAsiaTheme="majorEastAsia"/>
    </w:rPr>
  </w:style>
  <w:style w:type="character" w:customStyle="1" w:styleId="30">
    <w:name w:val="标题 字符"/>
    <w:basedOn w:val="18"/>
    <w:link w:val="16"/>
    <w:uiPriority w:val="10"/>
    <w:rPr>
      <w:rFonts w:asciiTheme="majorHAnsi" w:hAnsiTheme="majorHAnsi" w:eastAsiaTheme="majorEastAsia"/>
      <w:b/>
      <w:bCs/>
      <w:kern w:val="28"/>
      <w:sz w:val="32"/>
      <w:szCs w:val="32"/>
    </w:rPr>
  </w:style>
  <w:style w:type="character" w:customStyle="1" w:styleId="31">
    <w:name w:val="副标题 字符"/>
    <w:basedOn w:val="18"/>
    <w:link w:val="15"/>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4"/>
    <w:uiPriority w:val="99"/>
    <w:rPr>
      <w:rFonts w:ascii="Calibri" w:hAnsi="Calibri" w:eastAsia="宋体"/>
      <w:kern w:val="2"/>
      <w:sz w:val="18"/>
      <w:szCs w:val="18"/>
    </w:rPr>
  </w:style>
  <w:style w:type="character" w:customStyle="1" w:styleId="45">
    <w:name w:val="页脚 字符"/>
    <w:basedOn w:val="18"/>
    <w:link w:val="13"/>
    <w:qFormat/>
    <w:uiPriority w:val="99"/>
    <w:rPr>
      <w:rFonts w:ascii="Calibri" w:hAnsi="Calibri" w:eastAsia="宋体"/>
      <w:kern w:val="2"/>
      <w:sz w:val="18"/>
      <w:szCs w:val="18"/>
    </w:rPr>
  </w:style>
  <w:style w:type="character" w:customStyle="1" w:styleId="46">
    <w:name w:val="文档结构图 字符"/>
    <w:basedOn w:val="18"/>
    <w:link w:val="11"/>
    <w:semiHidden/>
    <w:qFormat/>
    <w:uiPriority w:val="99"/>
    <w:rPr>
      <w:rFonts w:ascii="宋体" w:hAnsi="Times New Roman" w:eastAsia="宋体"/>
      <w:kern w:val="2"/>
      <w:sz w:val="18"/>
      <w:szCs w:val="18"/>
    </w:rPr>
  </w:style>
  <w:style w:type="character" w:customStyle="1" w:styleId="47">
    <w:name w:val="批注框文本 字符"/>
    <w:basedOn w:val="18"/>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CF154B-DA3A-4EA6-A2F3-1C7A6B279319}">
  <ds:schemaRefs/>
</ds:datastoreItem>
</file>

<file path=docProps/app.xml><?xml version="1.0" encoding="utf-8"?>
<Properties xmlns="http://schemas.openxmlformats.org/officeDocument/2006/extended-properties" xmlns:vt="http://schemas.openxmlformats.org/officeDocument/2006/docPropsVTypes">
  <Template>Normal</Template>
  <Pages>7</Pages>
  <Words>340</Words>
  <Characters>1942</Characters>
  <Lines>16</Lines>
  <Paragraphs>4</Paragraphs>
  <TotalTime>26</TotalTime>
  <ScaleCrop>false</ScaleCrop>
  <LinksUpToDate>false</LinksUpToDate>
  <CharactersWithSpaces>2278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菩提_薇薇安</cp:lastModifiedBy>
  <cp:lastPrinted>2018-12-25T05:11:00Z</cp:lastPrinted>
  <dcterms:modified xsi:type="dcterms:W3CDTF">2019-08-23T08:28:50Z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