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餐费补助</w:t>
      </w:r>
      <w:r>
        <w:rPr>
          <w:rFonts w:hint="eastAsia" w:hAnsi="宋体" w:eastAsia="仿宋_GB2312" w:cs="宋体"/>
          <w:kern w:val="0"/>
          <w:sz w:val="36"/>
          <w:szCs w:val="36"/>
        </w:rPr>
        <w:t>项目</w:t>
      </w:r>
    </w:p>
    <w:p>
      <w:pPr>
        <w:spacing w:line="700" w:lineRule="exact"/>
        <w:ind w:left="4320" w:hanging="4320" w:hangingChars="12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喀什地区农村数字电影服务管理中心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喀什地区广电局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彭志军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7</w:t>
      </w:r>
      <w:r>
        <w:rPr>
          <w:rFonts w:hint="eastAsia" w:hAnsi="宋体" w:eastAsia="仿宋_GB2312" w:cs="宋体"/>
          <w:kern w:val="0"/>
          <w:sz w:val="36"/>
          <w:szCs w:val="36"/>
        </w:rPr>
        <w:t>年1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18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主要职能。</w:t>
      </w:r>
      <w:r>
        <w:rPr>
          <w:rFonts w:hint="eastAsia" w:ascii="仿宋_GB2312" w:eastAsia="仿宋_GB2312"/>
          <w:sz w:val="32"/>
          <w:szCs w:val="32"/>
        </w:rPr>
        <w:t>根据国家广电总局、自治区党委</w:t>
      </w:r>
      <w:r>
        <w:rPr>
          <w:rFonts w:hint="eastAsia" w:ascii="仿宋_GB2312" w:eastAsia="仿宋_GB2312"/>
          <w:sz w:val="32"/>
          <w:szCs w:val="32"/>
          <w:lang w:eastAsia="zh-CN"/>
        </w:rPr>
        <w:t>人民政府</w:t>
      </w:r>
      <w:r>
        <w:rPr>
          <w:rFonts w:hint="eastAsia" w:ascii="仿宋_GB2312" w:eastAsia="仿宋_GB2312"/>
          <w:sz w:val="32"/>
          <w:szCs w:val="32"/>
        </w:rPr>
        <w:t>的决定，在喀什地区试点农村数字电影放映工程，管理各县市农村放映工作,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为各12县市下载授权放映农村数字电影。</w:t>
      </w:r>
    </w:p>
    <w:p>
      <w:pPr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机构情况，</w:t>
      </w:r>
      <w:r>
        <w:rPr>
          <w:rFonts w:hint="eastAsia" w:ascii="仿宋" w:hAnsi="仿宋" w:eastAsia="仿宋"/>
          <w:sz w:val="32"/>
          <w:szCs w:val="32"/>
        </w:rPr>
        <w:t>单位性质为事业 ，执行会计制度为事业会计制度。独立编制机构1个，其中：独立编制机构与上年相比无变动。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人员情况，</w:t>
      </w:r>
      <w:r>
        <w:rPr>
          <w:rFonts w:hint="eastAsia" w:ascii="仿宋_GB2312" w:eastAsia="仿宋_GB2312"/>
          <w:sz w:val="32"/>
          <w:szCs w:val="32"/>
        </w:rPr>
        <w:t>其中全额事业编制15人，自收自支事业编制人员11人。截止2017年12月，我单位实有全额事业在职14人，退休人员7人，实有自收自支事业在职人员5人，自收自支退休人员5人。</w:t>
      </w:r>
    </w:p>
    <w:p>
      <w:pPr>
        <w:spacing w:line="540" w:lineRule="exact"/>
        <w:ind w:firstLine="567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为加强民族团结，落实新疆工作总目标，解决干部职工用餐问题，保障值班工作顺利开展，提高职工的工作效率和工作积极性，我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选择在就近餐厅统一就餐。就餐人数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人；就餐天数大于25天；人数保障率100%；人员就餐饮食方面得到满足；就餐结账及时性100%；支出成本性开支预算0.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万元；带动民族餐饮业发展程度：持续发展；保障工作需要情况：持续提升；职工饮食满意度90%以上。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本项目性质为一次性项目。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spacing w:line="540" w:lineRule="exact"/>
        <w:ind w:firstLine="624" w:firstLineChars="200"/>
        <w:rPr>
          <w:rStyle w:val="18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本项目主要针对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完成地委行署安排集中就餐任务。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项目预算安排总额为0.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万元，其中财政资金0.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万元，2017年实际收到预算资金0.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本项目实际支付资金0.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万元，预算执行率100%。项目资金主要用于支付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在民餐厅就餐0.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780" w:firstLineChars="25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为了加强财政支出管理，强化支出责任，合理配置资源，建立科学合理的财政支出绩效评价体系，提高财政资金使用效率。</w:t>
      </w:r>
      <w:r>
        <w:rPr>
          <w:rFonts w:hint="eastAsia" w:ascii="仿宋_GB2312" w:hAnsi="仿宋_GB2312" w:eastAsia="仿宋_GB2312"/>
          <w:kern w:val="0"/>
          <w:sz w:val="32"/>
          <w:szCs w:val="32"/>
        </w:rPr>
        <w:t>餐费补助项目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主要用于人员的工作餐，本单位严格执行国家有关财务制度，保证项目资金的专款专用。</w:t>
      </w:r>
    </w:p>
    <w:p>
      <w:pPr>
        <w:spacing w:line="540" w:lineRule="exact"/>
        <w:ind w:firstLine="758" w:firstLineChars="243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制度执行状况。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严格登记每天就餐人数就餐券的使用份数，用专用做好统计工作。</w:t>
      </w:r>
    </w:p>
    <w:p>
      <w:pPr>
        <w:widowControl/>
        <w:spacing w:before="75" w:after="75" w:line="360" w:lineRule="atLeast"/>
        <w:ind w:firstLine="615"/>
        <w:jc w:val="lef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资金管理使用的各个环节是严格按照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预算管理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资金相关类别项目专项资金管理办法的规定执行。</w:t>
      </w:r>
    </w:p>
    <w:p>
      <w:pPr>
        <w:widowControl/>
        <w:spacing w:before="75" w:after="75" w:line="360" w:lineRule="atLeast"/>
        <w:ind w:firstLine="615"/>
        <w:jc w:val="left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资金分配状况。资金分配的各个环节和有关资料合理到位:没有存在虚报项目骗取财政资金的状况;没有存在截留、挤占、挪用财政资金的状况。没有用于基本支出挤占项目支出或截留财政资金挪作它用等状况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本项目不存在招投标情况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。实施过程均按照本单位制定的管理制度执行。本项目不存在调整情况。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8"/>
          <w:rFonts w:ascii="仿宋_GB2312" w:hAnsi="仿宋_GB2312" w:eastAsia="仿宋_GB2312" w:cs="仿宋_GB2312"/>
          <w:b w:val="0"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项目实施过程中，按照相关要求经常进行对比查看，检查资金收支程序规范、经费保障内容已完成、预算执行质量已达到要求、资金使用管理规范、资料保存完善等，确保本项目按时保质的完成。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本项目共设置一级指标3个，二级指标6个，三级指标9个，其中已完成三级指标9个，指标完成率为100%。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_GB2312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就餐人数1人；就餐天数30天；人数保障率100%；人员就餐饮食方面得到满足；就餐结账及时性100%；支出成本性实际开支0.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59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万元；带动民族餐饮业发展程度：持续发展；保障工作需要情况：持续提升；职工饮食满意度90%。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2017年本项目绩效目标全部完成，不存在未完成原因分析。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无后续工作计划。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adjustRightInd w:val="0"/>
        <w:snapToGrid w:val="0"/>
        <w:spacing w:line="560" w:lineRule="exact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 xml:space="preserve">    1、主要经验及做法</w:t>
      </w:r>
    </w:p>
    <w:p>
      <w:pPr>
        <w:pStyle w:val="46"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  <w:t>严格参照本局专项资金管理办法执行，严格上会研究制定预案，资金使用过程全程监督管理。</w:t>
      </w:r>
    </w:p>
    <w:p>
      <w:pPr>
        <w:pStyle w:val="46"/>
        <w:numPr>
          <w:ilvl w:val="0"/>
          <w:numId w:val="2"/>
        </w:numPr>
        <w:spacing w:line="560" w:lineRule="exact"/>
        <w:ind w:firstLine="627" w:firstLineChars="200"/>
        <w:rPr>
          <w:rFonts w:hint="default" w:ascii="楷体" w:hAnsi="楷体" w:eastAsia="楷体"/>
          <w:b/>
          <w:spacing w:val="-4"/>
          <w:sz w:val="32"/>
          <w:szCs w:val="32"/>
        </w:rPr>
      </w:pPr>
      <w:r>
        <w:rPr>
          <w:rFonts w:ascii="楷体" w:hAnsi="楷体" w:eastAsia="楷体"/>
          <w:b/>
          <w:spacing w:val="-4"/>
          <w:sz w:val="32"/>
          <w:szCs w:val="32"/>
        </w:rPr>
        <w:t>存在的问题</w:t>
      </w:r>
    </w:p>
    <w:p>
      <w:pPr>
        <w:pStyle w:val="46"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  <w:t>无</w:t>
      </w:r>
    </w:p>
    <w:p>
      <w:pPr>
        <w:pStyle w:val="46"/>
        <w:numPr>
          <w:ilvl w:val="0"/>
          <w:numId w:val="2"/>
        </w:numPr>
        <w:spacing w:line="560" w:lineRule="exact"/>
        <w:ind w:firstLine="627" w:firstLineChars="200"/>
        <w:rPr>
          <w:rFonts w:hint="default" w:ascii="楷体" w:hAnsi="楷体" w:eastAsia="楷体"/>
          <w:b/>
          <w:spacing w:val="-4"/>
          <w:sz w:val="32"/>
          <w:szCs w:val="32"/>
        </w:rPr>
      </w:pPr>
      <w:r>
        <w:rPr>
          <w:rFonts w:ascii="楷体" w:hAnsi="楷体" w:eastAsia="楷体"/>
          <w:b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无其他需要说明的内容。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_GB2312" w:hAnsi="仿宋_GB2312" w:eastAsia="仿宋_GB2312"/>
          <w:kern w:val="0"/>
          <w:sz w:val="32"/>
          <w:szCs w:val="32"/>
        </w:rPr>
        <w:t>餐费补助项目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资金的使用效率和效果，项目管理过程严格按照财务制度要求规范支付，我局始终坚持从讲政治的角度，充分认识资金的重要性和特殊性，以高度的职责感、使命感和工作热情，管好用好每一分钱，使资金的安排使用发挥出最大效益，完成了预期绩效目标，实现了项目目标。同时，通过开展自我评价来总结经验和教训，为喀什地区档案局有关项目今后的开展提供参考建议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附表</w:t>
      </w:r>
    </w:p>
    <w:p>
      <w:pPr>
        <w:adjustRightInd w:val="0"/>
        <w:snapToGrid w:val="0"/>
        <w:spacing w:line="560" w:lineRule="exact"/>
        <w:ind w:firstLine="936" w:firstLineChars="300"/>
        <w:rPr>
          <w:rStyle w:val="18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rPr>
          <w:rStyle w:val="18"/>
          <w:rFonts w:ascii="仿宋" w:hAnsi="仿宋" w:eastAsia="仿宋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Style w:val="18"/>
          <w:rFonts w:ascii="仿宋" w:hAnsi="仿宋" w:eastAsia="仿宋"/>
          <w:spacing w:val="-4"/>
          <w:sz w:val="32"/>
          <w:szCs w:val="32"/>
        </w:rPr>
      </w:pP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1DA221"/>
    <w:multiLevelType w:val="singleLevel"/>
    <w:tmpl w:val="B61DA221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50B217"/>
    <w:multiLevelType w:val="singleLevel"/>
    <w:tmpl w:val="FD50B21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F3C8A45"/>
    <w:multiLevelType w:val="singleLevel"/>
    <w:tmpl w:val="FF3C8A4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DZmMWE5YTAyMzYyYmU2MTFjN2VhMzM0MjBiY2I4OTQifQ=="/>
  </w:docVars>
  <w:rsids>
    <w:rsidRoot w:val="00CA6457"/>
    <w:rsid w:val="000509FD"/>
    <w:rsid w:val="000520B6"/>
    <w:rsid w:val="00056465"/>
    <w:rsid w:val="00121AE4"/>
    <w:rsid w:val="00146AAD"/>
    <w:rsid w:val="001B3A40"/>
    <w:rsid w:val="004366A8"/>
    <w:rsid w:val="00495362"/>
    <w:rsid w:val="004959AC"/>
    <w:rsid w:val="004F4636"/>
    <w:rsid w:val="00502BA7"/>
    <w:rsid w:val="005162F1"/>
    <w:rsid w:val="00535153"/>
    <w:rsid w:val="00554F82"/>
    <w:rsid w:val="0056390D"/>
    <w:rsid w:val="005719B0"/>
    <w:rsid w:val="005D10D6"/>
    <w:rsid w:val="0078094F"/>
    <w:rsid w:val="00855E3A"/>
    <w:rsid w:val="008E5A11"/>
    <w:rsid w:val="00922CB9"/>
    <w:rsid w:val="009A10AE"/>
    <w:rsid w:val="009E5CD9"/>
    <w:rsid w:val="00A26421"/>
    <w:rsid w:val="00A4293B"/>
    <w:rsid w:val="00A657B6"/>
    <w:rsid w:val="00A67D50"/>
    <w:rsid w:val="00A8691A"/>
    <w:rsid w:val="00AC1946"/>
    <w:rsid w:val="00B40063"/>
    <w:rsid w:val="00B41F61"/>
    <w:rsid w:val="00BA46E6"/>
    <w:rsid w:val="00C56C72"/>
    <w:rsid w:val="00C95389"/>
    <w:rsid w:val="00CA6457"/>
    <w:rsid w:val="00D17F2E"/>
    <w:rsid w:val="00D30354"/>
    <w:rsid w:val="00DF42A0"/>
    <w:rsid w:val="00E769FE"/>
    <w:rsid w:val="00EA2CBE"/>
    <w:rsid w:val="00F32FEE"/>
    <w:rsid w:val="00F55898"/>
    <w:rsid w:val="00F56D6C"/>
    <w:rsid w:val="00FB10BB"/>
    <w:rsid w:val="00FC4D62"/>
    <w:rsid w:val="05312864"/>
    <w:rsid w:val="10B0728C"/>
    <w:rsid w:val="11CA34E2"/>
    <w:rsid w:val="13592AE5"/>
    <w:rsid w:val="15BD493B"/>
    <w:rsid w:val="179B361A"/>
    <w:rsid w:val="1FDA69CB"/>
    <w:rsid w:val="25614159"/>
    <w:rsid w:val="26F10234"/>
    <w:rsid w:val="29421AD6"/>
    <w:rsid w:val="2A095187"/>
    <w:rsid w:val="32F63B9B"/>
    <w:rsid w:val="364B09F5"/>
    <w:rsid w:val="48C306A4"/>
    <w:rsid w:val="49756185"/>
    <w:rsid w:val="603611F9"/>
    <w:rsid w:val="6A526CB0"/>
    <w:rsid w:val="6A797DAB"/>
    <w:rsid w:val="6D0B3622"/>
    <w:rsid w:val="7D72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5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6">
    <w:name w:val="Normal1"/>
    <w:unhideWhenUsed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1693</Words>
  <Characters>1760</Characters>
  <Lines>13</Lines>
  <Paragraphs>3</Paragraphs>
  <TotalTime>0</TotalTime>
  <ScaleCrop>false</ScaleCrop>
  <LinksUpToDate>false</LinksUpToDate>
  <CharactersWithSpaces>1777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混世大魔王</cp:lastModifiedBy>
  <cp:lastPrinted>2018-12-31T10:56:00Z</cp:lastPrinted>
  <dcterms:modified xsi:type="dcterms:W3CDTF">2023-06-25T02:51:03Z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79FED68815CF484FA2D0F1C658EEFC4A_12</vt:lpwstr>
  </property>
</Properties>
</file>