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地区大型文艺晚会系列活动项目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新疆维吾尔自治区喀什地区歌舞剧团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新疆维吾尔自治区喀什地区文化电视广播和旅游局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米日班·多力坤</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地区大型文艺晚会系列活动项目实施前期、过程及效果，评价财政预算资金使用的效率及效益。通过该项目的实施，提高了单位为人民服务的演艺队伍水平，基础设施和公共服务质量明显完善。</w:t>
        <w:br/>
        <w:t>2. 主要内容及实施情况</w:t>
        <w:br/>
        <w:t>在地委的坚强正确领导和安排，为了顺利开展喀什地区大型文艺晚会活动、展示喀什人民在党中央的关心关怀，喀什近年来的辉煌发展和人民幸福生活，今年安排了“地区大型文艺晚会”系列活动项目。在新的一年里树立良好新目标，提高单位为人民服务的演艺队伍水平，以喀什地区各界文艺力量为主题，融合多元化的文艺表演形式，来感恩地方人民对党的关怀，符合相关法律法规及单位制度规定，编制合理，资金筹集方式为；一般公共预算资金，资金筹集合法合规，到位及安全性有保障，组织机构健全有效，技术方案科学合理，制定了项目资金管理制度，制度健全有效，项目管控措施有：项目资金管理办法及绩效申报表，绩效监控表能有效确保项目的有序进行和保质保量完成，综上分析，该项目实施方案有效。</w:t>
        <w:br/>
        <w:t>3.项目实施主体</w:t>
        <w:br/>
        <w:t>喀什地区歌舞剧团为差额事业单位，纳入2022年部门决算编制范围的有6个办公室：办公室、创编室、歌舞队、音乐队、歌剧队、舞美队。</w:t>
        <w:br/>
        <w:t>编制人数150人，其中：行政人员编制0人、工勤5人、参公0人、事业编制145人。实有在职人数134人，其中：行政在职0人、工勤1人、参公0人、事业在职133人。离退休人员61人，其中：行政退休人员0人、事业退休61人。</w:t>
        <w:br/>
        <w:t>4. 资金投入和使用情况</w:t>
        <w:br/>
        <w:t>根据《地委财经委员会会议纪要》喀党阅字〔2022〕56号文件共安排安排下达资金150万元，最终确定项目资金总数为150万元。截至2022年12月31日，实际支出127.44万元，预算执行率85%。</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根据喀什地区财政局下发喀财专报【2021】15号文件关于对地委宣传部2021年喀什地区春节电视文艺晚会演出及录制经费的报告，预计安排150万元。为了顺利开展喀什地区大型文艺晚会活动、展示喀什人民在党中央的关心关怀，喀什近年来的辉煌发展和人民幸福生活，在新的一年里树立良好新目标，提高单位为人民服务的演艺队伍水平，以喀什地区各界文艺力量为主题，融合多元化的文艺表演形式，来感恩地方人民对党的关怀。</w:t>
        <w:br/>
        <w:t>2.阶段性目标</w:t>
        <w:br/>
        <w:t>项目阶段行目标分三个阶段实现，第一阶段目标完成项目举办晚会场次的确定，结合喀什地区财政局下发喀财专报【2021】15号文件完成项目资金的申报工作确定项目立项依据，第二阶段目标完成项目实施方案的制定及项目预算的编制工作，第三阶段根据喀什地区财政局下发喀财专报【2021】15号文件精神落实项目资金，按照项目实施方案规范支出，提高单位为人民服务的演艺队伍水平，以喀什地区各界文艺力量为主题，融合多元化的文艺表演形式，来感恩地方人民对党的关怀。</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地区大型文艺晚会系列活动项目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地区大型文艺晚会系列活动项目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地区大型文艺晚会系列活动项目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地区大型文艺晚会系列活动项目评价范围涵盖项目总体绩效目标、各项绩效指标完成情况以及预算执行情况。覆盖项目预算资金支出的所有内容进行评价。包括项目决策、项目实施和项目成果验收流程等。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地区大型文艺晚会系列活动项目绩效评价遵循的原则包括：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地区大型文艺晚会系列活动项目绩效评价体系为根据财预《关于印发&lt;项目支出绩效评价管理办法&gt;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 绩效评价方法</w:t>
        <w:br/>
        <w:t>地区大型文艺晚会系列活动项目评价采用定量与定性评价相结合的比较法，公众评判法，总分由各项指标得分汇总形成。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 绩效评价标准</w:t>
        <w:br/>
        <w:t>绩效评价标准通常包括计划标准、行业标准、历史标准等，用于对绩效指标完成情况进行比较、分析、评价。地区大型文艺晚会系列活动项目评价主要采用了计划标准、行业标准、历史标准。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</w:t>
        <w:br/>
        <w:t>地区大型文艺晚会系列活动项目评价指标体系的评价标准按照计划标准、行业标准、历史标准等制定。对于定性指标，通过问卷调查及访谈方式，采集相关数据，运用等级描述法，设置分级标准，体现该指标认可程度的差异。项目实施过程中，地区歌舞剧团建立内部项目协调服务工作小组，制定《地区大型文艺晚会系列活动项目资金支付管理办法》，保障项目的顺利实施。项目的实施遵守相关法律法规和业务管理规定，项目资料齐全并及时装订、归档，不定期对项目进度情况进行督导检查，对检查过程中发现的问题及时督促整改，确保了项目按时保质完。</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地区大型文艺晚会系列活动项目评价成立了评价工作组，成员如下：</w:t>
        <w:br/>
        <w:t>地区大型文艺晚会系列活动项目评价设计了评价方案、评价指标体系，通过资料分析、调研、访谈满意度调查等方式形成评价结论，在与项目单位沟通后确定评价意见，并出具评价报告。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王佳音任评价组组长，绩效评价工作职责为负责全盘工作。</w:t>
        <w:br/>
        <w:t>米热班？多力坤任评价组副组长，绩效评价工作职责为为对项目实施情况进行实地调查。</w:t>
        <w:br/>
        <w:t>木合太尔？麦合木提任评价组成员，绩效评价工作职责为负责资料审核等工作。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经评价组通过实地调研、综合分析法、问卷调查法等方式，主要采用综合分析法对项目的决策、实施、产出、效益进行综合评价分析，最终得分98.29分。</w:t>
        <w:br/>
        <w:t>地区大型文艺晚会系列活动项目得分情况表</w:t>
        <w:br/>
        <w:t>一级指标	权重	得分率	实际得分</w:t>
        <w:br/>
        <w:t>项目决策	20	100%	20</w:t>
        <w:br/>
        <w:t>项目过程	20	96.25%	19.25</w:t>
        <w:br/>
        <w:t>项目产出	40	97.6%	39.04</w:t>
        <w:br/>
        <w:t>项目效益	20	100%	20</w:t>
        <w:br/>
        <w:t>合计	100	98.29%	98.29</w:t>
        <w:br/>
        <w:t>项目决策方面：地区大型文艺晚会系列活动项目立项依据充分，立项程序规范。 </w:t>
        <w:br/>
        <w:t>项目过程方面：2022年本项目预算安排150万元，实际支出127.44万元，预算执行率85%。</w:t>
        <w:br/>
        <w:t xml:space="preserve"> 项目资金使用合规，项目财务管理制度健全，财务监控到位，所有资金支付均按照国库集中支付制度严格执行，现有项目管理制度执行情况良好。</w:t>
        <w:br/>
        <w:t>项目产出方面：参加演出人数数量&gt;=250人，创作节目数量&gt;=19个；专业材料制作数量 &gt;=3批；购买演出服装数量&gt;=60套。购买物资验收合格率&gt;=95%;资金支付及时率=100%;各类活动外请演员食宿差旅费&lt;=26万元；舞台灯光音响设备和车辆租赁费&lt;=16万元；节目、音乐、舞美制作费用&lt;=72万元;购买演出服装费用&lt;=22万元;排练期间产生的其他费用&lt;=14万元。</w:t>
        <w:br/>
        <w:t>项目效益方面：地区大型文艺晚会系列活动项目推动了喀什地区文化发展，促进民族团结教育，提高单位为人民服务的演艺队伍水平。</w:t>
        <w:br/>
        <w:t>（二）综合评价结论</w:t>
        <w:br/>
        <w:t>运用项目组制定评价指标体系及财政部《项目支出绩效评价管理办法》（财预〔2020〕10号）文件评分标准进行评价，地区大型文艺晚会系列活动项目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喀什地区歌舞剧团已完成地区大型文艺晚会系列活动项目，推动了喀什地区文化发展，促进民族团结教育，提高单位为人民服务的演艺队伍水平。该项目最终评分98.29分，绩效评级为“优”。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结合喀什地区歌舞剧团职责，根据喀什地区财政局下发喀财专报【2021】15号文件并组织实施。围绕地区大型文艺晚会系列活动项目年度工作重点和工作计划制定经费预算，根据评分标准，该指标不扣分，得3分。</w:t>
        <w:br/>
        <w:t>（2）立项程序规范性：根据喀什地区财政局下发喀财专报【2021】15号文件以及单位会议研究决策依据编制工作计划和经费预算，经过与喀什地区歌舞剧团分管领导进行沟通、筛选确定经费预算计划，上党委会研究确定最终预算方案，根据评分标准，该指标不扣分，得2分。</w:t>
        <w:br/>
        <w:t>（3）绩效目标合理性：根据喀什地区财政局下发喀财专报【2021】15号文件，结合项目资金适用范围制定了地区大型文艺晚会系列活动实施方案，明确了地区大型文艺晚会系列活动总体思路，设立了项目绩效目标。并将数量指标和任务进行了详细分解，对目标进行了细化，根据评分质量指标细化责任，由办公室负责，将时效指标和成本指标落实到财务处，做到指标明确，责任分工清晰，该指标不扣分，得3分。</w:t>
        <w:br/>
        <w:t>（4）绩效指标明确性：根据喀什地区财政局下发喀财专报【2021】15号文件精神，结合地区大型文艺晚会系列活动情况，将项目绩效目标细化分解为具体的绩效指标，参加演出人数数量为大于等于250人，创作节目数量大于等于19个，按照文件精神将绩效目标按照演出人数、节目数量、项目资金到位率、资金支付及时率、资金作用和效益清晰的分配到绩效指标里。根据评分标准，该指标不扣分，得2分。</w:t>
        <w:br/>
        <w:t>（5）预算编制科学性： 地区大型文艺晚会系列活动预算编制经过科学论证，喀什地区财政局下发喀财专报【2021】15号文件要求内容与项目实施方案内容匹配，项目投资额与工作任务相匹配，根据评分标准，该指标不扣分，得5分。</w:t>
        <w:br/>
        <w:t>（6）资金分配合理性：地区大型文艺晚会系列活动预算金额为150万元，实际到位资金为150万元，规范使用项目资金，按照喀什地区歌舞剧团实际情况使用项目资金，项目资金分配与办公室工作业务实际相适应，该项目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5个三级指标构成，权重分为20分，实际得分19.25分，得分率为96.25%。</w:t>
        <w:br/>
        <w:t>项目过程指标得分情况</w:t>
        <w:br/>
        <w:t>三级指标	权重	得分率	实际得分</w:t>
        <w:br/>
        <w:t>资金到位率	5	100%	5</w:t>
        <w:br/>
        <w:t>预算执行率	5	85%	4.25</w:t>
        <w:br/>
        <w:t>资金使用合规性	5	100%	5</w:t>
        <w:br/>
        <w:t>管理制度健全性	2	100%	2</w:t>
        <w:br/>
        <w:t>制度执行	3	100%	3</w:t>
        <w:br/>
        <w:t>合计	20	96.25%	19.25</w:t>
        <w:br/>
        <w:t>（1）资金到位率：地区大型文艺晚会系列活动项目预算金额为150万元，实际到位资金为150万元，该项目财政资金足额拨付到位，牵头单位能够及时足额按照合同约定将专项资金拨付给联合体单位，根据评分标准，该指标不扣分，得5分。   </w:t>
        <w:br/>
        <w:t>（2）预算执行率：地区大型文艺晚会系列活动项目到位资金为150万元，执行金额为127.44万元，资金执行率达到85%，我单位该项目预算编制较为详细，项目资金支出总体能够按照预算执行。我单位项目执行率为85%，未达到100%。偏差原因：因疫情原因取消开展晚会活动。改进措施：在以后的工作中合理安排把握计划确保任务的按时完成。根据评分标准，该指标扣0.75分，得4.25分。</w:t>
        <w:br/>
        <w:t>（3）资金使用合规性：地区大型文艺晚会系列活动项目制定了相关的资金使用审计制度和管理规定，对该项目经费使用进行规范管理，财务制度健全、执行严格，根据评分标准，该指标不扣分，得5分。</w:t>
        <w:br/>
        <w:t>（4）管理制度健全性：地区大型文艺晚会系列活动项目制定了喀什地区歌舞剧团项目资金管理办法，对财政专项资金进行严格管理，基本做到了专款专用，根据评分标准，该指标不扣分，得2分。</w:t>
        <w:br/>
        <w:t>（5）制度执行有效性：由地区大型文艺晚会系列活动项目相关部门提出经费预算支出可行性方案，经过与机关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90.4%	9.04</w:t>
        <w:br/>
        <w:t>合计	40	97.6%	39.04</w:t>
        <w:br/>
        <w:t>（1）对于“产出数量”</w:t>
        <w:br/>
        <w:t>参加演出人数指标，预期指标值为大于等于250人，实际完成值为259人，指标完成率为103%，偏差原因：实际完成值与目标值之间存在合理偏差。改进措施：根据指标实际情况及时调整目标。根据评分标准，该指标不扣分，得3分。</w:t>
        <w:br/>
        <w:t>创作节目数量指标，预期指标值为大于等于19个，实际完成值为19个，指标完成率为100%，与预期目标一致，根据评分标准，该指标不扣分，得3分。</w:t>
        <w:br/>
        <w:t>专业材料制作指标，预期指标值为大于等于3批，实际完成值为3批，指标完成率为100%，与预期目标一致，根据评分标准，该指标不扣分，得4分。</w:t>
        <w:br/>
        <w:t>购买演出服装指标，预期指标值为大于等于60套，实际完成值为60套，指标完成率为100%，与预期目标一致，根据评分标准，该指标不扣分，得4分。</w:t>
        <w:br/>
        <w:t>合计得10分。</w:t>
        <w:br/>
        <w:t>（2）对于“产出质量”：</w:t>
        <w:br/>
        <w:t>购买物资验收合格率指标，预期指标值为95%，实际完成值为100%，指标完成率为105%，与预期目标一致，根据评分标准，该指标不扣分，得10分。</w:t>
        <w:br/>
        <w:t>合计得10分。</w:t>
        <w:br/>
        <w:t>（3）对于“产出时效”：</w:t>
        <w:br/>
        <w:t>资金支付及时率指标，预期指标值为100%，实际完成值为100%，指标完成率为100%，与预期目标一致，根据评分标准，该指标不扣分，得10分。</w:t>
        <w:br/>
        <w:t>合计得10分。</w:t>
        <w:br/>
        <w:t>（4）对于“产出成本”：</w:t>
        <w:br/>
        <w:t>各类活动外请演员食宿差旅费指标，预期指标值为&lt;=26万元，实际完成值为24.24万元，指标完成率为93.23%，偏差率为6.77%，偏差原因：因疫情原因取消开展晚会活动。改进措施：在以后的工作中合理安排把握计划确保任务的按时完成。根据评分标准，该指标扣0.14分，得1.86分；</w:t>
        <w:br/>
        <w:t>舞台灯光音响设备和车辆租赁费指标，预期指标值为&lt;=16万元，实际完成值为15.35万元，指标完成率为96%，偏差率为4%，偏差原因：因疫情原因取消开展晚会活动,改进措施：在以后的工作中合理安排把握计划确保任务的按时完成，根据评分标准，该指标得指标扣0.08分，1.92分；</w:t>
        <w:br/>
        <w:t>节目、音乐、舞美制作费用指标，预期指标值为&lt;=72万元，实际完成值为54.69万元，指标完成率为76%，偏差率为24%，偏差原因：因疫情原因取消开展晚会活动,改进措施：在以后的工作中合理安排把握计划确保任务的按时完成，根据评分标准，指标扣0.48分，得1.52分；</w:t>
        <w:br/>
        <w:t>购买演出服装费用指标，预期指标值为&lt;=22万元，实际完成值为19.16万元，指标完成率为87%，偏差率为13%，偏差原因：因疫情原因取消开展晚会活动,改进措施：在以后的工作中合理安排把握计划确保任务的按时完成，根据评分标准，指标扣0.26分，得1.74分；</w:t>
        <w:br/>
        <w:t>排练期间产生的其他费用指标，预期指标值为&lt;=14万元，实际完成值为14万元，指标完成率为100%，与预期目标一致，根据评分标准，该指标不扣分，得2分；</w:t>
        <w:br/>
        <w:t>合计得9.04分。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提高单位为人民服务的演艺队伍水平，预期指标值为有效提高，实际完成值为有效提高，指标完成率为100%，与预期指标一致，根据评分标准，该指标不扣分，得10分。</w:t>
        <w:br/>
        <w:t>2.满意度指标:</w:t>
        <w:br/>
        <w:t>根据地区大型文艺晚会系列活动项目问卷调查，受益群众满意度达到满意的人数，观众满意度预期指标值为100%，实际完成值为100%，指标完成率为100%，与预期目标一致，根据评分标准，该指标不扣分，得10分。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地区大型文艺晚会系列活动项目预算150万元，到位150万元，实际支出127.44万元，预算执行率为85%，项目绩效指标总体完成率为96.59%，偏差率为11.59%,偏差原因因疫情原因取消开展晚会活动，在以后的工作中合理安排把握计划时计确保任务的按时完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一是本项目能够严格按照《地区大型文艺晚会系列活动项目实施方案》执行，项目执行情况较好。</w:t>
        <w:br/>
        <w:t>二是单位领导重视，将项目绩效评价工作纳入日常研判工作范围，加强组织领导，本项目绩效评价工作由单位主要领导牵头，项目分管领导具体负责，从项目立项、预算编制，项目资金的执行到项目效益二评价全过程执行。</w:t>
        <w:br/>
        <w:t>三是加强沟通协调，我单位及时向领导汇报项目建设进度，加强与施工单位的沟通，确保项目按期完工。形成单位项目执行机制，我单位财务处每月向单位支委报送项目执行进度，由财务主管定期召开项目执行进度会，强化项目资金执行，加强与各处室的沟通，确保项目按期完成。</w:t>
        <w:br/>
        <w:t>（二）存在问题及原因分析</w:t>
        <w:br/>
        <w:t>一是由于受2022年8月10日以来新疆新冠肺炎疫情的持续影响，该项目后期未能如期举办演出，未能及时调整绩效目标，各项指标和指标值的设立存在一定的问题，要进一步优化、完善，主要在细化、量化上改进。</w:t>
        <w:br/>
        <w:t>二是自评价工作还存在自我审定的局限性，会影响评价质量，容易造成问题的疏漏，在客观性和公正性上说服力不强。项目绩效人员由于工作任务重，对项目绩效资料整理归档不及时。</w:t>
        <w:br/>
        <w:t>三是各处室对项目绩效目标认识不到位，重视程度不够，项目绩效评价工作由财务人员完成，没有扎实做到“谁的项目、谁绩效”，后续效益评价具体措施和方法较少。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地区大型文艺晚会系列活动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2.地区大型文艺晚会系列活动项目评价资料有待进一步完善。项目启动时同步做好档案的归纳与整理，及时整理、收集、汇总，健全档案资料。项目后续管理有待进一步加强和跟踪。</w:t>
        <w:br/>
        <w:t>3.地区大型文艺晚会系列活动项目通过绩效管理，发现实施中存在漏洞，以后加强管理，及时掌握与之相关的各类信息，减少成本，使资金效益最大化。</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