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8"/>
          <w:rFonts w:hint="eastAsia" w:ascii="仿宋_GB2312" w:hAnsi="楷体" w:eastAsia="仿宋_GB2312"/>
          <w:spacing w:val="-4"/>
          <w:sz w:val="32"/>
          <w:szCs w:val="32"/>
        </w:rPr>
        <w:t>2022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行署教育督导项目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新疆维吾尔自治区喀什地区教育局（本级）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喀什地区教育局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杨明</w:t>
      </w:r>
    </w:p>
    <w:p>
      <w:pPr>
        <w:spacing w:line="540" w:lineRule="exact"/>
        <w:ind w:firstLine="360" w:firstLineChars="1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2023年05月05日</w:t>
      </w:r>
    </w:p>
    <w:p>
      <w:pP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page"/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8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</w:t>
        <w:br/>
        <w:t>本项目遵循财政部《项目支出绩效评价管理办法》（财预〔2020〕10号）和自治区财政厅《自治区财政支出绩效评价管理暂行办法》（新财预〔2018〕189号）等相关政策文件与规定，根据《中华人民共和国教育法》（中华人民共和国主席令第39号）、国务院《教育督导条例》（中华人民共和国国务院令第624号）、《新疆维吾尔自治区实施〈教育督导条例〉办法》（新疆维吾尔自治区人民政府令第193号）等法律法规和政策文件要求，旨在为充分履行行署教育督导委员会办公室督政、督学、评估监测工作职责，推动各县市切实履行政府教育主体责任，督促指导各级各类学校（幼儿园）落实立德树人根本任务。</w:t>
        <w:br/>
        <w:t>2. 主要内容及实施情况</w:t>
        <w:br/>
        <w:t>本项资金主要用于保障行署教育督导委员会办公室日常办公开支、办公设备更新购置、开展督学培训、县市人民政府履行教育职责督导评价、义务教育学校标准化建设督导评估、县域义务教育均衡发展督导评估、幼儿园办园行为督导评估、县域学前教育普及普惠发展督导评估、基础教育信息化督导评估、语言文字工作督导评估、义务教育控辍保学工作督导、学校（幼儿园）教育教学工作督导、安全稳定工作督导、教育防范学生溺水工作督导、师德师风建设工作督导等。通过开展以上督导工作，推动各县市落实党和国家教育方针和教育政策，落实教育优先发展战略，切实履行政府教育主体责任，推动各级各类学校（幼儿园）落实立德树人根本任务，不断规范教育教学行为，努力提升教育教学质量，办好人民满意的教育。</w:t>
        <w:br/>
        <w:t>3.项目实施主体</w:t>
        <w:br/>
        <w:t>喀什地区教育局为行政事业单位，纳入2021年部门决算编制范围的有10个办公室。</w:t>
        <w:br/>
        <w:t>编制人数139人，其中：行政人员编制25人、事业编制114人（含工勤5人）。实有在职人数108人，其中：行政在职24人、工勤5人、事业在职79人。离退休人员78人，其中：行政退休人员26人、事业退休52人。</w:t>
        <w:br/>
        <w:t>4. 资金投入和使用情况</w:t>
        <w:br/>
        <w:t>【2020】16号共安排下达资金25万元，为财政一般公共预算资金，最终确定项目资金总数为25万元。</w:t>
        <w:br/>
        <w:t>截至2022年12月31日，实际支出25万元，预算执行率100%。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项目绩效目标包括项目绩效总目标和阶段性目标。</w:t>
        <w:br/>
        <w:t>1.项目绩效总目标</w:t>
        <w:br/>
        <w:t>保障行署教育督导委员会办公室日常办公开支及对我地区12县市开展不少于 18次的督导检查，使政府履行教育职责能力不断提高，各级各类学校运行稳定安全。</w:t>
        <w:br/>
        <w:t>2.阶段性目标</w:t>
        <w:br/>
        <w:t>2022年2-3月，完成春季开学专项督导，学校教育教学、校园安全稳定等督导。</w:t>
        <w:br/>
        <w:t>5-6月，完成学前教育普及普惠督导评估，</w:t>
        <w:br/>
        <w:t>7-8月完成义务教育优质均衡发展过程性督导，</w:t>
        <w:br/>
        <w:t>9-10月完成秋季开学督导，</w:t>
        <w:br/>
        <w:t>10-12月完成政府履职评价及一些业务培训。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（一）绩效评价目的、对象和范围</w:t>
        <w:br/>
        <w:t>1. 绩效评价目的</w:t>
        <w:br/>
        <w:t>本次绩效评价遵循财政部《项目支出绩效评价管理办法》（财预〔2020〕10号）和自治区财政厅《自治区财政支出绩效评价管理暂行办法》（新财预〔2018〕189号）等相关政策文件与规定，旨在评价财政项目实施前期、过程及效果，评价财政预算资金使用的效率及效益。</w:t>
        <w:br/>
        <w:t>为全面了解该项目预算编制合理性、资金使用合规性、项目管理的规范性、项目目标的实现情况、服务对象的满意度等，通过本次部门绩效评价来总结经验和教训，促进项目成果转化和应用，为今后类似项目的长效管理，提供可行性参考建议。也为下一年预算编制与评审提供充分有效的依据，以达到改进预算管理、优化资源配置、提高预算资金使用效益的目的。</w:t>
        <w:br/>
        <w:t>2. 绩效评价对象</w:t>
        <w:br/>
        <w:t>本次绩效评价遵循财政部《项目支出绩效评价管理办法》（财预〔2020〕10号）和自治区财政厅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</w:t>
        <w:br/>
        <w:t>3. 绩效评价范围</w:t>
        <w:br/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</w:t>
        <w:br/>
        <w:t>本次绩效评价遵循的原则包括：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 绩效评价指标体系</w:t>
        <w:br/>
        <w:t>本项目绩效评价体系为根据财预﹝2020﹞10号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产出下设产出数量、产出质量、产出时效、产出成本4个2级指标，效益下设项目效益1个二级指标。项目绩效评价体系详见附件1。</w:t>
        <w:br/>
        <w:t>3. 绩效评价方法</w:t>
        <w:br/>
        <w:t>本次绩效评价方法的选用坚持简便有效的原则采用综合分析法。</w:t>
        <w:br/>
        <w:t>4. 绩效评价标准</w:t>
        <w:br/>
        <w:t>绩效评价标准通常包括计划标准、行业标准、历史标准等，用于对绩效指标完成情况进行比较、分析、评价。本次评价主要采用了历史标准。</w:t>
        <w:br/>
        <w:t>计划标准：指以预先制定的目标、计划、预算、定额等作为评价标准。</w:t>
        <w:br/>
        <w:t>行业标准：指参照国家公布的行业指标数据制定的评价标准。</w:t>
        <w:br/>
        <w:t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本次评价成立了评价工作组，成员如下：</w:t>
        <w:br/>
        <w:t>本次评价设计了评价方案、评价指标体系，通过资料分析、调研、访谈满意度调查等方式形成评价结论，在与项目单位沟通后确定评价意见，并出具评价报告。</w:t>
        <w:br/>
        <w:t>第一阶段：前期准备。认真学习相关要求与规定，成立绩效评价工作组，作为绩效评价工作具体实施机构。成员构成如下：</w:t>
        <w:br/>
        <w:t>加马力任评价组组长，绩效评价工作职责为负责全盘工作。</w:t>
        <w:br/>
        <w:t>延鹰任评价组副组长，绩效评价工作职责为为对项目实施情况进行实地调查。</w:t>
        <w:br/>
        <w:t>陈宗阳任评价组成员，绩效评价工作职责为负责资料审核等工作。</w:t>
        <w:br/>
        <w:t>第二阶段：组织实施。经评价组通过实地调研、查阅资料等方式，采用综合分析法对项目的决策、管理、绩效进行的综合评价分析。</w:t>
        <w:br/>
        <w:t>第三阶段：分析评价。首先按照指标体系进行定量、定性分析。其次开展量化打分、综合评价工作，形成初步评价结论。最后归纳整体项目情况与存在问题，撰写部门绩效评价报告。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</w:t>
        <w:br/>
        <w:t>经评价组通过实地调研、综合分析法、问卷调查法等方式，主要采用综合分析法对项目的决策、实施、产出、效益进行综合评价分析，最终评分100分。</w:t>
        <w:br/>
        <w:t>行署教育督导经费项目得分情况表</w:t>
        <w:br/>
        <w:t>一级指标	权重	得分率	实际得分</w:t>
        <w:br/>
        <w:t>项目决策	20	100%	20</w:t>
        <w:br/>
        <w:t>项目过程	20	100%	20</w:t>
        <w:br/>
        <w:t>项目产出	40	100%	40</w:t>
        <w:br/>
        <w:t>项目效益	20	100%	20</w:t>
        <w:br/>
        <w:t>合计	100	100%	100</w:t>
        <w:br/>
        <w:t>（二）综合评价结论</w:t>
        <w:br/>
        <w:t>运用项目组制定评价指标体系及财政部《项目支出绩效评价管理办法》（财预〔2020〕10号）文件评分标准进行评价，本次绩效评价结果主要采取评分和评级相结合的方式，具体分值和等级可根据不同评价的内容设定。总分一般设置为100分，其中项目决策20分、项目过程20分、项目产出40分、项目效益20分。评价结果分为优、良、中、差四个等级：优（90分（含）—100分）；良（80分（含）—90分）；中（60分（含）—80分）；差（0分—60分）。</w:t>
        <w:br/>
        <w:t>行署教育督导经费项目已完成下线督导检查工作，推动了县市各项工作的开展，教育督导在推动教育改革发展中发挥了重要作用。改革开放以来，教育督导在保障“两基”历史任务完成、推进义务教育均衡发展、推动重大教育政策项目落实、促进学校教育教学水平提高、督促教育热点难点问题解决、开展教育质量评估监测、科学服务教育决策等方面，发挥了不可替代的作用，作出了重要贡献。实践证明，教育督导是教育管理的重要组成部分，是实施依法治教的重要环节，是保障教育改革发展的重要手段效益。该项目最终评分100分，绩效评级为“优”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 20 分，实际得分20分，得分率为100%。</w:t>
        <w:br/>
        <w:t>项目决策指标得分情况</w:t>
        <w:br/>
        <w:t>三级指标	权重	得分率	实际得分</w:t>
        <w:br/>
        <w:t>立项依据充分性	3	100%	3</w:t>
        <w:br/>
        <w:t>立项程序规范性	2	100%	2</w:t>
        <w:br/>
        <w:t>绩效目标合理性	3	100%	3</w:t>
        <w:br/>
        <w:t>绩效指标明确性	2	100%	2</w:t>
        <w:br/>
        <w:t>预算编制科学性	5	100%	5</w:t>
        <w:br/>
        <w:t>资金分配合理性	5	100%	5</w:t>
        <w:br/>
        <w:t>合计	20	100%	20</w:t>
        <w:br/>
        <w:t>（1）立项依据充分性：根据关于印发《新疆维吾尔自治区幼儿园办园行为督导评估实施方案》的通知（新政教督办【209】35号），结合聘任行署督学，对行署督学进行培训、考核，组织开展教育督导科学研究活动；监督、指导下级政府教育督导机构工作；对地区相关部门和下级人民政府落实教育法律、法规、规章和国家教育方针、政策实施监督、指导；对各级各类学校和其他教育机构教育教学工作实施监督、指导；对教育发展状况和教育质量开展评估、监测等职责，并组织实施。围绕2022年度工作重点和工作计划制定经费预算，根据评分标准，该指标不扣分，得3分。</w:t>
        <w:br/>
        <w:t>（2）立项程序规范性：根据关于印发《新疆维吾尔自治区幼儿园办园行为督导评估实施方案》的通知（新政教督办【209】35号）》、关于印发教育部关于《幼儿园责任督学挂牌督导办法》的通知文件精神，决策依据编制工作计划和经费预算，经过与财务部门进行沟通、筛选确定经费预算计划，上报地区财政局进行审核最终确定年度总体预算下达计划，根据评分标准，该指标不扣分，得2分。</w:t>
        <w:br/>
        <w:t>（3）绩效目标合理性：根据关于印发教育部《关于进一步加强中小学督导评估工作的意见》（教督【2012】9号）的通知文件，结合项目资金使用范围制定了实施方案，本项目经过与各科室业务人员商榷，制定了2022年度国家教育考试考务费预算计划，明确了总体思路及目标、并对各项指标进行了详细分解，对目标进行了细化，做到指标明确，责任分工清晰。根据评分标准，该指标不扣分，得3分。</w:t>
        <w:br/>
        <w:t>（4）绩效指标明确性： 根据行署教育督导委员会办公室的部门职责，结合考试中的实际情况，将项目绩效目标细化分解为具体的绩效指标，包括督导的县市数量、督导的人数、督导的次数、保障用车的数量、督导检查覆盖率、年度检查任务按时完成率、保障督导检查金额、督导检查人均支出、提高政府履职能力、提高问题整改落实率等指标，根据评分标准，该指标不扣分，得2分。</w:t>
        <w:br/>
        <w:t>（5）预算编制科学性： 根据关于印发教育部《关于进一步加强中小学督导评估工作的意见》（教督【2012】9号、《新疆维吾尔自治区幼儿园办园行为督导评估实施方案》的通知（新政教督办【209】35号）》等文件精神，结合喀什地区教育局指定的资金管理办法科学论证， 预算编制经过科学论证，内容与项目内容匹配，项目投资额与工作任务相匹配，根据评分标准，该指标不扣分，得5分。</w:t>
        <w:br/>
        <w:t>（6）资金分配合理性：根据喀什地区教育局制定的财务制度，严格按照制度执行资金，资金分配与实际相适应，根据评分标准，该指标不扣分，得5分。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5个三级指标构成，权重分为20分，实际得分20 分，得分率为100%。</w:t>
        <w:br/>
        <w:t>项目过程指标得分情况</w:t>
        <w:br/>
        <w:t>三级指标	权重	得分率	实际得分</w:t>
        <w:br/>
        <w:t>资金到位率	5	100%	5</w:t>
        <w:br/>
        <w:t>预算执行率	5	100%	5</w:t>
        <w:br/>
        <w:t>资金使用合规性	5	100%	5</w:t>
        <w:br/>
        <w:t>管理制度健全性	2	100%	2</w:t>
        <w:br/>
        <w:t>制度执行	3	100%	3</w:t>
        <w:br/>
        <w:t>合计	20	100%	20</w:t>
        <w:br/>
        <w:t>（1）资金到位率：本项目应到位资金25万元，实际到位资金25万元，财政资金足额拨付到位，资金到位率为100%，牵头单位能够及时足额按照规定将专项资金拨付给各单位，根据评分标准，该指标不扣分，得5分。   </w:t>
        <w:br/>
        <w:t>（2）预算执行率：本项目应到位资金25万元，实际到位资金25万元，实际支付资金25万元，主要用于下县督导检查费用，资金支付率为100%。预算编制较为详细，项目资金支出总体能够按照预算执行，根据评分标准，该指标不扣分，得5分。</w:t>
        <w:br/>
        <w:t>（3）资金使用合规性：喀什地区教育局制定了《喀什地区教育局机关财务管理制度》管理规定，结合年初预算编制情况执行项目资金的支付工作，对经费使用进行规范管理，财务制度健全、执行严格，根据评分标准，该指标不扣分，得5分。</w:t>
        <w:br/>
        <w:t>（4）管理制度健全性：喀什地区教育局制定了《喀什地区教育局机关财务管理制度》，幷制定了审批流程，对财政专项资金进行严格管理，做到了专款专用，根据评分标准，该指标不扣分，得2分。</w:t>
        <w:br/>
        <w:t></w:t>
        <w:br/>
        <w:t>（5）制度执行有效性：由地区行署教育督导委员会办公室提出经费预算支出可行性方案，并向分管领导汇报汇报后，报地区财政审核研究执行，财务对资金的使用合法合规性进行监督，年底对资金使用效果进行自评，根据评分标准，该指标不扣分，得3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项目产出类指标包括产出数量、产出质量、产出时效、产出成本四方面的内容，由4个三级指标构成，权重分为40分，实际得分40分，得分率为100%。</w:t>
        <w:br/>
        <w:t>项目产出指标得分情况</w:t>
        <w:br/>
        <w:t>三级指标	权重	得分率	实际得分</w:t>
        <w:br/>
        <w:t>产出数量	10	100%	10</w:t>
        <w:br/>
        <w:t>产出质量	10	100%	10</w:t>
        <w:br/>
        <w:t>产出时效	10	100%	10</w:t>
        <w:br/>
        <w:t>成本情况	10	100%	10</w:t>
        <w:br/>
        <w:t>合计	40	100%	40</w:t>
        <w:br/>
        <w:t>（1）对于“产出数量”</w:t>
        <w:br/>
        <w:t>督导县市数量指标，预期指标值为12个，实际完成值为12个，指标完成率为100%。与预期目标一致，根据评分标准，该指标不扣分，得2.5分。</w:t>
        <w:br/>
        <w:t>督导的人数指标，预期指标值为11个，实际完成值为12个，指标完成率为109%。指标完成率大于预期目标，根据评分标准，该指标不扣分，得2.5分。</w:t>
        <w:br/>
        <w:t>督导的次数指标，预期指标值为18个，实际完成值为21个，指标完成率为116%。指标完成率大于预期目标，根据评分标准，该指标不扣分，得2.5分。</w:t>
        <w:br/>
        <w:t>保障用车的数量指标，预期指标值为2辆，实际完成值为2辆，指标完成率为100%。与预期目标一致，根据评分标准，该指标不扣分，得2.5分。</w:t>
        <w:br/>
        <w:t>合计得10分。</w:t>
        <w:br/>
        <w:t>（2）对于“产出质量”：</w:t>
        <w:br/>
        <w:t>督导检查覆盖率指标，预期指标值为100%，实际完成值为100%，指标完成率为100%，与预期目标一致，根据评分标准，该指标不扣分，得5分。</w:t>
        <w:br/>
        <w:t>合计得5分。</w:t>
        <w:br/>
        <w:t>（3）对于“产出时效”：</w:t>
        <w:br/>
        <w:t>年度检查任务按时完成率指标，预期指标值为100%，实际完成值为100%，指标完成率为100%，与预期指标一致，根据评分标准，该指标不扣分，得5分。</w:t>
        <w:br/>
        <w:t>合计得5分。</w:t>
        <w:br/>
        <w:t>（4）对于“产出成本”：</w:t>
        <w:br/>
        <w:t>保障督导检查金额指标，预期指标值为25万元，实际完成值为25万元，指标完成率为100%，与预期指标一致，项目经费都能控制绩效目标范围内，根据评分标准，该指标不扣分，得5分。</w:t>
        <w:br/>
        <w:t>督导检查人均支出指标，预期指标值为2.25万元，实际完成值为2.25万元，指标完成率为100%，与预期指标一致，项目经费都能控制绩效目标范围内，根据评分标准，该指标不扣分，得5分。</w:t>
        <w:br/>
        <w:t>合计得10分。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项目效益类指标包括项目效益1个方面的内容，由2个三级指标构成，权重分为20分，实际得分20分，得分率为100%。</w:t>
        <w:br/>
        <w:t>项目绩效指标得分情况</w:t>
        <w:br/>
        <w:t>三级指标	权重	得分率	实际得分</w:t>
        <w:br/>
        <w:t>实施效益	10	100%	10</w:t>
        <w:br/>
        <w:t>			</w:t>
        <w:br/>
        <w:t>满意度	10	100%	10</w:t>
        <w:br/>
        <w:t>合计	20	100%	20</w:t>
        <w:br/>
        <w:t>1.实施效益指标：</w:t>
        <w:br/>
        <w:t>（1）对于“社会效益指标”：</w:t>
        <w:br/>
        <w:t>提高政府履行教育职责能力指标，预期指标值为有效提升，实际完成值为有效提升，指标完成率为100%，与预期指标一致，根据评分标准，该指标不扣分，得10分。</w:t>
        <w:br/>
        <w:t>（2）对于“可持续影响指标”：</w:t>
        <w:br/>
        <w:t>提高问题整改落实率指标，预期指标值为长期，实际完成值为长期，指标完成率为100%，与预期指标一致，根据评分标准，该指标不扣分，得5分。</w:t>
        <w:br/>
        <w:t>检查人员被投诉次数指标，预期指标值为小于等于1次，实际完成值为100%0次，指标完成率为100%，与预期指标一致，根据评分标准，该指标不扣分，得5分。</w:t>
        <w:br/>
        <w:t>实施效益指标合计得20分。</w:t>
        <w:br/>
        <w:t>（3）对于“经济效益指标”：</w:t>
        <w:br/>
        <w:t>无。</w:t>
        <w:br/>
        <w:t>（4）对于“生态效益指标”：</w:t>
        <w:br/>
        <w:t>无。</w:t>
        <w:br/>
        <w:t>2.满意度指标:</w:t>
        <w:br/>
        <w:t>被督导县市满意度指标，预期指标值为大于等于95%，实际完成值为100%，指标完成率为105%，与预期目标一致，根据评分标准，该指标不扣分,得10分。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行署教育督导经费项目预算25万元，到位25万元，实际支出25万元，预算执行率为100%，项目绩效指标总体完成率为100%，无偏差。</w:t>
      </w:r>
    </w:p>
    <w:p>
      <w:pPr>
        <w:spacing w:line="570" w:lineRule="exact"/>
        <w:ind w:firstLine="624" w:firstLineChars="200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  <w:bookmarkStart w:id="0" w:name="_GoBack"/>
      <w:bookmarkEnd w:id="0"/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</w:t>
        <w:br/>
        <w:t>一是本项目能够严格按照《项目实施方案》执行，项目执行有方案可依，各部门职责分工明确，项目执行进度根据阶段性目标有序执行。二是单位领导高度重视，本项目绩效评价工作由局机关主要领导亲自挂帅，分管领导具体负责，财务人员及时报账，从项目到资金，均能后很好的执行。三是加强沟通协调，我单位及时向主要领导汇报项目及资金执行进度，由财务分管领导牵头督促资金执行进度，确保在年底之前，资金能够按照计划全额支付，并达到预期效果。</w:t>
        <w:br/>
        <w:t>（二）存在问题及原因分析</w:t>
        <w:br/>
        <w:t>一是为完成督导督导工作，在资金安排过程中，尽量在做计划时做到准确、严谨，严格按要求做预算，在使用经费时做到节约节省，不铺张浪费办公用品，不乱花、多花。但是由于在做资金预算时存在不确定性，因此可能与实际用款存在一定偏差。</w:t>
        <w:br/>
        <w:t>二是项目绩效评价人员对项目绩效评价工作知识掌握不够，新岗位人员对项目绩效全过程评价工作第一次接触，理解不深入，绩效评价工作知识不全面。</w:t>
        <w:br/>
        <w:t>三是各科室对项目绩效目标认识不到位，重视程度不够。项目绩效目标的设立、监控、评价工作由财务人员完成，科室和单位依赖性强，负责项目实施较多，对绩效评价工作不够重视，没有扎实做到“谁的项目、谁绩效”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一是建议在制作经费预算前计划做到准确、严谨、严格。在组织教育督导督导工作时，严格按照经费使用标准及实际需求购买办公用品，做到不铺张、不浪费，节省不必要的开支。</w:t>
        <w:br/>
        <w:t>二是项目绩效工作人员专人专干，安排能长期负责本项工作的人员负责此岗位，加强绩效工作培训，系统掌握项目绩效评价的工作内容，进一步完善项目评价资料，项目启动时同步做好档案的归纳与整理，及时整理、收集、汇总，健全档案资料，定期检查项目绩效资料归档情况，高质量完成项目绩效评价工作。</w:t>
        <w:br/>
        <w:t>三是项目绩效评价工作在各科室启动运行，项目实施部门派出人员参加绩效评价工作，及时向财务汇报项目实施进展，了解预算执行进度，强化绩效管理，提高项目资金的使用效益。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我单位对上述项目支出绩效评价报告内反映内容的真实性、完整性负责，接受上级部门及社会公众监督。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87874"/>
    <w:rsid w:val="001B3A40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2AE11386"/>
    <w:rsid w:val="2D4C6AD2"/>
    <w:rsid w:val="2D5A6638"/>
    <w:rsid w:val="340D5924"/>
    <w:rsid w:val="43B04001"/>
    <w:rsid w:val="4609551D"/>
    <w:rsid w:val="4D2606A1"/>
    <w:rsid w:val="4DD42C22"/>
    <w:rsid w:val="503863D1"/>
    <w:rsid w:val="50796DE0"/>
    <w:rsid w:val="5DA70C36"/>
    <w:rsid w:val="716B6B6A"/>
    <w:rsid w:val="7A780714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footer1.xml" Type="http://schemas.openxmlformats.org/officeDocument/2006/relationships/footer"/>
<Relationship Id="rId4" Target="theme/theme1.xml" Type="http://schemas.openxmlformats.org/officeDocument/2006/relationships/theme"/>
<Relationship Id="rId5" Target="../customXml/item1.xml" Type="http://schemas.openxmlformats.org/officeDocument/2006/relationships/customXml"/>
<Relationship Id="rId6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110</Words>
  <Characters>633</Characters>
  <Lines>5</Lines>
  <Paragraphs>1</Paragraphs>
  <TotalTime>1</TotalTime>
  <ScaleCrop>false</ScaleCrop>
  <LinksUpToDate>false</LinksUpToDate>
  <CharactersWithSpaces>742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2022-01-14T05:11:00Z</dcterms:created>
  <dc:creator>赵 恺（预算处）</dc:creator>
  <cp:lastModifiedBy>admin</cp:lastModifiedBy>
  <cp:lastPrinted>2018-12-31T10:56:00Z</cp:lastPrinted>
  <dcterms:modified xsi:type="dcterms:W3CDTF">2023-08-14T08:17:32Z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