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26A" w:rsidRDefault="0022226A">
      <w:pPr>
        <w:spacing w:line="570" w:lineRule="exact"/>
        <w:jc w:val="center"/>
        <w:rPr>
          <w:rFonts w:ascii="华文中宋" w:eastAsia="华文中宋" w:hAnsi="华文中宋" w:cs="宋体"/>
          <w:b/>
          <w:kern w:val="0"/>
          <w:sz w:val="52"/>
          <w:szCs w:val="52"/>
        </w:rPr>
      </w:pPr>
    </w:p>
    <w:p w:rsidR="0022226A" w:rsidRDefault="0022226A">
      <w:pPr>
        <w:spacing w:line="570" w:lineRule="exact"/>
        <w:jc w:val="center"/>
        <w:rPr>
          <w:rFonts w:ascii="华文中宋" w:eastAsia="华文中宋" w:hAnsi="华文中宋" w:cs="宋体"/>
          <w:b/>
          <w:kern w:val="0"/>
          <w:sz w:val="52"/>
          <w:szCs w:val="52"/>
        </w:rPr>
      </w:pPr>
    </w:p>
    <w:p w:rsidR="0022226A" w:rsidRDefault="0022226A">
      <w:pPr>
        <w:spacing w:line="570" w:lineRule="exact"/>
        <w:jc w:val="center"/>
        <w:rPr>
          <w:rFonts w:ascii="华文中宋" w:eastAsia="华文中宋" w:hAnsi="华文中宋" w:cs="宋体"/>
          <w:b/>
          <w:kern w:val="0"/>
          <w:sz w:val="52"/>
          <w:szCs w:val="52"/>
        </w:rPr>
      </w:pPr>
    </w:p>
    <w:p w:rsidR="0022226A" w:rsidRDefault="0022226A">
      <w:pPr>
        <w:spacing w:line="570" w:lineRule="exact"/>
        <w:jc w:val="center"/>
        <w:rPr>
          <w:rFonts w:ascii="华文中宋" w:eastAsia="华文中宋" w:hAnsi="华文中宋" w:cs="宋体"/>
          <w:b/>
          <w:kern w:val="0"/>
          <w:sz w:val="52"/>
          <w:szCs w:val="52"/>
        </w:rPr>
      </w:pPr>
    </w:p>
    <w:p w:rsidR="0022226A" w:rsidRDefault="0022226A">
      <w:pPr>
        <w:spacing w:line="570" w:lineRule="exact"/>
        <w:rPr>
          <w:rFonts w:ascii="华文中宋" w:eastAsia="华文中宋" w:hAnsi="华文中宋" w:cs="宋体"/>
          <w:b/>
          <w:kern w:val="0"/>
          <w:sz w:val="52"/>
          <w:szCs w:val="52"/>
        </w:rPr>
      </w:pPr>
    </w:p>
    <w:p w:rsidR="0022226A" w:rsidRDefault="0022226A">
      <w:pPr>
        <w:spacing w:line="570" w:lineRule="exact"/>
        <w:jc w:val="center"/>
        <w:rPr>
          <w:rFonts w:ascii="华文中宋" w:eastAsia="华文中宋" w:hAnsi="华文中宋" w:cs="宋体"/>
          <w:b/>
          <w:kern w:val="0"/>
          <w:sz w:val="52"/>
          <w:szCs w:val="52"/>
        </w:rPr>
      </w:pPr>
    </w:p>
    <w:p w:rsidR="0022226A" w:rsidRDefault="00396816">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Pr>
          <w:rFonts w:ascii="方正小标宋_GBK" w:eastAsia="方正小标宋_GBK" w:hAnsi="华文中宋" w:cs="宋体" w:hint="eastAsia"/>
          <w:b/>
          <w:kern w:val="0"/>
          <w:sz w:val="44"/>
          <w:szCs w:val="44"/>
        </w:rPr>
        <w:t>部门单位项目支出绩效评价报告</w:t>
      </w:r>
    </w:p>
    <w:p w:rsidR="0022226A" w:rsidRDefault="0022226A">
      <w:pPr>
        <w:spacing w:line="570" w:lineRule="exact"/>
        <w:jc w:val="center"/>
        <w:rPr>
          <w:rFonts w:ascii="华文中宋" w:eastAsia="华文中宋" w:hAnsi="华文中宋" w:cs="宋体"/>
          <w:b/>
          <w:kern w:val="0"/>
          <w:sz w:val="52"/>
          <w:szCs w:val="52"/>
        </w:rPr>
      </w:pPr>
    </w:p>
    <w:p w:rsidR="0022226A" w:rsidRDefault="00396816">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仿宋_GB2312" w:eastAsia="仿宋_GB2312" w:hAnsi="楷体" w:hint="eastAsia"/>
          <w:spacing w:val="-4"/>
          <w:sz w:val="32"/>
          <w:szCs w:val="32"/>
        </w:rPr>
        <w:t>2023</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22226A" w:rsidRDefault="0022226A">
      <w:pPr>
        <w:spacing w:line="570" w:lineRule="exact"/>
        <w:jc w:val="center"/>
        <w:rPr>
          <w:rFonts w:eastAsia="仿宋_GB2312" w:hAnsi="宋体" w:cs="宋体"/>
          <w:kern w:val="0"/>
          <w:sz w:val="30"/>
          <w:szCs w:val="30"/>
        </w:rPr>
      </w:pPr>
    </w:p>
    <w:p w:rsidR="0022226A" w:rsidRDefault="0022226A">
      <w:pPr>
        <w:spacing w:line="570" w:lineRule="exact"/>
        <w:jc w:val="center"/>
        <w:rPr>
          <w:rFonts w:eastAsia="仿宋_GB2312" w:hAnsi="宋体" w:cs="宋体"/>
          <w:kern w:val="0"/>
          <w:sz w:val="30"/>
          <w:szCs w:val="30"/>
        </w:rPr>
      </w:pPr>
    </w:p>
    <w:p w:rsidR="0022226A" w:rsidRDefault="0022226A">
      <w:pPr>
        <w:spacing w:line="570" w:lineRule="exact"/>
        <w:jc w:val="center"/>
        <w:rPr>
          <w:rFonts w:eastAsia="仿宋_GB2312" w:hAnsi="宋体" w:cs="宋体"/>
          <w:kern w:val="0"/>
          <w:sz w:val="30"/>
          <w:szCs w:val="30"/>
        </w:rPr>
      </w:pPr>
    </w:p>
    <w:p w:rsidR="0022226A" w:rsidRDefault="0022226A">
      <w:pPr>
        <w:spacing w:line="570" w:lineRule="exact"/>
        <w:jc w:val="center"/>
        <w:rPr>
          <w:rFonts w:eastAsia="仿宋_GB2312" w:hAnsi="宋体" w:cs="宋体"/>
          <w:kern w:val="0"/>
          <w:sz w:val="30"/>
          <w:szCs w:val="30"/>
        </w:rPr>
      </w:pPr>
    </w:p>
    <w:p w:rsidR="0022226A" w:rsidRDefault="0022226A">
      <w:pPr>
        <w:spacing w:line="570" w:lineRule="exact"/>
        <w:jc w:val="center"/>
        <w:rPr>
          <w:rFonts w:eastAsia="仿宋_GB2312" w:hAnsi="宋体" w:cs="宋体"/>
          <w:kern w:val="0"/>
          <w:sz w:val="30"/>
          <w:szCs w:val="30"/>
        </w:rPr>
      </w:pPr>
    </w:p>
    <w:p w:rsidR="0022226A" w:rsidRDefault="0022226A">
      <w:pPr>
        <w:spacing w:line="570" w:lineRule="exact"/>
        <w:jc w:val="center"/>
        <w:rPr>
          <w:rFonts w:eastAsia="仿宋_GB2312" w:hAnsi="宋体" w:cs="宋体"/>
          <w:kern w:val="0"/>
          <w:sz w:val="30"/>
          <w:szCs w:val="30"/>
        </w:rPr>
      </w:pPr>
    </w:p>
    <w:p w:rsidR="0022226A" w:rsidRDefault="00396816">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8"/>
          <w:rFonts w:ascii="仿宋" w:eastAsia="仿宋" w:hAnsi="仿宋" w:cs="仿宋" w:hint="eastAsia"/>
          <w:b w:val="0"/>
          <w:bCs w:val="0"/>
          <w:spacing w:val="-4"/>
          <w:sz w:val="32"/>
          <w:szCs w:val="32"/>
        </w:rPr>
        <w:t>援疆支持《喀什日报》办报宣传技术服务业务培训项目</w:t>
      </w:r>
    </w:p>
    <w:p w:rsidR="0022226A" w:rsidRDefault="00396816">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8"/>
          <w:rFonts w:ascii="仿宋" w:eastAsia="仿宋" w:hAnsi="仿宋" w:cs="仿宋" w:hint="eastAsia"/>
          <w:b w:val="0"/>
          <w:bCs w:val="0"/>
          <w:spacing w:val="-4"/>
          <w:sz w:val="32"/>
          <w:szCs w:val="32"/>
        </w:rPr>
        <w:t>喀什日报社</w:t>
      </w:r>
    </w:p>
    <w:p w:rsidR="0022226A" w:rsidRDefault="00396816">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8"/>
          <w:rFonts w:ascii="仿宋" w:eastAsia="仿宋" w:hAnsi="仿宋" w:cs="仿宋" w:hint="eastAsia"/>
          <w:b w:val="0"/>
          <w:bCs w:val="0"/>
          <w:spacing w:val="-4"/>
          <w:sz w:val="32"/>
          <w:szCs w:val="32"/>
        </w:rPr>
        <w:t>喀什地区文化体育局</w:t>
      </w:r>
    </w:p>
    <w:p w:rsidR="0022226A" w:rsidRDefault="00396816">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8"/>
          <w:rFonts w:ascii="仿宋" w:eastAsia="仿宋" w:hAnsi="仿宋" w:cs="仿宋" w:hint="eastAsia"/>
          <w:b w:val="0"/>
          <w:bCs w:val="0"/>
          <w:spacing w:val="-4"/>
          <w:sz w:val="32"/>
          <w:szCs w:val="32"/>
        </w:rPr>
        <w:t>买买提明·吾布力</w:t>
      </w:r>
    </w:p>
    <w:p w:rsidR="0022226A" w:rsidRDefault="00396816">
      <w:pPr>
        <w:spacing w:line="540" w:lineRule="exact"/>
        <w:ind w:firstLineChars="100" w:firstLine="360"/>
        <w:rPr>
          <w:rStyle w:val="a8"/>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8"/>
          <w:rFonts w:ascii="仿宋" w:eastAsia="仿宋" w:hAnsi="仿宋" w:cs="仿宋" w:hint="eastAsia"/>
          <w:b w:val="0"/>
          <w:bCs w:val="0"/>
          <w:spacing w:val="-4"/>
          <w:sz w:val="32"/>
          <w:szCs w:val="32"/>
        </w:rPr>
        <w:t>2024</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03</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06</w:t>
      </w:r>
      <w:r>
        <w:rPr>
          <w:rStyle w:val="a8"/>
          <w:rFonts w:ascii="仿宋" w:eastAsia="仿宋" w:hAnsi="仿宋" w:cs="仿宋" w:hint="eastAsia"/>
          <w:b w:val="0"/>
          <w:bCs w:val="0"/>
          <w:spacing w:val="-4"/>
          <w:sz w:val="32"/>
          <w:szCs w:val="32"/>
        </w:rPr>
        <w:t>日</w:t>
      </w:r>
    </w:p>
    <w:p w:rsidR="0022226A" w:rsidRDefault="00396816">
      <w:pPr>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br w:type="page"/>
      </w:r>
    </w:p>
    <w:p w:rsidR="0022226A" w:rsidRDefault="00396816">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lastRenderedPageBreak/>
        <w:t>一、基本情况</w:t>
      </w:r>
    </w:p>
    <w:p w:rsidR="0022226A" w:rsidRDefault="00396816">
      <w:pPr>
        <w:spacing w:line="570" w:lineRule="exact"/>
        <w:ind w:firstLineChars="200" w:firstLine="627"/>
        <w:rPr>
          <w:rStyle w:val="a8"/>
          <w:rFonts w:ascii="方正楷体_GBK" w:eastAsia="方正楷体_GBK" w:hAnsi="方正楷体_GBK" w:cs="方正楷体_GBK"/>
          <w:bCs w:val="0"/>
          <w:spacing w:val="-4"/>
          <w:sz w:val="32"/>
          <w:szCs w:val="32"/>
        </w:rPr>
      </w:pPr>
      <w:r>
        <w:rPr>
          <w:rStyle w:val="a8"/>
          <w:rFonts w:ascii="楷体" w:eastAsia="楷体" w:hAnsi="楷体" w:cs="楷体" w:hint="eastAsia"/>
          <w:bCs w:val="0"/>
          <w:spacing w:val="-4"/>
          <w:sz w:val="32"/>
          <w:szCs w:val="32"/>
        </w:rPr>
        <w:t>（一）项目概况。包括项目背景、主要内容及实施情况、资金投入和使用情况等。</w:t>
      </w:r>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1. </w:t>
      </w:r>
      <w:r>
        <w:rPr>
          <w:rStyle w:val="a8"/>
          <w:rFonts w:ascii="仿宋" w:eastAsia="仿宋" w:hAnsi="仿宋" w:cs="仿宋" w:hint="eastAsia"/>
          <w:b w:val="0"/>
          <w:bCs w:val="0"/>
          <w:spacing w:val="-4"/>
          <w:sz w:val="32"/>
          <w:szCs w:val="32"/>
        </w:rPr>
        <w:t>项目背景</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本项目遵循财政部《项目支出绩效评价管理办法》（财预〔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号）和自治区财政厅《自治区财政支出绩效评价管理暂行办法》（新财预〔</w:t>
      </w:r>
      <w:r>
        <w:rPr>
          <w:rStyle w:val="a8"/>
          <w:rFonts w:ascii="仿宋" w:eastAsia="仿宋" w:hAnsi="仿宋" w:cs="仿宋" w:hint="eastAsia"/>
          <w:b w:val="0"/>
          <w:bCs w:val="0"/>
          <w:spacing w:val="-4"/>
          <w:sz w:val="32"/>
          <w:szCs w:val="32"/>
        </w:rPr>
        <w:t>2018</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189</w:t>
      </w:r>
      <w:r>
        <w:rPr>
          <w:rStyle w:val="a8"/>
          <w:rFonts w:ascii="仿宋" w:eastAsia="仿宋" w:hAnsi="仿宋" w:cs="仿宋" w:hint="eastAsia"/>
          <w:b w:val="0"/>
          <w:bCs w:val="0"/>
          <w:spacing w:val="-4"/>
          <w:sz w:val="32"/>
          <w:szCs w:val="32"/>
        </w:rPr>
        <w:t>号）等相关政策文件与规定，旨在评价援疆支持《喀什日报》办报宣传技术服务业务培训项目实施前期、过程及效果，评价财政预算资金使用的效率及效益。通过该项目的实施，加强了党报日常宣传出版流程，最大限度的保障报社定稿样和最终报纸印刷结果一致性，提升我们在融媒体建设规划及运作方面的能力。</w:t>
      </w:r>
      <w:r>
        <w:rPr>
          <w:rStyle w:val="a8"/>
          <w:rFonts w:ascii="仿宋" w:eastAsia="仿宋" w:hAnsi="仿宋" w:cs="仿宋" w:hint="eastAsia"/>
          <w:b w:val="0"/>
          <w:bCs w:val="0"/>
          <w:spacing w:val="-4"/>
          <w:sz w:val="32"/>
          <w:szCs w:val="32"/>
        </w:rPr>
        <w:br/>
        <w:t xml:space="preserve">2. </w:t>
      </w:r>
      <w:r>
        <w:rPr>
          <w:rStyle w:val="a8"/>
          <w:rFonts w:ascii="仿宋" w:eastAsia="仿宋" w:hAnsi="仿宋" w:cs="仿宋" w:hint="eastAsia"/>
          <w:b w:val="0"/>
          <w:bCs w:val="0"/>
          <w:spacing w:val="-4"/>
          <w:sz w:val="32"/>
          <w:szCs w:val="32"/>
        </w:rPr>
        <w:t>主要内容及实施情况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《喀什日报》作为地委机关党报，是宣传党的路线方针政策和地委工</w:t>
      </w:r>
      <w:r>
        <w:rPr>
          <w:rStyle w:val="a8"/>
          <w:rFonts w:ascii="仿宋" w:eastAsia="仿宋" w:hAnsi="仿宋" w:cs="仿宋" w:hint="eastAsia"/>
          <w:b w:val="0"/>
          <w:bCs w:val="0"/>
          <w:spacing w:val="-4"/>
          <w:sz w:val="32"/>
          <w:szCs w:val="32"/>
        </w:rPr>
        <w:t>作部署的主渠道，是意识形态领域反分裂斗争的主阵地，是密切党群干群关系的主桥梁，肩负着统一思想、凝心聚力、维护稳固、推动发展的重大使命。通过开展此项目，不断加强了《喀什日报》日常宣传出版流程，最大限度保障了报纸定稿样和最终报纸印刷结果一致性，提升了在融媒体建设规划及运作方面的能力。</w:t>
      </w:r>
      <w:r>
        <w:rPr>
          <w:rStyle w:val="a8"/>
          <w:rFonts w:ascii="仿宋" w:eastAsia="仿宋" w:hAnsi="仿宋" w:cs="仿宋" w:hint="eastAsia"/>
          <w:b w:val="0"/>
          <w:bCs w:val="0"/>
          <w:spacing w:val="-4"/>
          <w:sz w:val="32"/>
          <w:szCs w:val="32"/>
        </w:rPr>
        <w:br/>
        <w:t>3.</w:t>
      </w:r>
      <w:r>
        <w:rPr>
          <w:rStyle w:val="a8"/>
          <w:rFonts w:ascii="仿宋" w:eastAsia="仿宋" w:hAnsi="仿宋" w:cs="仿宋" w:hint="eastAsia"/>
          <w:b w:val="0"/>
          <w:bCs w:val="0"/>
          <w:spacing w:val="-4"/>
          <w:sz w:val="32"/>
          <w:szCs w:val="32"/>
        </w:rPr>
        <w:t>项目实施主体</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喀什日报社为全额事业单位，纳入</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年部门决算编制范围的有</w:t>
      </w:r>
      <w:r>
        <w:rPr>
          <w:rStyle w:val="a8"/>
          <w:rFonts w:ascii="仿宋" w:eastAsia="仿宋" w:hAnsi="仿宋" w:cs="仿宋" w:hint="eastAsia"/>
          <w:b w:val="0"/>
          <w:bCs w:val="0"/>
          <w:spacing w:val="-4"/>
          <w:sz w:val="32"/>
          <w:szCs w:val="32"/>
        </w:rPr>
        <w:t>7</w:t>
      </w:r>
      <w:r>
        <w:rPr>
          <w:rStyle w:val="a8"/>
          <w:rFonts w:ascii="仿宋" w:eastAsia="仿宋" w:hAnsi="仿宋" w:cs="仿宋" w:hint="eastAsia"/>
          <w:b w:val="0"/>
          <w:bCs w:val="0"/>
          <w:spacing w:val="-4"/>
          <w:sz w:val="32"/>
          <w:szCs w:val="32"/>
        </w:rPr>
        <w:t>个办公室，分别为：办公室、总编室、维文编辑部、汉文编辑部、采通中心、广告部、编委办，无变动。</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喀什日报社为全额事业单位，事业编制人数</w:t>
      </w:r>
      <w:r>
        <w:rPr>
          <w:rStyle w:val="a8"/>
          <w:rFonts w:ascii="仿宋" w:eastAsia="仿宋" w:hAnsi="仿宋" w:cs="仿宋" w:hint="eastAsia"/>
          <w:b w:val="0"/>
          <w:bCs w:val="0"/>
          <w:spacing w:val="-4"/>
          <w:sz w:val="32"/>
          <w:szCs w:val="32"/>
        </w:rPr>
        <w:t>110</w:t>
      </w:r>
      <w:r>
        <w:rPr>
          <w:rStyle w:val="a8"/>
          <w:rFonts w:ascii="仿宋" w:eastAsia="仿宋" w:hAnsi="仿宋" w:cs="仿宋" w:hint="eastAsia"/>
          <w:b w:val="0"/>
          <w:bCs w:val="0"/>
          <w:spacing w:val="-4"/>
          <w:sz w:val="32"/>
          <w:szCs w:val="32"/>
        </w:rPr>
        <w:t>人。实有在职</w:t>
      </w:r>
      <w:r>
        <w:rPr>
          <w:rStyle w:val="a8"/>
          <w:rFonts w:ascii="仿宋" w:eastAsia="仿宋" w:hAnsi="仿宋" w:cs="仿宋" w:hint="eastAsia"/>
          <w:b w:val="0"/>
          <w:bCs w:val="0"/>
          <w:spacing w:val="-4"/>
          <w:sz w:val="32"/>
          <w:szCs w:val="32"/>
        </w:rPr>
        <w:lastRenderedPageBreak/>
        <w:t>人数</w:t>
      </w:r>
      <w:r>
        <w:rPr>
          <w:rStyle w:val="a8"/>
          <w:rFonts w:ascii="仿宋" w:eastAsia="仿宋" w:hAnsi="仿宋" w:cs="仿宋" w:hint="eastAsia"/>
          <w:b w:val="0"/>
          <w:bCs w:val="0"/>
          <w:spacing w:val="-4"/>
          <w:sz w:val="32"/>
          <w:szCs w:val="32"/>
        </w:rPr>
        <w:t>101</w:t>
      </w:r>
      <w:r>
        <w:rPr>
          <w:rStyle w:val="a8"/>
          <w:rFonts w:ascii="仿宋" w:eastAsia="仿宋" w:hAnsi="仿宋" w:cs="仿宋" w:hint="eastAsia"/>
          <w:b w:val="0"/>
          <w:bCs w:val="0"/>
          <w:spacing w:val="-4"/>
          <w:sz w:val="32"/>
          <w:szCs w:val="32"/>
        </w:rPr>
        <w:t>人，离休人员</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人。</w:t>
      </w:r>
      <w:r>
        <w:rPr>
          <w:rStyle w:val="a8"/>
          <w:rFonts w:ascii="仿宋" w:eastAsia="仿宋" w:hAnsi="仿宋" w:cs="仿宋" w:hint="eastAsia"/>
          <w:b w:val="0"/>
          <w:bCs w:val="0"/>
          <w:spacing w:val="-4"/>
          <w:sz w:val="32"/>
          <w:szCs w:val="32"/>
        </w:rPr>
        <w:br/>
        <w:t xml:space="preserve">4. </w:t>
      </w:r>
      <w:r>
        <w:rPr>
          <w:rStyle w:val="a8"/>
          <w:rFonts w:ascii="仿宋" w:eastAsia="仿宋" w:hAnsi="仿宋" w:cs="仿宋" w:hint="eastAsia"/>
          <w:b w:val="0"/>
          <w:bCs w:val="0"/>
          <w:spacing w:val="-4"/>
          <w:sz w:val="32"/>
          <w:szCs w:val="32"/>
        </w:rPr>
        <w:t>资金投入和使用情况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喀地财发【</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号共安排下达资金</w:t>
      </w:r>
      <w:r>
        <w:rPr>
          <w:rStyle w:val="a8"/>
          <w:rFonts w:ascii="仿宋" w:eastAsia="仿宋" w:hAnsi="仿宋" w:cs="仿宋" w:hint="eastAsia"/>
          <w:b w:val="0"/>
          <w:bCs w:val="0"/>
          <w:spacing w:val="-4"/>
          <w:sz w:val="32"/>
          <w:szCs w:val="32"/>
        </w:rPr>
        <w:t>179.4</w:t>
      </w:r>
      <w:r>
        <w:rPr>
          <w:rStyle w:val="a8"/>
          <w:rFonts w:ascii="仿宋" w:eastAsia="仿宋" w:hAnsi="仿宋" w:cs="仿宋" w:hint="eastAsia"/>
          <w:b w:val="0"/>
          <w:bCs w:val="0"/>
          <w:spacing w:val="-4"/>
          <w:sz w:val="32"/>
          <w:szCs w:val="32"/>
        </w:rPr>
        <w:t>万元，为单位自有资金，最终确定项目资金总数为</w:t>
      </w:r>
      <w:r>
        <w:rPr>
          <w:rStyle w:val="a8"/>
          <w:rFonts w:ascii="仿宋" w:eastAsia="仿宋" w:hAnsi="仿宋" w:cs="仿宋" w:hint="eastAsia"/>
          <w:b w:val="0"/>
          <w:bCs w:val="0"/>
          <w:spacing w:val="-4"/>
          <w:sz w:val="32"/>
          <w:szCs w:val="32"/>
        </w:rPr>
        <w:t>179.4</w:t>
      </w:r>
      <w:r>
        <w:rPr>
          <w:rStyle w:val="a8"/>
          <w:rFonts w:ascii="仿宋" w:eastAsia="仿宋" w:hAnsi="仿宋" w:cs="仿宋" w:hint="eastAsia"/>
          <w:b w:val="0"/>
          <w:bCs w:val="0"/>
          <w:spacing w:val="-4"/>
          <w:sz w:val="32"/>
          <w:szCs w:val="32"/>
        </w:rPr>
        <w:t>万元。</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截至</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31</w:t>
      </w:r>
      <w:r>
        <w:rPr>
          <w:rStyle w:val="a8"/>
          <w:rFonts w:ascii="仿宋" w:eastAsia="仿宋" w:hAnsi="仿宋" w:cs="仿宋" w:hint="eastAsia"/>
          <w:b w:val="0"/>
          <w:bCs w:val="0"/>
          <w:spacing w:val="-4"/>
          <w:sz w:val="32"/>
          <w:szCs w:val="32"/>
        </w:rPr>
        <w:t>日，实际支出</w:t>
      </w:r>
      <w:r>
        <w:rPr>
          <w:rStyle w:val="a8"/>
          <w:rFonts w:ascii="仿宋" w:eastAsia="仿宋" w:hAnsi="仿宋" w:cs="仿宋" w:hint="eastAsia"/>
          <w:b w:val="0"/>
          <w:bCs w:val="0"/>
          <w:spacing w:val="-4"/>
          <w:sz w:val="32"/>
          <w:szCs w:val="32"/>
        </w:rPr>
        <w:t>140</w:t>
      </w:r>
      <w:r>
        <w:rPr>
          <w:rStyle w:val="a8"/>
          <w:rFonts w:ascii="仿宋" w:eastAsia="仿宋" w:hAnsi="仿宋" w:cs="仿宋" w:hint="eastAsia"/>
          <w:b w:val="0"/>
          <w:bCs w:val="0"/>
          <w:spacing w:val="-4"/>
          <w:sz w:val="32"/>
          <w:szCs w:val="32"/>
        </w:rPr>
        <w:t>万元，预算执行率</w:t>
      </w:r>
      <w:r>
        <w:rPr>
          <w:rStyle w:val="a8"/>
          <w:rFonts w:ascii="仿宋" w:eastAsia="仿宋" w:hAnsi="仿宋" w:cs="仿宋" w:hint="eastAsia"/>
          <w:b w:val="0"/>
          <w:bCs w:val="0"/>
          <w:spacing w:val="-4"/>
          <w:sz w:val="32"/>
          <w:szCs w:val="32"/>
        </w:rPr>
        <w:t>78%</w:t>
      </w:r>
      <w:r>
        <w:rPr>
          <w:rStyle w:val="a8"/>
          <w:rFonts w:ascii="仿宋" w:eastAsia="仿宋" w:hAnsi="仿宋" w:cs="仿宋" w:hint="eastAsia"/>
          <w:b w:val="0"/>
          <w:bCs w:val="0"/>
          <w:spacing w:val="-4"/>
          <w:sz w:val="32"/>
          <w:szCs w:val="32"/>
        </w:rPr>
        <w:t>。</w:t>
      </w:r>
    </w:p>
    <w:p w:rsidR="0022226A" w:rsidRDefault="00396816">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（二）项目绩效目标。包括总体目标和阶段性目标。</w:t>
      </w:r>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项目绩效目标包括项目绩效总目标和阶段性目标。</w:t>
      </w:r>
      <w:r>
        <w:rPr>
          <w:rStyle w:val="a8"/>
          <w:rFonts w:ascii="仿宋" w:eastAsia="仿宋" w:hAnsi="仿宋" w:cs="仿宋" w:hint="eastAsia"/>
          <w:b w:val="0"/>
          <w:bCs w:val="0"/>
          <w:spacing w:val="-4"/>
          <w:sz w:val="32"/>
          <w:szCs w:val="32"/>
        </w:rPr>
        <w:br/>
        <w:t>1.</w:t>
      </w:r>
      <w:r>
        <w:rPr>
          <w:rStyle w:val="a8"/>
          <w:rFonts w:ascii="仿宋" w:eastAsia="仿宋" w:hAnsi="仿宋" w:cs="仿宋" w:hint="eastAsia"/>
          <w:b w:val="0"/>
          <w:bCs w:val="0"/>
          <w:spacing w:val="-4"/>
          <w:sz w:val="32"/>
          <w:szCs w:val="32"/>
        </w:rPr>
        <w:t>项目绩效总目标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通过开展学习培训，组织培训次数</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次，培训天数</w:t>
      </w:r>
      <w:r>
        <w:rPr>
          <w:rStyle w:val="a8"/>
          <w:rFonts w:ascii="仿宋" w:eastAsia="仿宋" w:hAnsi="仿宋" w:cs="仿宋" w:hint="eastAsia"/>
          <w:b w:val="0"/>
          <w:bCs w:val="0"/>
          <w:spacing w:val="-4"/>
          <w:sz w:val="32"/>
          <w:szCs w:val="32"/>
        </w:rPr>
        <w:t>15</w:t>
      </w:r>
      <w:r>
        <w:rPr>
          <w:rStyle w:val="a8"/>
          <w:rFonts w:ascii="仿宋" w:eastAsia="仿宋" w:hAnsi="仿宋" w:cs="仿宋" w:hint="eastAsia"/>
          <w:b w:val="0"/>
          <w:bCs w:val="0"/>
          <w:spacing w:val="-4"/>
          <w:sz w:val="32"/>
          <w:szCs w:val="32"/>
        </w:rPr>
        <w:t>天，培训人数</w:t>
      </w:r>
      <w:r>
        <w:rPr>
          <w:rStyle w:val="a8"/>
          <w:rFonts w:ascii="仿宋" w:eastAsia="仿宋" w:hAnsi="仿宋" w:cs="仿宋" w:hint="eastAsia"/>
          <w:b w:val="0"/>
          <w:bCs w:val="0"/>
          <w:spacing w:val="-4"/>
          <w:sz w:val="32"/>
          <w:szCs w:val="32"/>
        </w:rPr>
        <w:t>40</w:t>
      </w:r>
      <w:r>
        <w:rPr>
          <w:rStyle w:val="a8"/>
          <w:rFonts w:ascii="仿宋" w:eastAsia="仿宋" w:hAnsi="仿宋" w:cs="仿宋" w:hint="eastAsia"/>
          <w:b w:val="0"/>
          <w:bCs w:val="0"/>
          <w:spacing w:val="-4"/>
          <w:sz w:val="32"/>
          <w:szCs w:val="32"/>
        </w:rPr>
        <w:t>人，技术服务</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次，加强党报日常宣传出版流程，最大限度的保障报社定稿样和最终报纸印刷结果一致性，开展宣</w:t>
      </w:r>
      <w:r>
        <w:rPr>
          <w:rStyle w:val="a8"/>
          <w:rFonts w:ascii="仿宋" w:eastAsia="仿宋" w:hAnsi="仿宋" w:cs="仿宋" w:hint="eastAsia"/>
          <w:b w:val="0"/>
          <w:bCs w:val="0"/>
          <w:spacing w:val="-4"/>
          <w:sz w:val="32"/>
          <w:szCs w:val="32"/>
        </w:rPr>
        <w:t>传技术服务的同时进行“请进来、走出去”学习培训，提升我们在融媒体建设规划及运作方面的能力。</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阶段性目标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）项目实施的前期准备工作：制定项目实施方案，签订合同。</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）具体实施工作：通过政采云政府采购服务市场上第三方专业技术公司购买服务，开展了</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次宣传技术服务及专业技术服务，进行了</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次学习培训。</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验收阶段的具体工作：《喀什日报》作为地委机关党报，是宣传党的路线方针政策和地委工作部署的主渠道，是意识形态领域反分裂斗争的主阵地，是密切党群干群关系的主桥梁，肩负着统一思想、凝心聚力、维护稳固、推动发展</w:t>
      </w:r>
      <w:r>
        <w:rPr>
          <w:rStyle w:val="a8"/>
          <w:rFonts w:ascii="仿宋" w:eastAsia="仿宋" w:hAnsi="仿宋" w:cs="仿宋" w:hint="eastAsia"/>
          <w:b w:val="0"/>
          <w:bCs w:val="0"/>
          <w:spacing w:val="-4"/>
          <w:sz w:val="32"/>
          <w:szCs w:val="32"/>
        </w:rPr>
        <w:t>的重大使命。通过开展此项目，不断加强了《喀什日报》日常宣传出版流程，最大限度保障了报纸定稿样和最终报纸印刷结果一致性，提升了在融媒体建设规划及运作方面的能力。</w:t>
      </w:r>
    </w:p>
    <w:p w:rsidR="0022226A" w:rsidRDefault="00396816">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lastRenderedPageBreak/>
        <w:t>二、绩效评价工作开展情况</w:t>
      </w:r>
    </w:p>
    <w:p w:rsidR="0022226A" w:rsidRDefault="00396816">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（一）绩效评价目的、对象</w:t>
      </w:r>
      <w:r>
        <w:rPr>
          <w:rStyle w:val="a8"/>
          <w:rFonts w:ascii="楷体" w:eastAsia="楷体" w:hAnsi="楷体" w:cs="楷体" w:hint="eastAsia"/>
          <w:bCs w:val="0"/>
          <w:spacing w:val="-4"/>
          <w:sz w:val="32"/>
          <w:szCs w:val="32"/>
        </w:rPr>
        <w:t>、时间和</w:t>
      </w:r>
      <w:r>
        <w:rPr>
          <w:rStyle w:val="a8"/>
          <w:rFonts w:ascii="楷体" w:eastAsia="楷体" w:hAnsi="楷体" w:cs="楷体" w:hint="eastAsia"/>
          <w:bCs w:val="0"/>
          <w:spacing w:val="-4"/>
          <w:sz w:val="32"/>
          <w:szCs w:val="32"/>
        </w:rPr>
        <w:t>范围。</w:t>
      </w:r>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1. </w:t>
      </w:r>
      <w:r>
        <w:rPr>
          <w:rStyle w:val="a8"/>
          <w:rFonts w:ascii="仿宋" w:eastAsia="仿宋" w:hAnsi="仿宋" w:cs="仿宋" w:hint="eastAsia"/>
          <w:b w:val="0"/>
          <w:bCs w:val="0"/>
          <w:spacing w:val="-4"/>
          <w:sz w:val="32"/>
          <w:szCs w:val="32"/>
        </w:rPr>
        <w:t>绩效评价目的</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本次绩效评价遵循财政部《项目支出绩效评价管理办法》（财预〔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号）、《关于印发〈中央部门项目支出核心绩效目标和指标设置及取值指引（试行）〉的通知》（财预〔</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101</w:t>
      </w:r>
      <w:r>
        <w:rPr>
          <w:rStyle w:val="a8"/>
          <w:rFonts w:ascii="仿宋" w:eastAsia="仿宋" w:hAnsi="仿宋" w:cs="仿宋" w:hint="eastAsia"/>
          <w:b w:val="0"/>
          <w:bCs w:val="0"/>
          <w:spacing w:val="-4"/>
          <w:sz w:val="32"/>
          <w:szCs w:val="32"/>
        </w:rPr>
        <w:t>号）、以及自治区财政厅《关于印发〈自治区项目支出绩效目标设置指引〉的通知》（新财预〔</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42</w:t>
      </w:r>
      <w:r>
        <w:rPr>
          <w:rStyle w:val="a8"/>
          <w:rFonts w:ascii="仿宋" w:eastAsia="仿宋" w:hAnsi="仿宋" w:cs="仿宋" w:hint="eastAsia"/>
          <w:b w:val="0"/>
          <w:bCs w:val="0"/>
          <w:spacing w:val="-4"/>
          <w:sz w:val="32"/>
          <w:szCs w:val="32"/>
        </w:rPr>
        <w:t>号）、《自治区财政支出绩效评价管理暂行办法》（新财预〔</w:t>
      </w:r>
      <w:r>
        <w:rPr>
          <w:rStyle w:val="a8"/>
          <w:rFonts w:ascii="仿宋" w:eastAsia="仿宋" w:hAnsi="仿宋" w:cs="仿宋" w:hint="eastAsia"/>
          <w:b w:val="0"/>
          <w:bCs w:val="0"/>
          <w:spacing w:val="-4"/>
          <w:sz w:val="32"/>
          <w:szCs w:val="32"/>
        </w:rPr>
        <w:t>2018</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189</w:t>
      </w:r>
      <w:r>
        <w:rPr>
          <w:rStyle w:val="a8"/>
          <w:rFonts w:ascii="仿宋" w:eastAsia="仿宋" w:hAnsi="仿宋" w:cs="仿宋" w:hint="eastAsia"/>
          <w:b w:val="0"/>
          <w:bCs w:val="0"/>
          <w:spacing w:val="-4"/>
          <w:sz w:val="32"/>
          <w:szCs w:val="32"/>
        </w:rPr>
        <w:t>号）等相关政策文件与规定，旨在评价财政项目实施前期、过程及效果，评价财政预算资金使用的效率及效益。</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通过此次绩效评价，发现预算资金在项目立项、执行管理中制度保障、实</w:t>
      </w:r>
      <w:r>
        <w:rPr>
          <w:rStyle w:val="a8"/>
          <w:rFonts w:ascii="仿宋" w:eastAsia="仿宋" w:hAnsi="仿宋" w:cs="仿宋" w:hint="eastAsia"/>
          <w:b w:val="0"/>
          <w:bCs w:val="0"/>
          <w:spacing w:val="-4"/>
          <w:sz w:val="32"/>
          <w:szCs w:val="32"/>
        </w:rPr>
        <w:t>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a8"/>
          <w:rFonts w:ascii="仿宋" w:eastAsia="仿宋" w:hAnsi="仿宋" w:cs="仿宋" w:hint="eastAsia"/>
          <w:b w:val="0"/>
          <w:bCs w:val="0"/>
          <w:spacing w:val="-4"/>
          <w:sz w:val="32"/>
          <w:szCs w:val="32"/>
        </w:rPr>
        <w:br/>
        <w:t xml:space="preserve">2. </w:t>
      </w:r>
      <w:r>
        <w:rPr>
          <w:rStyle w:val="a8"/>
          <w:rFonts w:ascii="仿宋" w:eastAsia="仿宋" w:hAnsi="仿宋" w:cs="仿宋" w:hint="eastAsia"/>
          <w:b w:val="0"/>
          <w:bCs w:val="0"/>
          <w:spacing w:val="-4"/>
          <w:sz w:val="32"/>
          <w:szCs w:val="32"/>
        </w:rPr>
        <w:t>绩效评价对象</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本次绩效评价遵循财政部《项目支出绩效评价管理办法》（财预〔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号）和《自治区财政支出绩效评价管理暂行办法》（新财预〔</w:t>
      </w:r>
      <w:r>
        <w:rPr>
          <w:rStyle w:val="a8"/>
          <w:rFonts w:ascii="仿宋" w:eastAsia="仿宋" w:hAnsi="仿宋" w:cs="仿宋" w:hint="eastAsia"/>
          <w:b w:val="0"/>
          <w:bCs w:val="0"/>
          <w:spacing w:val="-4"/>
          <w:sz w:val="32"/>
          <w:szCs w:val="32"/>
        </w:rPr>
        <w:t>2018</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189</w:t>
      </w:r>
      <w:r>
        <w:rPr>
          <w:rStyle w:val="a8"/>
          <w:rFonts w:ascii="仿宋" w:eastAsia="仿宋" w:hAnsi="仿宋" w:cs="仿宋" w:hint="eastAsia"/>
          <w:b w:val="0"/>
          <w:bCs w:val="0"/>
          <w:spacing w:val="-4"/>
          <w:sz w:val="32"/>
          <w:szCs w:val="32"/>
        </w:rPr>
        <w:t>号）等相关政策文件与规定，以项目支出为对象所对应的预算资金，</w:t>
      </w:r>
      <w:r>
        <w:rPr>
          <w:rStyle w:val="a8"/>
          <w:rFonts w:ascii="仿宋" w:eastAsia="仿宋" w:hAnsi="仿宋" w:cs="仿宋" w:hint="eastAsia"/>
          <w:b w:val="0"/>
          <w:bCs w:val="0"/>
          <w:spacing w:val="-4"/>
          <w:sz w:val="32"/>
          <w:szCs w:val="32"/>
        </w:rPr>
        <w:t>以项目实施所带来的产出和效果为主要内容，以促进预算单位完成特定工作任务目标所组织开展的绩效评价。</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 xml:space="preserve">3. </w:t>
      </w:r>
      <w:r>
        <w:rPr>
          <w:rStyle w:val="a8"/>
          <w:rFonts w:ascii="仿宋" w:eastAsia="仿宋" w:hAnsi="仿宋" w:cs="仿宋" w:hint="eastAsia"/>
          <w:b w:val="0"/>
          <w:bCs w:val="0"/>
          <w:spacing w:val="-4"/>
          <w:sz w:val="32"/>
          <w:szCs w:val="32"/>
        </w:rPr>
        <w:t>绩效评价范围</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rsidR="0022226A" w:rsidRDefault="00396816">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（二）绩效评价原则、评价指标体系（附表说明）、评价方法、评价标准等。</w:t>
      </w:r>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1. </w:t>
      </w:r>
      <w:r>
        <w:rPr>
          <w:rStyle w:val="a8"/>
          <w:rFonts w:ascii="仿宋" w:eastAsia="仿宋" w:hAnsi="仿宋" w:cs="仿宋" w:hint="eastAsia"/>
          <w:b w:val="0"/>
          <w:bCs w:val="0"/>
          <w:spacing w:val="-4"/>
          <w:sz w:val="32"/>
          <w:szCs w:val="32"/>
        </w:rPr>
        <w:t>绩效评价原则</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本次绩效评价遵循的原则包括：</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）科学公正。绩效评价应当运用科学合理的方法，按照规范的程序，对项目绩效进行客观、公正的反映。</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）统筹兼顾。单</w:t>
      </w:r>
      <w:r>
        <w:rPr>
          <w:rStyle w:val="a8"/>
          <w:rFonts w:ascii="仿宋" w:eastAsia="仿宋" w:hAnsi="仿宋" w:cs="仿宋" w:hint="eastAsia"/>
          <w:b w:val="0"/>
          <w:bCs w:val="0"/>
          <w:spacing w:val="-4"/>
          <w:sz w:val="32"/>
          <w:szCs w:val="32"/>
        </w:rPr>
        <w:t>位自评、部门评价和财政评价应职责明确，各有侧重，相互衔接。单位自评应由项目单位自主实施，即“谁支出、谁自评”。部门评价和财政评价应在单位自评的基础上开展，必要时可委托第三方机构实施。</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）激励约束。绩效评价结果应与预算安排、政策调整、改进管理实质性挂钩，体现奖优罚劣和激励相容导向，有效要安排、低效要压减、无效要问责。</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）公开透明。绩效评价结果应依法依规公开，并自觉接受社会监督。</w:t>
      </w:r>
      <w:r>
        <w:rPr>
          <w:rStyle w:val="a8"/>
          <w:rFonts w:ascii="仿宋" w:eastAsia="仿宋" w:hAnsi="仿宋" w:cs="仿宋" w:hint="eastAsia"/>
          <w:b w:val="0"/>
          <w:bCs w:val="0"/>
          <w:spacing w:val="-4"/>
          <w:sz w:val="32"/>
          <w:szCs w:val="32"/>
        </w:rPr>
        <w:br/>
        <w:t xml:space="preserve">2. </w:t>
      </w:r>
      <w:r>
        <w:rPr>
          <w:rStyle w:val="a8"/>
          <w:rFonts w:ascii="仿宋" w:eastAsia="仿宋" w:hAnsi="仿宋" w:cs="仿宋" w:hint="eastAsia"/>
          <w:b w:val="0"/>
          <w:bCs w:val="0"/>
          <w:spacing w:val="-4"/>
          <w:sz w:val="32"/>
          <w:szCs w:val="32"/>
        </w:rPr>
        <w:t>绩效评价指标体系</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本项目绩效评价体系根据《关于印发〈项目支出绩效评价管理办法〉的通知》（财预﹝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号）文件中</w:t>
      </w:r>
      <w:r>
        <w:rPr>
          <w:rStyle w:val="a8"/>
          <w:rFonts w:ascii="仿宋" w:eastAsia="仿宋" w:hAnsi="仿宋" w:cs="仿宋" w:hint="eastAsia"/>
          <w:b w:val="0"/>
          <w:bCs w:val="0"/>
          <w:spacing w:val="-4"/>
          <w:sz w:val="32"/>
          <w:szCs w:val="32"/>
        </w:rPr>
        <w:t>共性指标及个性化指标设置，主要分为共性指标和个性指标两大类。共性指标下设决策与过程</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个一级指标，其中：项目决策下设项目立项、绩效目标、资金投入</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个二级指标；过程下设资金管理和组织</w:t>
      </w:r>
      <w:r>
        <w:rPr>
          <w:rStyle w:val="a8"/>
          <w:rFonts w:ascii="仿宋" w:eastAsia="仿宋" w:hAnsi="仿宋" w:cs="仿宋" w:hint="eastAsia"/>
          <w:b w:val="0"/>
          <w:bCs w:val="0"/>
          <w:spacing w:val="-4"/>
          <w:sz w:val="32"/>
          <w:szCs w:val="32"/>
        </w:rPr>
        <w:lastRenderedPageBreak/>
        <w:t>实施</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个二级指标。个性指标下设产出和效益</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个一级指标，其中：产出下设产出数量、产出质量、产出时效、产出成本</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个</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级指标，效益下设项目效益及满意度</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个二级指标。项目绩效评价体系详见附件</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t xml:space="preserve">3. </w:t>
      </w:r>
      <w:r>
        <w:rPr>
          <w:rStyle w:val="a8"/>
          <w:rFonts w:ascii="仿宋" w:eastAsia="仿宋" w:hAnsi="仿宋" w:cs="仿宋" w:hint="eastAsia"/>
          <w:b w:val="0"/>
          <w:bCs w:val="0"/>
          <w:spacing w:val="-4"/>
          <w:sz w:val="32"/>
          <w:szCs w:val="32"/>
        </w:rPr>
        <w:t>绩效评价方法</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本次评价采用定量与定性评价相结合的比较法和公众评判法，总分由各项指标得分汇总形成。</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比较法：是指通过对绩效目标与实施效果、历史</w:t>
      </w:r>
      <w:r>
        <w:rPr>
          <w:rStyle w:val="a8"/>
          <w:rFonts w:ascii="仿宋" w:eastAsia="仿宋" w:hAnsi="仿宋" w:cs="仿宋" w:hint="eastAsia"/>
          <w:b w:val="0"/>
          <w:bCs w:val="0"/>
          <w:spacing w:val="-4"/>
          <w:sz w:val="32"/>
          <w:szCs w:val="32"/>
        </w:rPr>
        <w:t>与当期情况、不同部门和地区同类支出的比较，综合分析绩效目标实现程度。</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公众评判法：是指通过专家评估、公众问卷及抽样调查等对财政支出效果进行评判，评价绩效目标实现程度。</w:t>
      </w:r>
      <w:r>
        <w:rPr>
          <w:rStyle w:val="a8"/>
          <w:rFonts w:ascii="仿宋" w:eastAsia="仿宋" w:hAnsi="仿宋" w:cs="仿宋" w:hint="eastAsia"/>
          <w:b w:val="0"/>
          <w:bCs w:val="0"/>
          <w:spacing w:val="-4"/>
          <w:sz w:val="32"/>
          <w:szCs w:val="32"/>
        </w:rPr>
        <w:br/>
        <w:t xml:space="preserve">4. </w:t>
      </w:r>
      <w:r>
        <w:rPr>
          <w:rStyle w:val="a8"/>
          <w:rFonts w:ascii="仿宋" w:eastAsia="仿宋" w:hAnsi="仿宋" w:cs="仿宋" w:hint="eastAsia"/>
          <w:b w:val="0"/>
          <w:bCs w:val="0"/>
          <w:spacing w:val="-4"/>
          <w:sz w:val="32"/>
          <w:szCs w:val="32"/>
        </w:rPr>
        <w:t>绩效评价标准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绩效评价标准通常包括计划标准、行业标准、历史标准等，用于对绩效指标完成情况进行比较、分析、评价。本次评价主要采用了计划标准和历史标准。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计划标准：指以预先制定的目标、计划、预算、定额等作为评价标准。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历史标准：指参照历史数据制定的评价标准，为体现绩效改进的原则，在可实现的条件下应当确定相对较高的评价标准。</w:t>
      </w:r>
    </w:p>
    <w:p w:rsidR="0022226A" w:rsidRDefault="00396816">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（三）绩效评价工</w:t>
      </w:r>
      <w:r>
        <w:rPr>
          <w:rStyle w:val="a8"/>
          <w:rFonts w:ascii="楷体" w:eastAsia="楷体" w:hAnsi="楷体" w:cs="楷体" w:hint="eastAsia"/>
          <w:bCs w:val="0"/>
          <w:spacing w:val="-4"/>
          <w:sz w:val="32"/>
          <w:szCs w:val="32"/>
        </w:rPr>
        <w:t>作过程。</w:t>
      </w:r>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第一阶段：前期准备。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我单位绩效评价人员根据《项目支出绩效评价管理办法》（财预〔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号）文件精神认真学习相关要求与规定，成立绩效评价工作组，作为绩效评价工作具体实施机构。成员构成如下：</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买买提明·吾布力任评价组组长，绩效评价工作职责为负责全</w:t>
      </w:r>
      <w:r>
        <w:rPr>
          <w:rStyle w:val="a8"/>
          <w:rFonts w:ascii="仿宋" w:eastAsia="仿宋" w:hAnsi="仿宋" w:cs="仿宋" w:hint="eastAsia"/>
          <w:b w:val="0"/>
          <w:bCs w:val="0"/>
          <w:spacing w:val="-4"/>
          <w:sz w:val="32"/>
          <w:szCs w:val="32"/>
        </w:rPr>
        <w:lastRenderedPageBreak/>
        <w:t>盘工作。</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谷新文任评价组副组长，绩效评价工作职责为为对项目实施情况进行实地调查。</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李刚、蒋萍、王勤、叶倩任评价组成员，绩效评价工作职责为负责资料审核等工作。</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第二阶段：组织实施。</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经评价组通过实地调研、查阅资料等方式，采用综合分析法对项目的决策、管理、</w:t>
      </w:r>
      <w:r>
        <w:rPr>
          <w:rStyle w:val="a8"/>
          <w:rFonts w:ascii="仿宋" w:eastAsia="仿宋" w:hAnsi="仿宋" w:cs="仿宋" w:hint="eastAsia"/>
          <w:b w:val="0"/>
          <w:bCs w:val="0"/>
          <w:spacing w:val="-4"/>
          <w:sz w:val="32"/>
          <w:szCs w:val="32"/>
        </w:rPr>
        <w:t>绩效进行的综合评价分析。</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第三阶段：分析评价。</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首先按照指标体系进行定量、定性分析。其次开展量化打分、综合评价工作，形成初步评价结论。最后归纳整体项目情况与存在问题，撰写部门绩效评价报告。</w:t>
      </w:r>
    </w:p>
    <w:p w:rsidR="0022226A" w:rsidRDefault="00396816">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三、综合评价情况及评价结论</w:t>
      </w:r>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（一）综合评价情况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通过实施援疆支持《喀什日报》办报宣传技术服务业务培训项目保障了单位正常工作的开展。项目实施主要通过项目决策、项目过程、项目产出以及项目效益等方面进行评价，其中：</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项目决策：该项目主要通过《场地租赁合同》立项，项目实施符合国家及自治区的政策以及行业发展规划和政策要求，项目立项</w:t>
      </w:r>
      <w:r>
        <w:rPr>
          <w:rStyle w:val="a8"/>
          <w:rFonts w:ascii="仿宋" w:eastAsia="仿宋" w:hAnsi="仿宋" w:cs="仿宋" w:hint="eastAsia"/>
          <w:b w:val="0"/>
          <w:bCs w:val="0"/>
          <w:spacing w:val="-4"/>
          <w:sz w:val="32"/>
          <w:szCs w:val="32"/>
        </w:rPr>
        <w:t>依据充分，立项程序规范。</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项目过程：援疆支持《喀什日报》办报宣传技术服务业务培训项目预算安排</w:t>
      </w:r>
      <w:r>
        <w:rPr>
          <w:rStyle w:val="a8"/>
          <w:rFonts w:ascii="仿宋" w:eastAsia="仿宋" w:hAnsi="仿宋" w:cs="仿宋" w:hint="eastAsia"/>
          <w:b w:val="0"/>
          <w:bCs w:val="0"/>
          <w:spacing w:val="-4"/>
          <w:sz w:val="32"/>
          <w:szCs w:val="32"/>
        </w:rPr>
        <w:t xml:space="preserve"> 179.4</w:t>
      </w:r>
      <w:r>
        <w:rPr>
          <w:rStyle w:val="a8"/>
          <w:rFonts w:ascii="仿宋" w:eastAsia="仿宋" w:hAnsi="仿宋" w:cs="仿宋" w:hint="eastAsia"/>
          <w:b w:val="0"/>
          <w:bCs w:val="0"/>
          <w:spacing w:val="-4"/>
          <w:sz w:val="32"/>
          <w:szCs w:val="32"/>
        </w:rPr>
        <w:t>万元，实际支出</w:t>
      </w:r>
      <w:r>
        <w:rPr>
          <w:rStyle w:val="a8"/>
          <w:rFonts w:ascii="仿宋" w:eastAsia="仿宋" w:hAnsi="仿宋" w:cs="仿宋" w:hint="eastAsia"/>
          <w:b w:val="0"/>
          <w:bCs w:val="0"/>
          <w:spacing w:val="-4"/>
          <w:sz w:val="32"/>
          <w:szCs w:val="32"/>
        </w:rPr>
        <w:t>140</w:t>
      </w:r>
      <w:r>
        <w:rPr>
          <w:rStyle w:val="a8"/>
          <w:rFonts w:ascii="仿宋" w:eastAsia="仿宋" w:hAnsi="仿宋" w:cs="仿宋" w:hint="eastAsia"/>
          <w:b w:val="0"/>
          <w:bCs w:val="0"/>
          <w:spacing w:val="-4"/>
          <w:sz w:val="32"/>
          <w:szCs w:val="32"/>
        </w:rPr>
        <w:t>万元，预算执行率</w:t>
      </w:r>
      <w:r>
        <w:rPr>
          <w:rStyle w:val="a8"/>
          <w:rFonts w:ascii="仿宋" w:eastAsia="仿宋" w:hAnsi="仿宋" w:cs="仿宋" w:hint="eastAsia"/>
          <w:b w:val="0"/>
          <w:bCs w:val="0"/>
          <w:spacing w:val="-4"/>
          <w:sz w:val="32"/>
          <w:szCs w:val="32"/>
        </w:rPr>
        <w:t>78%</w:t>
      </w:r>
      <w:r>
        <w:rPr>
          <w:rStyle w:val="a8"/>
          <w:rFonts w:ascii="仿宋" w:eastAsia="仿宋" w:hAnsi="仿宋" w:cs="仿宋" w:hint="eastAsia"/>
          <w:b w:val="0"/>
          <w:bCs w:val="0"/>
          <w:spacing w:val="-4"/>
          <w:sz w:val="32"/>
          <w:szCs w:val="32"/>
        </w:rPr>
        <w:t>。项目资金使用合规，项目财务管理制度健全，财务监控到位，所有资金支付均按照国库集中支付制度严格执行，现有项目管理制度执行情况良好。</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项目产出：产出数量：组织培训次数</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次，技术服务</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次；产出质量：政府采购率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；产出时效：项目实施</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项目效益</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社会效益指标：提高宣传技术专业化水平指标。通过开展此项目，不断加强了《喀什日报》日常宣传出版流程，最大限度保障了报纸</w:t>
      </w:r>
      <w:r>
        <w:rPr>
          <w:rStyle w:val="a8"/>
          <w:rFonts w:ascii="仿宋" w:eastAsia="仿宋" w:hAnsi="仿宋" w:cs="仿宋" w:hint="eastAsia"/>
          <w:b w:val="0"/>
          <w:bCs w:val="0"/>
          <w:spacing w:val="-4"/>
          <w:sz w:val="32"/>
          <w:szCs w:val="32"/>
        </w:rPr>
        <w:t>定稿样和最终报纸印刷结果一致性，提升了在融媒体建设规划及运作方面的能力。</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（二）综合评价结论</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依据《中共中央国务院关于全面实施预算绩效管理的意见》《项目支出绩效评价管理办法》（财预〔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号）以及《关于进一步加强和规范喀什地区项目支出“全过程”预算绩效管理结果应用的通知》（喀地财绩〔</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号）文件，绩效评价总分设置为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分，划分为四档：</w:t>
      </w:r>
      <w:r>
        <w:rPr>
          <w:rStyle w:val="a8"/>
          <w:rFonts w:ascii="仿宋" w:eastAsia="仿宋" w:hAnsi="仿宋" w:cs="仿宋" w:hint="eastAsia"/>
          <w:b w:val="0"/>
          <w:bCs w:val="0"/>
          <w:spacing w:val="-4"/>
          <w:sz w:val="32"/>
          <w:szCs w:val="32"/>
        </w:rPr>
        <w:t>90</w:t>
      </w:r>
      <w:r>
        <w:rPr>
          <w:rStyle w:val="a8"/>
          <w:rFonts w:ascii="仿宋" w:eastAsia="仿宋" w:hAnsi="仿宋" w:cs="仿宋" w:hint="eastAsia"/>
          <w:b w:val="0"/>
          <w:bCs w:val="0"/>
          <w:spacing w:val="-4"/>
          <w:sz w:val="32"/>
          <w:szCs w:val="32"/>
        </w:rPr>
        <w:t>（含）</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分为“优”、</w:t>
      </w:r>
      <w:r>
        <w:rPr>
          <w:rStyle w:val="a8"/>
          <w:rFonts w:ascii="仿宋" w:eastAsia="仿宋" w:hAnsi="仿宋" w:cs="仿宋" w:hint="eastAsia"/>
          <w:b w:val="0"/>
          <w:bCs w:val="0"/>
          <w:spacing w:val="-4"/>
          <w:sz w:val="32"/>
          <w:szCs w:val="32"/>
        </w:rPr>
        <w:t>80</w:t>
      </w:r>
      <w:r>
        <w:rPr>
          <w:rStyle w:val="a8"/>
          <w:rFonts w:ascii="仿宋" w:eastAsia="仿宋" w:hAnsi="仿宋" w:cs="仿宋" w:hint="eastAsia"/>
          <w:b w:val="0"/>
          <w:bCs w:val="0"/>
          <w:spacing w:val="-4"/>
          <w:sz w:val="32"/>
          <w:szCs w:val="32"/>
        </w:rPr>
        <w:t>（含）</w:t>
      </w:r>
      <w:r>
        <w:rPr>
          <w:rStyle w:val="a8"/>
          <w:rFonts w:ascii="仿宋" w:eastAsia="仿宋" w:hAnsi="仿宋" w:cs="仿宋" w:hint="eastAsia"/>
          <w:b w:val="0"/>
          <w:bCs w:val="0"/>
          <w:spacing w:val="-4"/>
          <w:sz w:val="32"/>
          <w:szCs w:val="32"/>
        </w:rPr>
        <w:t>-90</w:t>
      </w:r>
      <w:r>
        <w:rPr>
          <w:rStyle w:val="a8"/>
          <w:rFonts w:ascii="仿宋" w:eastAsia="仿宋" w:hAnsi="仿宋" w:cs="仿宋" w:hint="eastAsia"/>
          <w:b w:val="0"/>
          <w:bCs w:val="0"/>
          <w:spacing w:val="-4"/>
          <w:sz w:val="32"/>
          <w:szCs w:val="32"/>
        </w:rPr>
        <w:t>分为“良”、</w:t>
      </w:r>
      <w:r>
        <w:rPr>
          <w:rStyle w:val="a8"/>
          <w:rFonts w:ascii="仿宋" w:eastAsia="仿宋" w:hAnsi="仿宋" w:cs="仿宋" w:hint="eastAsia"/>
          <w:b w:val="0"/>
          <w:bCs w:val="0"/>
          <w:spacing w:val="-4"/>
          <w:sz w:val="32"/>
          <w:szCs w:val="32"/>
        </w:rPr>
        <w:t>70</w:t>
      </w:r>
      <w:r>
        <w:rPr>
          <w:rStyle w:val="a8"/>
          <w:rFonts w:ascii="仿宋" w:eastAsia="仿宋" w:hAnsi="仿宋" w:cs="仿宋" w:hint="eastAsia"/>
          <w:b w:val="0"/>
          <w:bCs w:val="0"/>
          <w:spacing w:val="-4"/>
          <w:sz w:val="32"/>
          <w:szCs w:val="32"/>
        </w:rPr>
        <w:t>（含）</w:t>
      </w:r>
      <w:r>
        <w:rPr>
          <w:rStyle w:val="a8"/>
          <w:rFonts w:ascii="仿宋" w:eastAsia="仿宋" w:hAnsi="仿宋" w:cs="仿宋" w:hint="eastAsia"/>
          <w:b w:val="0"/>
          <w:bCs w:val="0"/>
          <w:spacing w:val="-4"/>
          <w:sz w:val="32"/>
          <w:szCs w:val="32"/>
        </w:rPr>
        <w:t>-80</w:t>
      </w:r>
      <w:r>
        <w:rPr>
          <w:rStyle w:val="a8"/>
          <w:rFonts w:ascii="仿宋" w:eastAsia="仿宋" w:hAnsi="仿宋" w:cs="仿宋" w:hint="eastAsia"/>
          <w:b w:val="0"/>
          <w:bCs w:val="0"/>
          <w:spacing w:val="-4"/>
          <w:sz w:val="32"/>
          <w:szCs w:val="32"/>
        </w:rPr>
        <w:t>分为“中”、</w:t>
      </w:r>
      <w:r>
        <w:rPr>
          <w:rStyle w:val="a8"/>
          <w:rFonts w:ascii="仿宋" w:eastAsia="仿宋" w:hAnsi="仿宋" w:cs="仿宋" w:hint="eastAsia"/>
          <w:b w:val="0"/>
          <w:bCs w:val="0"/>
          <w:spacing w:val="-4"/>
          <w:sz w:val="32"/>
          <w:szCs w:val="32"/>
        </w:rPr>
        <w:t>70</w:t>
      </w:r>
      <w:r>
        <w:rPr>
          <w:rStyle w:val="a8"/>
          <w:rFonts w:ascii="仿宋" w:eastAsia="仿宋" w:hAnsi="仿宋" w:cs="仿宋" w:hint="eastAsia"/>
          <w:b w:val="0"/>
          <w:bCs w:val="0"/>
          <w:spacing w:val="-4"/>
          <w:sz w:val="32"/>
          <w:szCs w:val="32"/>
        </w:rPr>
        <w:t>分以下为“差”。经对援疆支持《喀什日报》办报宣传技术服务业务培训项目</w:t>
      </w:r>
      <w:r>
        <w:rPr>
          <w:rStyle w:val="a8"/>
          <w:rFonts w:ascii="仿宋" w:eastAsia="仿宋" w:hAnsi="仿宋" w:cs="仿宋" w:hint="eastAsia"/>
          <w:b w:val="0"/>
          <w:bCs w:val="0"/>
          <w:spacing w:val="-4"/>
          <w:sz w:val="32"/>
          <w:szCs w:val="32"/>
        </w:rPr>
        <w:t>进行客观评价，最终评分结果：评价总分</w:t>
      </w:r>
      <w:r>
        <w:rPr>
          <w:rStyle w:val="a8"/>
          <w:rFonts w:ascii="仿宋" w:eastAsia="仿宋" w:hAnsi="仿宋" w:cs="仿宋" w:hint="eastAsia"/>
          <w:b w:val="0"/>
          <w:bCs w:val="0"/>
          <w:spacing w:val="-4"/>
          <w:sz w:val="32"/>
          <w:szCs w:val="32"/>
        </w:rPr>
        <w:t>95</w:t>
      </w:r>
      <w:r>
        <w:rPr>
          <w:rStyle w:val="a8"/>
          <w:rFonts w:ascii="仿宋" w:eastAsia="仿宋" w:hAnsi="仿宋" w:cs="仿宋" w:hint="eastAsia"/>
          <w:b w:val="0"/>
          <w:bCs w:val="0"/>
          <w:spacing w:val="-4"/>
          <w:sz w:val="32"/>
          <w:szCs w:val="32"/>
        </w:rPr>
        <w:t>分，绩效等级为“优”。</w:t>
      </w:r>
    </w:p>
    <w:p w:rsidR="0022226A" w:rsidRDefault="00396816">
      <w:pPr>
        <w:spacing w:line="570" w:lineRule="exact"/>
        <w:ind w:firstLineChars="200" w:firstLine="624"/>
        <w:rPr>
          <w:rStyle w:val="a8"/>
          <w:rFonts w:ascii="黑体" w:eastAsia="黑体" w:hAnsi="黑体" w:cs="黑体"/>
          <w:b w:val="0"/>
          <w:sz w:val="32"/>
          <w:szCs w:val="32"/>
        </w:rPr>
      </w:pPr>
      <w:r>
        <w:rPr>
          <w:rStyle w:val="a8"/>
          <w:rFonts w:ascii="黑体" w:eastAsia="黑体" w:hAnsi="黑体" w:cs="黑体" w:hint="eastAsia"/>
          <w:b w:val="0"/>
          <w:spacing w:val="-4"/>
          <w:sz w:val="32"/>
          <w:szCs w:val="32"/>
        </w:rPr>
        <w:t>四、绩效评价指标分析</w:t>
      </w:r>
      <w:r>
        <w:rPr>
          <w:rStyle w:val="a8"/>
          <w:rFonts w:ascii="黑体" w:eastAsia="黑体" w:hAnsi="黑体" w:cs="黑体" w:hint="eastAsia"/>
          <w:b w:val="0"/>
          <w:spacing w:val="-4"/>
          <w:sz w:val="32"/>
          <w:szCs w:val="32"/>
        </w:rPr>
        <w:t xml:space="preserve"> </w:t>
      </w:r>
    </w:p>
    <w:p w:rsidR="0022226A" w:rsidRDefault="00396816">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项目决策类指标包括项目立项、绩效目标和资金投入三方面的内容，由</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15</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15</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）立项依据充分性：结合喀什日报社职责，并组织实施。围绕</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年度工作重点和工作计划制定经费预算，根据评分标准，该指标不扣分，得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）立项程序规范性：根据决策依据编制工作计划和经费预算，经过与喀什日报社分管领导进行沟通、筛选确定经费预算计划，</w:t>
      </w:r>
      <w:r>
        <w:rPr>
          <w:rStyle w:val="a8"/>
          <w:rFonts w:ascii="仿宋" w:eastAsia="仿宋" w:hAnsi="仿宋" w:cs="仿宋" w:hint="eastAsia"/>
          <w:b w:val="0"/>
          <w:bCs w:val="0"/>
          <w:spacing w:val="-4"/>
          <w:sz w:val="32"/>
          <w:szCs w:val="32"/>
        </w:rPr>
        <w:lastRenderedPageBreak/>
        <w:t>上党委会研究确定最终预算方案，根据评分标准，该指标不扣分，得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）绩效目标合理性：制定了实施方案，明确了总体思路及目标、并对任务进行了详细分解，对目标进行了细化，根据评分标准，该指标不扣分，得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）绩效指标明确性：</w:t>
      </w:r>
      <w:r>
        <w:rPr>
          <w:rStyle w:val="a8"/>
          <w:rFonts w:ascii="仿宋" w:eastAsia="仿宋" w:hAnsi="仿宋" w:cs="仿宋" w:hint="eastAsia"/>
          <w:b w:val="0"/>
          <w:bCs w:val="0"/>
          <w:spacing w:val="-4"/>
          <w:sz w:val="32"/>
          <w:szCs w:val="32"/>
        </w:rPr>
        <w:t>将项目绩效目标细化分解为具体的绩效指标，根据评分标准，该指标不扣分，得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）预算编制科学性：</w:t>
      </w:r>
      <w:r>
        <w:rPr>
          <w:rStyle w:val="a8"/>
          <w:rFonts w:ascii="仿宋" w:eastAsia="仿宋" w:hAnsi="仿宋" w:cs="仿宋" w:hint="eastAsia"/>
          <w:b w:val="0"/>
          <w:bCs w:val="0"/>
          <w:spacing w:val="-4"/>
          <w:sz w:val="32"/>
          <w:szCs w:val="32"/>
        </w:rPr>
        <w:t>预算编制经过科学论证，内容与项目内容匹配，项目投资额与工作任务相</w:t>
      </w:r>
      <w:r>
        <w:rPr>
          <w:rStyle w:val="a8"/>
          <w:rFonts w:ascii="仿宋" w:eastAsia="仿宋" w:hAnsi="仿宋" w:cs="仿宋" w:hint="eastAsia"/>
          <w:b w:val="0"/>
          <w:bCs w:val="0"/>
          <w:spacing w:val="-4"/>
          <w:sz w:val="32"/>
          <w:szCs w:val="32"/>
        </w:rPr>
        <w:t>匹配，根据评分标准，该指标不扣分，得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）资金分配合理性：资金分配与实际相适应，根据评分标准，该指标不扣分，得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p>
    <w:p w:rsidR="0022226A" w:rsidRDefault="00396816">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项目过程类指标包括资金管理和组织实施两方面的内容，由</w:t>
      </w:r>
      <w:r>
        <w:rPr>
          <w:rStyle w:val="a8"/>
          <w:rFonts w:ascii="仿宋" w:eastAsia="仿宋" w:hAnsi="仿宋" w:cs="仿宋" w:hint="eastAsia"/>
          <w:b w:val="0"/>
          <w:bCs w:val="0"/>
          <w:spacing w:val="-4"/>
          <w:sz w:val="32"/>
          <w:szCs w:val="32"/>
        </w:rPr>
        <w:t xml:space="preserve"> 5</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19</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95%</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）资金到位率：</w:t>
      </w:r>
      <w:r>
        <w:rPr>
          <w:rStyle w:val="a8"/>
          <w:rFonts w:ascii="仿宋" w:eastAsia="仿宋" w:hAnsi="仿宋" w:cs="仿宋" w:hint="eastAsia"/>
          <w:b w:val="0"/>
          <w:bCs w:val="0"/>
          <w:spacing w:val="-4"/>
          <w:sz w:val="32"/>
          <w:szCs w:val="32"/>
        </w:rPr>
        <w:t>财政资金足额拨付到位，单位能够及时足额按照合同约定将专项资金拨付到位，根据评分标准，该指标不扣分，得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）预算执行率：预算编制较为详细，项目资金支出总体能够按照预算执行，项目资金未全部支付完成，根据评分标准，该指标扣</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）资金使用合规性：制定了相关的制度和管理规定对经费使用进行规范管理，财务制度健全、执行严格，根据评分标准，该指标不扣分，得</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）管理制度健全性：制定了党校相关管理办法，对财政专项资金进行严格管理，基本做到了专款专用，根据评分标准，该指标不扣分，得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制度执行有效性：由部门提出经费预算支出可行性方案，经过与单位分管领导沟通后，报党支部会议研究执行，财务对资金的使用合法合规性进行监督，年底对资金使用效果进行自评，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p>
    <w:p w:rsidR="0022226A" w:rsidRDefault="00396816">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项</w:t>
      </w:r>
      <w:r>
        <w:rPr>
          <w:rStyle w:val="a8"/>
          <w:rFonts w:ascii="仿宋" w:eastAsia="仿宋" w:hAnsi="仿宋" w:cs="仿宋" w:hint="eastAsia"/>
          <w:b w:val="0"/>
          <w:bCs w:val="0"/>
          <w:spacing w:val="-4"/>
          <w:sz w:val="32"/>
          <w:szCs w:val="32"/>
        </w:rPr>
        <w:t>目产出类指标包括产出数量、产出质量、产出时效、产出成本四方面的内容，由</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45</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41</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91%</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）对于“产出数量”</w:t>
      </w:r>
      <w:r w:rsidR="00A60ADF">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组织培训次数指标，预期指标值为</w:t>
      </w:r>
      <w:r>
        <w:rPr>
          <w:rStyle w:val="a8"/>
          <w:rFonts w:ascii="仿宋" w:eastAsia="仿宋" w:hAnsi="仿宋" w:cs="仿宋" w:hint="eastAsia"/>
          <w:b w:val="0"/>
          <w:bCs w:val="0"/>
          <w:spacing w:val="-4"/>
          <w:sz w:val="32"/>
          <w:szCs w:val="32"/>
        </w:rPr>
        <w:t>&gt;=2</w:t>
      </w:r>
      <w:r>
        <w:rPr>
          <w:rStyle w:val="a8"/>
          <w:rFonts w:ascii="仿宋" w:eastAsia="仿宋" w:hAnsi="仿宋" w:cs="仿宋" w:hint="eastAsia"/>
          <w:b w:val="0"/>
          <w:bCs w:val="0"/>
          <w:spacing w:val="-4"/>
          <w:sz w:val="32"/>
          <w:szCs w:val="32"/>
        </w:rPr>
        <w:t>次，实际完成值为</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次，指标完成率为</w:t>
      </w:r>
      <w:r>
        <w:rPr>
          <w:rStyle w:val="a8"/>
          <w:rFonts w:ascii="仿宋" w:eastAsia="仿宋" w:hAnsi="仿宋" w:cs="仿宋" w:hint="eastAsia"/>
          <w:b w:val="0"/>
          <w:bCs w:val="0"/>
          <w:spacing w:val="-4"/>
          <w:sz w:val="32"/>
          <w:szCs w:val="32"/>
        </w:rPr>
        <w:t>50%</w:t>
      </w:r>
      <w:r>
        <w:rPr>
          <w:rStyle w:val="a8"/>
          <w:rFonts w:ascii="仿宋" w:eastAsia="仿宋" w:hAnsi="仿宋" w:cs="仿宋" w:hint="eastAsia"/>
          <w:b w:val="0"/>
          <w:bCs w:val="0"/>
          <w:spacing w:val="-4"/>
          <w:sz w:val="32"/>
          <w:szCs w:val="32"/>
        </w:rPr>
        <w:t>，未完成预期目标，根据评分标准，该指标扣</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分，得</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技术服务指标，预期指标值为</w:t>
      </w:r>
      <w:r>
        <w:rPr>
          <w:rStyle w:val="a8"/>
          <w:rFonts w:ascii="仿宋" w:eastAsia="仿宋" w:hAnsi="仿宋" w:cs="仿宋" w:hint="eastAsia"/>
          <w:b w:val="0"/>
          <w:bCs w:val="0"/>
          <w:spacing w:val="-4"/>
          <w:sz w:val="32"/>
          <w:szCs w:val="32"/>
        </w:rPr>
        <w:t>&gt;=3</w:t>
      </w:r>
      <w:r>
        <w:rPr>
          <w:rStyle w:val="a8"/>
          <w:rFonts w:ascii="仿宋" w:eastAsia="仿宋" w:hAnsi="仿宋" w:cs="仿宋" w:hint="eastAsia"/>
          <w:b w:val="0"/>
          <w:bCs w:val="0"/>
          <w:spacing w:val="-4"/>
          <w:sz w:val="32"/>
          <w:szCs w:val="32"/>
        </w:rPr>
        <w:t>次，实际完成值为</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次，指标完成率为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8</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合计得</w:t>
      </w:r>
      <w:r>
        <w:rPr>
          <w:rStyle w:val="a8"/>
          <w:rFonts w:ascii="仿宋" w:eastAsia="仿宋" w:hAnsi="仿宋" w:cs="仿宋" w:hint="eastAsia"/>
          <w:b w:val="0"/>
          <w:bCs w:val="0"/>
          <w:spacing w:val="-4"/>
          <w:sz w:val="32"/>
          <w:szCs w:val="32"/>
        </w:rPr>
        <w:t>8</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）对于“产出质量”：</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政府采购率指标，预期指标值为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，实际</w:t>
      </w:r>
      <w:r>
        <w:rPr>
          <w:rStyle w:val="a8"/>
          <w:rFonts w:ascii="仿宋" w:eastAsia="仿宋" w:hAnsi="仿宋" w:cs="仿宋" w:hint="eastAsia"/>
          <w:b w:val="0"/>
          <w:bCs w:val="0"/>
          <w:spacing w:val="-4"/>
          <w:sz w:val="32"/>
          <w:szCs w:val="32"/>
        </w:rPr>
        <w:t>完成值为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）对于“产出时效”：</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项目实施年限指标，预期指标值为</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年，实际完成值为</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年，指标完成率为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）对于“产出成本”：</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培训成本指标，预期指标值为</w:t>
      </w:r>
      <w:r>
        <w:rPr>
          <w:rStyle w:val="a8"/>
          <w:rFonts w:ascii="仿宋" w:eastAsia="仿宋" w:hAnsi="仿宋" w:cs="仿宋" w:hint="eastAsia"/>
          <w:b w:val="0"/>
          <w:bCs w:val="0"/>
          <w:spacing w:val="-4"/>
          <w:sz w:val="32"/>
          <w:szCs w:val="32"/>
        </w:rPr>
        <w:t>&lt;=59.4</w:t>
      </w:r>
      <w:r>
        <w:rPr>
          <w:rStyle w:val="a8"/>
          <w:rFonts w:ascii="仿宋" w:eastAsia="仿宋" w:hAnsi="仿宋" w:cs="仿宋" w:hint="eastAsia"/>
          <w:b w:val="0"/>
          <w:bCs w:val="0"/>
          <w:spacing w:val="-4"/>
          <w:sz w:val="32"/>
          <w:szCs w:val="32"/>
        </w:rPr>
        <w:t>万元，实际完成值为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万元，指标完成率为</w:t>
      </w:r>
      <w:r>
        <w:rPr>
          <w:rStyle w:val="a8"/>
          <w:rFonts w:ascii="仿宋" w:eastAsia="仿宋" w:hAnsi="仿宋" w:cs="仿宋" w:hint="eastAsia"/>
          <w:b w:val="0"/>
          <w:bCs w:val="0"/>
          <w:spacing w:val="-4"/>
          <w:sz w:val="32"/>
          <w:szCs w:val="32"/>
        </w:rPr>
        <w:t>=33.67%</w:t>
      </w:r>
      <w:r>
        <w:rPr>
          <w:rStyle w:val="a8"/>
          <w:rFonts w:ascii="仿宋" w:eastAsia="仿宋" w:hAnsi="仿宋" w:cs="仿宋" w:hint="eastAsia"/>
          <w:b w:val="0"/>
          <w:bCs w:val="0"/>
          <w:spacing w:val="-4"/>
          <w:sz w:val="32"/>
          <w:szCs w:val="32"/>
        </w:rPr>
        <w:t>，未完成预期目标，项目经费都能控制绩效目标范围内，根据评分标准，该指标扣</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分，得</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技术服务</w:t>
      </w:r>
      <w:r>
        <w:rPr>
          <w:rStyle w:val="a8"/>
          <w:rFonts w:ascii="仿宋" w:eastAsia="仿宋" w:hAnsi="仿宋" w:cs="仿宋" w:hint="eastAsia"/>
          <w:b w:val="0"/>
          <w:bCs w:val="0"/>
          <w:spacing w:val="-4"/>
          <w:sz w:val="32"/>
          <w:szCs w:val="32"/>
        </w:rPr>
        <w:t>费指标，预期指标值为</w:t>
      </w:r>
      <w:r>
        <w:rPr>
          <w:rStyle w:val="a8"/>
          <w:rFonts w:ascii="仿宋" w:eastAsia="仿宋" w:hAnsi="仿宋" w:cs="仿宋" w:hint="eastAsia"/>
          <w:b w:val="0"/>
          <w:bCs w:val="0"/>
          <w:spacing w:val="-4"/>
          <w:sz w:val="32"/>
          <w:szCs w:val="32"/>
        </w:rPr>
        <w:t>&lt;=120</w:t>
      </w:r>
      <w:r>
        <w:rPr>
          <w:rStyle w:val="a8"/>
          <w:rFonts w:ascii="仿宋" w:eastAsia="仿宋" w:hAnsi="仿宋" w:cs="仿宋" w:hint="eastAsia"/>
          <w:b w:val="0"/>
          <w:bCs w:val="0"/>
          <w:spacing w:val="-4"/>
          <w:sz w:val="32"/>
          <w:szCs w:val="32"/>
        </w:rPr>
        <w:t>万元，实际完成值为</w:t>
      </w:r>
      <w:r>
        <w:rPr>
          <w:rStyle w:val="a8"/>
          <w:rFonts w:ascii="仿宋" w:eastAsia="仿宋" w:hAnsi="仿宋" w:cs="仿宋" w:hint="eastAsia"/>
          <w:b w:val="0"/>
          <w:bCs w:val="0"/>
          <w:spacing w:val="-4"/>
          <w:sz w:val="32"/>
          <w:szCs w:val="32"/>
        </w:rPr>
        <w:t>=120</w:t>
      </w:r>
      <w:r>
        <w:rPr>
          <w:rStyle w:val="a8"/>
          <w:rFonts w:ascii="仿宋" w:eastAsia="仿宋" w:hAnsi="仿宋" w:cs="仿宋" w:hint="eastAsia"/>
          <w:b w:val="0"/>
          <w:bCs w:val="0"/>
          <w:spacing w:val="-4"/>
          <w:sz w:val="32"/>
          <w:szCs w:val="32"/>
        </w:rPr>
        <w:t>万元，指标完成率为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，与预期目标一致，项目经费都能控制绩效目标范围内，根据评分标准，该指标不扣分，得</w:t>
      </w:r>
      <w:r>
        <w:rPr>
          <w:rStyle w:val="a8"/>
          <w:rFonts w:ascii="仿宋" w:eastAsia="仿宋" w:hAnsi="仿宋" w:cs="仿宋" w:hint="eastAsia"/>
          <w:b w:val="0"/>
          <w:bCs w:val="0"/>
          <w:spacing w:val="-4"/>
          <w:sz w:val="32"/>
          <w:szCs w:val="32"/>
        </w:rPr>
        <w:t>13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合计得</w:t>
      </w:r>
      <w:r>
        <w:rPr>
          <w:rStyle w:val="a8"/>
          <w:rFonts w:ascii="仿宋" w:eastAsia="仿宋" w:hAnsi="仿宋" w:cs="仿宋" w:hint="eastAsia"/>
          <w:b w:val="0"/>
          <w:bCs w:val="0"/>
          <w:spacing w:val="-4"/>
          <w:sz w:val="32"/>
          <w:szCs w:val="32"/>
        </w:rPr>
        <w:t>13</w:t>
      </w:r>
      <w:r>
        <w:rPr>
          <w:rStyle w:val="a8"/>
          <w:rFonts w:ascii="仿宋" w:eastAsia="仿宋" w:hAnsi="仿宋" w:cs="仿宋" w:hint="eastAsia"/>
          <w:b w:val="0"/>
          <w:bCs w:val="0"/>
          <w:spacing w:val="-4"/>
          <w:sz w:val="32"/>
          <w:szCs w:val="32"/>
        </w:rPr>
        <w:t>分。</w:t>
      </w:r>
    </w:p>
    <w:p w:rsidR="0022226A" w:rsidRDefault="00396816">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项目效益类指标包括项目效益</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个方面的内容，由</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）对于“社会效益指标”：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提高宣传技术专业化水平指标，该指标预期指标值为提高，实际完成值为提高，指标完成率为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，与预期指标一致，根据评分标准，该指标不扣分，得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）满</w:t>
      </w:r>
      <w:r>
        <w:rPr>
          <w:rStyle w:val="a8"/>
          <w:rFonts w:ascii="仿宋" w:eastAsia="仿宋" w:hAnsi="仿宋" w:cs="仿宋" w:hint="eastAsia"/>
          <w:b w:val="0"/>
          <w:bCs w:val="0"/>
          <w:spacing w:val="-4"/>
          <w:sz w:val="32"/>
          <w:szCs w:val="32"/>
        </w:rPr>
        <w:t>意度指标分析</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对于“满意度指标：服务对象满意度（</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该指标预期指标值为</w:t>
      </w:r>
      <w:r>
        <w:rPr>
          <w:rStyle w:val="a8"/>
          <w:rFonts w:ascii="仿宋" w:eastAsia="仿宋" w:hAnsi="仿宋" w:cs="仿宋" w:hint="eastAsia"/>
          <w:b w:val="0"/>
          <w:bCs w:val="0"/>
          <w:spacing w:val="-4"/>
          <w:sz w:val="32"/>
          <w:szCs w:val="32"/>
        </w:rPr>
        <w:t>&gt;=95%</w:t>
      </w:r>
      <w:r>
        <w:rPr>
          <w:rStyle w:val="a8"/>
          <w:rFonts w:ascii="仿宋" w:eastAsia="仿宋" w:hAnsi="仿宋" w:cs="仿宋" w:hint="eastAsia"/>
          <w:b w:val="0"/>
          <w:bCs w:val="0"/>
          <w:spacing w:val="-4"/>
          <w:sz w:val="32"/>
          <w:szCs w:val="32"/>
        </w:rPr>
        <w:t>，实际完成值为</w:t>
      </w:r>
      <w:r>
        <w:rPr>
          <w:rStyle w:val="a8"/>
          <w:rFonts w:ascii="仿宋" w:eastAsia="仿宋" w:hAnsi="仿宋" w:cs="仿宋" w:hint="eastAsia"/>
          <w:b w:val="0"/>
          <w:bCs w:val="0"/>
          <w:spacing w:val="-4"/>
          <w:sz w:val="32"/>
          <w:szCs w:val="32"/>
        </w:rPr>
        <w:t>=95%</w:t>
      </w:r>
      <w:r>
        <w:rPr>
          <w:rStyle w:val="a8"/>
          <w:rFonts w:ascii="仿宋" w:eastAsia="仿宋" w:hAnsi="仿宋" w:cs="仿宋" w:hint="eastAsia"/>
          <w:b w:val="0"/>
          <w:bCs w:val="0"/>
          <w:spacing w:val="-4"/>
          <w:sz w:val="32"/>
          <w:szCs w:val="32"/>
        </w:rPr>
        <w:t>，指标完成率为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p>
    <w:p w:rsidR="0022226A" w:rsidRDefault="00396816">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五、预算执行进度与绩效指标偏差</w:t>
      </w:r>
    </w:p>
    <w:p w:rsidR="0022226A" w:rsidRDefault="00396816">
      <w:pPr>
        <w:spacing w:line="540" w:lineRule="exact"/>
        <w:ind w:firstLine="567"/>
        <w:rPr>
          <w:rFonts w:ascii="仿宋" w:eastAsia="仿宋" w:hAnsi="仿宋" w:cs="仿宋"/>
          <w:spacing w:val="-4"/>
          <w:sz w:val="32"/>
          <w:szCs w:val="32"/>
        </w:rPr>
      </w:pPr>
      <w:r>
        <w:rPr>
          <w:rStyle w:val="a8"/>
          <w:rFonts w:ascii="仿宋" w:eastAsia="仿宋" w:hAnsi="仿宋" w:cs="仿宋" w:hint="eastAsia"/>
          <w:b w:val="0"/>
          <w:bCs w:val="0"/>
          <w:spacing w:val="-4"/>
          <w:sz w:val="32"/>
          <w:szCs w:val="32"/>
        </w:rPr>
        <w:t>援疆支持《喀什日报》办报宣传技术服务业务培训项目预算</w:t>
      </w:r>
      <w:r>
        <w:rPr>
          <w:rStyle w:val="a8"/>
          <w:rFonts w:ascii="仿宋" w:eastAsia="仿宋" w:hAnsi="仿宋" w:cs="仿宋" w:hint="eastAsia"/>
          <w:b w:val="0"/>
          <w:bCs w:val="0"/>
          <w:spacing w:val="-4"/>
          <w:sz w:val="32"/>
          <w:szCs w:val="32"/>
        </w:rPr>
        <w:lastRenderedPageBreak/>
        <w:t>179.4</w:t>
      </w:r>
      <w:r>
        <w:rPr>
          <w:rStyle w:val="a8"/>
          <w:rFonts w:ascii="仿宋" w:eastAsia="仿宋" w:hAnsi="仿宋" w:cs="仿宋" w:hint="eastAsia"/>
          <w:b w:val="0"/>
          <w:bCs w:val="0"/>
          <w:spacing w:val="-4"/>
          <w:sz w:val="32"/>
          <w:szCs w:val="32"/>
        </w:rPr>
        <w:t>元，到位</w:t>
      </w:r>
      <w:r>
        <w:rPr>
          <w:rStyle w:val="a8"/>
          <w:rFonts w:ascii="仿宋" w:eastAsia="仿宋" w:hAnsi="仿宋" w:cs="仿宋" w:hint="eastAsia"/>
          <w:b w:val="0"/>
          <w:bCs w:val="0"/>
          <w:spacing w:val="-4"/>
          <w:sz w:val="32"/>
          <w:szCs w:val="32"/>
        </w:rPr>
        <w:t>179.4</w:t>
      </w:r>
      <w:r>
        <w:rPr>
          <w:rStyle w:val="a8"/>
          <w:rFonts w:ascii="仿宋" w:eastAsia="仿宋" w:hAnsi="仿宋" w:cs="仿宋" w:hint="eastAsia"/>
          <w:b w:val="0"/>
          <w:bCs w:val="0"/>
          <w:spacing w:val="-4"/>
          <w:sz w:val="32"/>
          <w:szCs w:val="32"/>
        </w:rPr>
        <w:t>万元，实际支出</w:t>
      </w:r>
      <w:r>
        <w:rPr>
          <w:rStyle w:val="a8"/>
          <w:rFonts w:ascii="仿宋" w:eastAsia="仿宋" w:hAnsi="仿宋" w:cs="仿宋" w:hint="eastAsia"/>
          <w:b w:val="0"/>
          <w:bCs w:val="0"/>
          <w:spacing w:val="-4"/>
          <w:sz w:val="32"/>
          <w:szCs w:val="32"/>
        </w:rPr>
        <w:t>140</w:t>
      </w:r>
      <w:r>
        <w:rPr>
          <w:rStyle w:val="a8"/>
          <w:rFonts w:ascii="仿宋" w:eastAsia="仿宋" w:hAnsi="仿宋" w:cs="仿宋" w:hint="eastAsia"/>
          <w:b w:val="0"/>
          <w:bCs w:val="0"/>
          <w:spacing w:val="-4"/>
          <w:sz w:val="32"/>
          <w:szCs w:val="32"/>
        </w:rPr>
        <w:t>万元，预算执行率为</w:t>
      </w:r>
      <w:r>
        <w:rPr>
          <w:rStyle w:val="a8"/>
          <w:rFonts w:ascii="仿宋" w:eastAsia="仿宋" w:hAnsi="仿宋" w:cs="仿宋" w:hint="eastAsia"/>
          <w:b w:val="0"/>
          <w:bCs w:val="0"/>
          <w:spacing w:val="-4"/>
          <w:sz w:val="32"/>
          <w:szCs w:val="32"/>
        </w:rPr>
        <w:t>78%</w:t>
      </w:r>
      <w:r>
        <w:rPr>
          <w:rStyle w:val="a8"/>
          <w:rFonts w:ascii="仿宋" w:eastAsia="仿宋" w:hAnsi="仿宋" w:cs="仿宋" w:hint="eastAsia"/>
          <w:b w:val="0"/>
          <w:bCs w:val="0"/>
          <w:spacing w:val="-4"/>
          <w:sz w:val="32"/>
          <w:szCs w:val="32"/>
        </w:rPr>
        <w:t>，项目绩效指标总体完成率为</w:t>
      </w:r>
      <w:r>
        <w:rPr>
          <w:rStyle w:val="a8"/>
          <w:rFonts w:ascii="仿宋" w:eastAsia="仿宋" w:hAnsi="仿宋" w:cs="仿宋" w:hint="eastAsia"/>
          <w:b w:val="0"/>
          <w:bCs w:val="0"/>
          <w:spacing w:val="-4"/>
          <w:sz w:val="32"/>
          <w:szCs w:val="32"/>
        </w:rPr>
        <w:t>85.5%</w:t>
      </w:r>
      <w:r>
        <w:rPr>
          <w:rStyle w:val="a8"/>
          <w:rFonts w:ascii="仿宋" w:eastAsia="仿宋" w:hAnsi="仿宋" w:cs="仿宋" w:hint="eastAsia"/>
          <w:b w:val="0"/>
          <w:bCs w:val="0"/>
          <w:spacing w:val="-4"/>
          <w:sz w:val="32"/>
          <w:szCs w:val="32"/>
        </w:rPr>
        <w:t>，偏差率为</w:t>
      </w:r>
      <w:r>
        <w:rPr>
          <w:rStyle w:val="a8"/>
          <w:rFonts w:ascii="仿宋" w:eastAsia="仿宋" w:hAnsi="仿宋" w:cs="仿宋" w:hint="eastAsia"/>
          <w:b w:val="0"/>
          <w:bCs w:val="0"/>
          <w:spacing w:val="-4"/>
          <w:sz w:val="32"/>
          <w:szCs w:val="32"/>
        </w:rPr>
        <w:t>7.5%</w:t>
      </w:r>
      <w:r>
        <w:rPr>
          <w:rStyle w:val="a8"/>
          <w:rFonts w:ascii="仿宋" w:eastAsia="仿宋" w:hAnsi="仿宋" w:cs="仿宋" w:hint="eastAsia"/>
          <w:b w:val="0"/>
          <w:bCs w:val="0"/>
          <w:spacing w:val="-4"/>
          <w:sz w:val="32"/>
          <w:szCs w:val="32"/>
        </w:rPr>
        <w:t>。偏出去原因：前期资金使用因项目资金下达较晚未能按期支付，后期因地区融媒体中心合并，导致单位项目后期筹备和实施较慢，未</w:t>
      </w:r>
      <w:r>
        <w:rPr>
          <w:rStyle w:val="a8"/>
          <w:rFonts w:ascii="仿宋" w:eastAsia="仿宋" w:hAnsi="仿宋" w:cs="仿宋" w:hint="eastAsia"/>
          <w:b w:val="0"/>
          <w:bCs w:val="0"/>
          <w:spacing w:val="-4"/>
          <w:sz w:val="32"/>
          <w:szCs w:val="32"/>
        </w:rPr>
        <w:t>能按预期指标及时完成此项目，采取的措施：此项目结转至下年继续使用，项目实施期间及时汇报项目实施进度，碰到问题及时解决调整。</w:t>
      </w:r>
    </w:p>
    <w:p w:rsidR="0022226A" w:rsidRDefault="00396816">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六、主要经验及做法、存在的问题及原因分析</w:t>
      </w:r>
      <w:r>
        <w:rPr>
          <w:rStyle w:val="a8"/>
          <w:rFonts w:ascii="黑体" w:eastAsia="黑体" w:hAnsi="黑体" w:cs="黑体" w:hint="eastAsia"/>
          <w:b w:val="0"/>
          <w:spacing w:val="-4"/>
          <w:sz w:val="32"/>
          <w:szCs w:val="32"/>
        </w:rPr>
        <w:t>、下一步改进措施</w:t>
      </w:r>
      <w:bookmarkStart w:id="0" w:name="_GoBack"/>
      <w:bookmarkEnd w:id="0"/>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（一）主要经验及做法</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援疆支持《喀什日报》办报宣传技术服务业务培训项目管理制度完善、责任落实到位，项目执行情况较好。项目提前做了实施方案和资金预算，项目执行期间及时向单位领导汇报项目资金支付进度及中途遇到的问题，及时反馈解决相关问题，确保项目资金按时支付。</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（二）存在问题及原因分析</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通过预算绩效管理，发现了工作中存在的不足，一是前期资金使用因项目资金下达较晚未能按期支付，导致了资金滞缓，影响了项目的进度；二是单位因地区融媒体中心合并，导致项目后期筹备和实施较慢，未能按预期指标及时完成此项目。</w:t>
      </w:r>
    </w:p>
    <w:p w:rsidR="0022226A" w:rsidRDefault="00396816">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七、有关建议</w:t>
      </w:r>
    </w:p>
    <w:p w:rsidR="0022226A" w:rsidRDefault="00396816">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年初做好资金计划，按照项目进度及时支付资金，确保按预算支付专款专用；</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项目前期做好项目预期目标，更加细化实施方案，严格执行资金管理办法和财政资金管理制度，项目执行期间及时做好汇</w:t>
      </w:r>
      <w:r>
        <w:rPr>
          <w:rStyle w:val="a8"/>
          <w:rFonts w:ascii="仿宋" w:eastAsia="仿宋" w:hAnsi="仿宋" w:cs="仿宋" w:hint="eastAsia"/>
          <w:b w:val="0"/>
          <w:bCs w:val="0"/>
          <w:spacing w:val="-4"/>
          <w:sz w:val="32"/>
          <w:szCs w:val="32"/>
        </w:rPr>
        <w:lastRenderedPageBreak/>
        <w:t>报沟通，遇特殊情况不能如期完成项目时，及时调整实施方案，加强预算执行的全程监督，督促项目支付进度，稳</w:t>
      </w:r>
      <w:r>
        <w:rPr>
          <w:rStyle w:val="a8"/>
          <w:rFonts w:ascii="仿宋" w:eastAsia="仿宋" w:hAnsi="仿宋" w:cs="仿宋" w:hint="eastAsia"/>
          <w:b w:val="0"/>
          <w:bCs w:val="0"/>
          <w:spacing w:val="-4"/>
          <w:sz w:val="32"/>
          <w:szCs w:val="32"/>
        </w:rPr>
        <w:t>步推进各项工作。</w:t>
      </w:r>
    </w:p>
    <w:p w:rsidR="0022226A" w:rsidRDefault="00396816">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八、其他需要说明的问题</w:t>
      </w:r>
    </w:p>
    <w:p w:rsidR="0022226A" w:rsidRDefault="00396816">
      <w:pPr>
        <w:spacing w:line="540" w:lineRule="exact"/>
        <w:ind w:firstLine="567"/>
        <w:rPr>
          <w:rStyle w:val="a8"/>
          <w:rFonts w:ascii="仿宋" w:eastAsia="仿宋" w:hAnsi="仿宋"/>
          <w:b w:val="0"/>
          <w:spacing w:val="-4"/>
          <w:sz w:val="32"/>
          <w:szCs w:val="32"/>
        </w:rPr>
      </w:pPr>
      <w:r>
        <w:rPr>
          <w:rStyle w:val="a8"/>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sectPr w:rsidR="0022226A" w:rsidSect="0022226A">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816" w:rsidRDefault="00396816" w:rsidP="0022226A">
      <w:r>
        <w:separator/>
      </w:r>
    </w:p>
  </w:endnote>
  <w:endnote w:type="continuationSeparator" w:id="0">
    <w:p w:rsidR="00396816" w:rsidRDefault="00396816" w:rsidP="002222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altName w:val="宋体"/>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panose1 w:val="02000000000000000000"/>
    <w:charset w:val="86"/>
    <w:family w:val="auto"/>
    <w:pitch w:val="variable"/>
    <w:sig w:usb0="A00002BF" w:usb1="38CF7CFA" w:usb2="00082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22226A" w:rsidRDefault="0022226A">
        <w:pPr>
          <w:pStyle w:val="a4"/>
          <w:jc w:val="center"/>
        </w:pPr>
        <w:r>
          <w:fldChar w:fldCharType="begin"/>
        </w:r>
        <w:r w:rsidR="00396816">
          <w:instrText>PAGE   \* MERGEFORMAT</w:instrText>
        </w:r>
        <w:r>
          <w:fldChar w:fldCharType="separate"/>
        </w:r>
        <w:r w:rsidR="00A60ADF" w:rsidRPr="00A60ADF">
          <w:rPr>
            <w:noProof/>
            <w:lang w:val="zh-CN"/>
          </w:rPr>
          <w:t>7</w:t>
        </w:r>
        <w:r>
          <w:fldChar w:fldCharType="end"/>
        </w:r>
      </w:p>
    </w:sdtContent>
  </w:sdt>
  <w:p w:rsidR="0022226A" w:rsidRDefault="0022226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816" w:rsidRDefault="00396816" w:rsidP="0022226A">
      <w:r>
        <w:separator/>
      </w:r>
    </w:p>
  </w:footnote>
  <w:footnote w:type="continuationSeparator" w:id="0">
    <w:p w:rsidR="00396816" w:rsidRDefault="00396816" w:rsidP="002222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2226A"/>
    <w:rsid w:val="00273CCD"/>
    <w:rsid w:val="00291BC0"/>
    <w:rsid w:val="002A6E1A"/>
    <w:rsid w:val="002E53FC"/>
    <w:rsid w:val="00311DBE"/>
    <w:rsid w:val="00345DD7"/>
    <w:rsid w:val="00351EFF"/>
    <w:rsid w:val="00396816"/>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9F5112"/>
    <w:rsid w:val="00A256D5"/>
    <w:rsid w:val="00A26421"/>
    <w:rsid w:val="00A34588"/>
    <w:rsid w:val="00A4017F"/>
    <w:rsid w:val="00A413B8"/>
    <w:rsid w:val="00A4293B"/>
    <w:rsid w:val="00A60ADF"/>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26A"/>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22226A"/>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2226A"/>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22226A"/>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22226A"/>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22226A"/>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22226A"/>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22226A"/>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22226A"/>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22226A"/>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2226A"/>
    <w:rPr>
      <w:sz w:val="18"/>
      <w:szCs w:val="18"/>
    </w:rPr>
  </w:style>
  <w:style w:type="paragraph" w:styleId="a4">
    <w:name w:val="footer"/>
    <w:basedOn w:val="a"/>
    <w:link w:val="Char0"/>
    <w:uiPriority w:val="99"/>
    <w:unhideWhenUsed/>
    <w:qFormat/>
    <w:rsid w:val="0022226A"/>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22226A"/>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22226A"/>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22226A"/>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22226A"/>
    <w:rPr>
      <w:b/>
      <w:bCs/>
    </w:rPr>
  </w:style>
  <w:style w:type="character" w:styleId="a9">
    <w:name w:val="Emphasis"/>
    <w:basedOn w:val="a0"/>
    <w:uiPriority w:val="20"/>
    <w:qFormat/>
    <w:rsid w:val="0022226A"/>
    <w:rPr>
      <w:rFonts w:asciiTheme="minorHAnsi" w:hAnsiTheme="minorHAnsi"/>
      <w:b/>
      <w:i/>
      <w:iCs/>
    </w:rPr>
  </w:style>
  <w:style w:type="character" w:customStyle="1" w:styleId="1Char">
    <w:name w:val="标题 1 Char"/>
    <w:basedOn w:val="a0"/>
    <w:link w:val="1"/>
    <w:uiPriority w:val="9"/>
    <w:qFormat/>
    <w:rsid w:val="0022226A"/>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22226A"/>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22226A"/>
    <w:rPr>
      <w:rFonts w:asciiTheme="majorHAnsi" w:eastAsiaTheme="majorEastAsia" w:hAnsiTheme="majorHAnsi"/>
      <w:b/>
      <w:bCs/>
      <w:sz w:val="26"/>
      <w:szCs w:val="26"/>
    </w:rPr>
  </w:style>
  <w:style w:type="character" w:customStyle="1" w:styleId="4Char">
    <w:name w:val="标题 4 Char"/>
    <w:basedOn w:val="a0"/>
    <w:link w:val="4"/>
    <w:uiPriority w:val="9"/>
    <w:qFormat/>
    <w:rsid w:val="0022226A"/>
    <w:rPr>
      <w:b/>
      <w:bCs/>
      <w:sz w:val="28"/>
      <w:szCs w:val="28"/>
    </w:rPr>
  </w:style>
  <w:style w:type="character" w:customStyle="1" w:styleId="5Char">
    <w:name w:val="标题 5 Char"/>
    <w:basedOn w:val="a0"/>
    <w:link w:val="5"/>
    <w:uiPriority w:val="9"/>
    <w:semiHidden/>
    <w:qFormat/>
    <w:rsid w:val="0022226A"/>
    <w:rPr>
      <w:b/>
      <w:bCs/>
      <w:i/>
      <w:iCs/>
      <w:sz w:val="26"/>
      <w:szCs w:val="26"/>
    </w:rPr>
  </w:style>
  <w:style w:type="character" w:customStyle="1" w:styleId="6Char">
    <w:name w:val="标题 6 Char"/>
    <w:basedOn w:val="a0"/>
    <w:link w:val="6"/>
    <w:uiPriority w:val="9"/>
    <w:semiHidden/>
    <w:qFormat/>
    <w:rsid w:val="0022226A"/>
    <w:rPr>
      <w:b/>
      <w:bCs/>
    </w:rPr>
  </w:style>
  <w:style w:type="character" w:customStyle="1" w:styleId="7Char">
    <w:name w:val="标题 7 Char"/>
    <w:basedOn w:val="a0"/>
    <w:link w:val="7"/>
    <w:uiPriority w:val="9"/>
    <w:semiHidden/>
    <w:qFormat/>
    <w:rsid w:val="0022226A"/>
    <w:rPr>
      <w:sz w:val="24"/>
      <w:szCs w:val="24"/>
    </w:rPr>
  </w:style>
  <w:style w:type="character" w:customStyle="1" w:styleId="8Char">
    <w:name w:val="标题 8 Char"/>
    <w:basedOn w:val="a0"/>
    <w:link w:val="8"/>
    <w:uiPriority w:val="9"/>
    <w:semiHidden/>
    <w:qFormat/>
    <w:rsid w:val="0022226A"/>
    <w:rPr>
      <w:i/>
      <w:iCs/>
      <w:sz w:val="24"/>
      <w:szCs w:val="24"/>
    </w:rPr>
  </w:style>
  <w:style w:type="character" w:customStyle="1" w:styleId="9Char">
    <w:name w:val="标题 9 Char"/>
    <w:basedOn w:val="a0"/>
    <w:link w:val="9"/>
    <w:uiPriority w:val="9"/>
    <w:semiHidden/>
    <w:qFormat/>
    <w:rsid w:val="0022226A"/>
    <w:rPr>
      <w:rFonts w:asciiTheme="majorHAnsi" w:eastAsiaTheme="majorEastAsia" w:hAnsiTheme="majorHAnsi"/>
    </w:rPr>
  </w:style>
  <w:style w:type="character" w:customStyle="1" w:styleId="Char3">
    <w:name w:val="标题 Char"/>
    <w:basedOn w:val="a0"/>
    <w:link w:val="a7"/>
    <w:uiPriority w:val="10"/>
    <w:qFormat/>
    <w:rsid w:val="0022226A"/>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22226A"/>
    <w:rPr>
      <w:rFonts w:asciiTheme="majorHAnsi" w:eastAsiaTheme="majorEastAsia" w:hAnsiTheme="majorHAnsi"/>
      <w:sz w:val="24"/>
      <w:szCs w:val="24"/>
    </w:rPr>
  </w:style>
  <w:style w:type="paragraph" w:styleId="aa">
    <w:name w:val="No Spacing"/>
    <w:basedOn w:val="a"/>
    <w:uiPriority w:val="1"/>
    <w:qFormat/>
    <w:rsid w:val="0022226A"/>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22226A"/>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22226A"/>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22226A"/>
    <w:rPr>
      <w:i/>
      <w:sz w:val="24"/>
      <w:szCs w:val="24"/>
    </w:rPr>
  </w:style>
  <w:style w:type="paragraph" w:styleId="ad">
    <w:name w:val="Intense Quote"/>
    <w:basedOn w:val="a"/>
    <w:next w:val="a"/>
    <w:link w:val="Char5"/>
    <w:uiPriority w:val="30"/>
    <w:qFormat/>
    <w:rsid w:val="0022226A"/>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22226A"/>
    <w:rPr>
      <w:b/>
      <w:i/>
      <w:sz w:val="24"/>
    </w:rPr>
  </w:style>
  <w:style w:type="character" w:customStyle="1" w:styleId="10">
    <w:name w:val="不明显强调1"/>
    <w:uiPriority w:val="19"/>
    <w:qFormat/>
    <w:rsid w:val="0022226A"/>
    <w:rPr>
      <w:i/>
      <w:color w:val="595959" w:themeColor="text1" w:themeTint="A6"/>
    </w:rPr>
  </w:style>
  <w:style w:type="character" w:customStyle="1" w:styleId="11">
    <w:name w:val="明显强调1"/>
    <w:basedOn w:val="a0"/>
    <w:uiPriority w:val="21"/>
    <w:qFormat/>
    <w:rsid w:val="0022226A"/>
    <w:rPr>
      <w:b/>
      <w:i/>
      <w:sz w:val="24"/>
      <w:szCs w:val="24"/>
      <w:u w:val="single"/>
    </w:rPr>
  </w:style>
  <w:style w:type="character" w:customStyle="1" w:styleId="12">
    <w:name w:val="不明显参考1"/>
    <w:basedOn w:val="a0"/>
    <w:uiPriority w:val="31"/>
    <w:qFormat/>
    <w:rsid w:val="0022226A"/>
    <w:rPr>
      <w:sz w:val="24"/>
      <w:szCs w:val="24"/>
      <w:u w:val="single"/>
    </w:rPr>
  </w:style>
  <w:style w:type="character" w:customStyle="1" w:styleId="13">
    <w:name w:val="明显参考1"/>
    <w:basedOn w:val="a0"/>
    <w:uiPriority w:val="32"/>
    <w:qFormat/>
    <w:rsid w:val="0022226A"/>
    <w:rPr>
      <w:b/>
      <w:sz w:val="24"/>
      <w:u w:val="single"/>
    </w:rPr>
  </w:style>
  <w:style w:type="character" w:customStyle="1" w:styleId="14">
    <w:name w:val="书籍标题1"/>
    <w:basedOn w:val="a0"/>
    <w:uiPriority w:val="33"/>
    <w:qFormat/>
    <w:rsid w:val="0022226A"/>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22226A"/>
    <w:pPr>
      <w:outlineLvl w:val="9"/>
    </w:pPr>
    <w:rPr>
      <w:lang w:eastAsia="en-US" w:bidi="en-US"/>
    </w:rPr>
  </w:style>
  <w:style w:type="character" w:customStyle="1" w:styleId="Char1">
    <w:name w:val="页眉 Char"/>
    <w:basedOn w:val="a0"/>
    <w:link w:val="a5"/>
    <w:uiPriority w:val="99"/>
    <w:qFormat/>
    <w:rsid w:val="0022226A"/>
    <w:rPr>
      <w:rFonts w:ascii="Calibri" w:eastAsia="宋体" w:hAnsi="Calibri"/>
      <w:kern w:val="2"/>
      <w:sz w:val="18"/>
      <w:szCs w:val="18"/>
    </w:rPr>
  </w:style>
  <w:style w:type="character" w:customStyle="1" w:styleId="Char0">
    <w:name w:val="页脚 Char"/>
    <w:basedOn w:val="a0"/>
    <w:link w:val="a4"/>
    <w:uiPriority w:val="99"/>
    <w:qFormat/>
    <w:rsid w:val="0022226A"/>
    <w:rPr>
      <w:rFonts w:ascii="Calibri" w:eastAsia="宋体" w:hAnsi="Calibri"/>
      <w:kern w:val="2"/>
      <w:sz w:val="18"/>
      <w:szCs w:val="18"/>
    </w:rPr>
  </w:style>
  <w:style w:type="character" w:customStyle="1" w:styleId="Char">
    <w:name w:val="批注框文本 Char"/>
    <w:basedOn w:val="a0"/>
    <w:link w:val="a3"/>
    <w:uiPriority w:val="99"/>
    <w:semiHidden/>
    <w:qFormat/>
    <w:rsid w:val="0022226A"/>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4006092</TotalTime>
  <Pages>1</Pages>
  <Words>961</Words>
  <Characters>5481</Characters>
  <Application>Microsoft Office Word</Application>
  <DocSecurity>0</DocSecurity>
  <Lines>45</Lines>
  <Paragraphs>12</Paragraphs>
  <ScaleCrop>false</ScaleCrop>
  <Company>Microsoft</Company>
  <LinksUpToDate>false</LinksUpToDate>
  <CharactersWithSpaces>6430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22</cp:revision>
  <cp:lastPrinted>2018-12-31T10:56:00Z</cp:lastPrinted>
  <dcterms:created xsi:type="dcterms:W3CDTF">2022-01-14T05:11:00Z</dcterms:created>
  <dcterms:modified xsi:type="dcterms:W3CDTF">2024-08-14T01:45:00Z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