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2023年学生资助补助经费预算（中央直达资金）-中职免学费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喀什职业技术学院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地区教育局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李文科</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2023年学生资助补助经费预算（中央直达资金）-中职免学费项目按照中等职业教育国家免学费政策和自治区教育厅要求，为我院中等职业教育学生免除学费。补助标准为每生每年补助2000元。该项目的实施提升了学院办学水平，为各族青少年学生在学校生活、成长学习创设良好的条件。</w:t>
        <w:br/>
        <w:t>2. 主要内容及实施情况</w:t>
        <w:br/>
        <w:t>该项目资金主要用于我院物业费、取暖费、消防改造、科研创新、设备采购及维修等26项公用经费的支出该项目的实施旨在保证学院教育教学工作的正常开展，同时也为职业院校的建设提供基础保障。</w:t>
        <w:br/>
        <w:t>3.项目实施主体</w:t>
        <w:br/>
        <w:t>喀什职业技术学院为全额事业单位，纳入2022年部门决算编制范围的有：</w:t>
        <w:br/>
        <w:t>（1）党政管理机构16个，核定科级领导职数48名。</w:t>
        <w:br/>
        <w:t>党政管理机构：党政办公室、组织人事处、宣传统战部、纪检监察（审计〉室、计划财务处、教务处、学生工作处、科研处（职业教育研究所）、招生就业处（校企合作委员会办公室）、资产处、教学质量管理办公室、中职部、保卫处、后勤处、工会（退休人员服务中心）、团委。</w:t>
        <w:br/>
        <w:t>（2）教学机构 9个，核定科级领导职数38名。</w:t>
        <w:br/>
        <w:t>教学机构 ：医学系、经济管理系、轻纺食品系、生物科学系、应用工程系、教育艺术系（民族文化艺术传承研究中心）、马克思主义学院、公共基础部、成人教育部。</w:t>
        <w:br/>
        <w:t>（3）教辅机构2个， 核定科级领导职数4 名。</w:t>
        <w:br/>
        <w:t>教辅机构：图书馆（图文信息中心）、职业技能鉴定中心。核定事业编制1031名，学院领导职数7名，其中：正县级2名、副县级5名，专业技术人员比例达75%以上，经费实行全额预算管理。所需编制从原中等职业技术学校、喀什水校、喀什卫校、喀什师范学校、喀什财校、喀什卫校划转。</w:t>
        <w:br/>
        <w:t>4. 资金投入和使用情况</w:t>
        <w:br/>
        <w:t>根据喀地财教 〔2022〕62号文件规定及喀地财教【2018】112号 关于转发《新疆维吾尔自治区中等职业学校免学费补助资金管理办法》的通知文件共安排下达资金1645万元，为中央直达资金，按照喀地财教[2023]17号 《关于下达2023年学生资助补助经费（第二批）中央直达资金的通知》核减资金576万元，最终确定项目资金总数为1069万元。</w:t>
        <w:br/>
        <w:t>截至2023年13月31日，实际支出1049.82万元，预算执行率98.2%。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2023年学生资助补助经费预算（中央直达资金）-中职免学费项目按照中等职业教育国家免学费政策和自治区教育厅要求，为我院中等职业教育学生免除学费。补助标准为每生每年补助2000元。该项目资金主要用于我院物业费、取暖费、消防改造、科研创新、设备采购及维修等26项公用经费的支出，该项目的实施旨在保证学院教育教学工作的正常开展，同时也为职业院校的建设提供基础保障。</w:t>
        <w:br/>
        <w:t>2.阶段性目标</w:t>
        <w:br/>
        <w:t>根据项目目标指标内容按阶段填写项目：</w:t>
        <w:br/>
        <w:t>2023年学生资助补助经费预算（中央直达资金）-中职免学费项目包括多个子项目。前期各子项目涉及部门提交各部门预算规划，由计划财务处整合后上报院党委过会审议，通过后确定项目具体预算实施内容。中期项目内各子项目进行相对应的招投标或政府采购等，并与各公司签订合同并落实实施，后期监督项目具体落实，督促项目进度情况，同时在项目执行完毕后进行验收，验收完毕无任何错漏进行最后的付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学院党委书记李怀仁任评价组组长，绩效评价工作职责为负责全盘工作。</w:t>
        <w:br/>
        <w:t>李文科任评价组副组长，绩效评价工作职责为为对项目实施情况进行实地调查。</w:t>
        <w:br/>
        <w:t>姜有桂任评价组成员，绩效评价工作职责为负责资料审核等工作。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2023年学生资助补助经费预算（中央直达资金）-中职免学费，涉及项目数量22个，项目已执行完毕，用于学院公用经费支出（教师差旅费、安保服务费、维修（护）费等），保障了学院正常教育教学活动的开展。</w:t>
        <w:br/>
        <w:t>项目实施主要通过项目决策、项目过程、项目产出以及项目效益等方面进行评价，其中：</w:t>
        <w:br/>
        <w:t>项目决策：该项目主要通过根据喀地财教 〔2022〕62号文件规定及喀地财教【2018】112号 关于转发《新疆维吾尔自治区中等职业学校免学费补助资金管理办法》的通知文件立项，项目实施符合项目立项要求，项目立项依据充分，立项程序规范。 </w:t>
        <w:br/>
        <w:t>项目过程：该项目预算安排1069万元，实际支出1049.82万元，预算执行率98.02%。项目资金使用合规，项目财务管理制度健全，财务监控到位，所有资金支付均按照国库集中支付制度严格执行，现有项目管理制度执行情况良好。</w:t>
        <w:br/>
        <w:t>项目产出：涉及项目数量22个，中职免学费应受助学生学生资助比例100%，项目验收合格率100%，年度任务按时完成率100%。</w:t>
        <w:br/>
        <w:t>项目效益：通过实施减轻中职学生家庭教育经济负担，提升了学院办学水平，为各族青少年学生在学校生活、成长学习创设良好的条件。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学生资助补助经费预算（中央直达资金）-中职免学费项目进行客观评价，最终评分结果：评价总分98.3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（1）立项依据充分性：根据喀地财教 〔2022〕62号文件规定及喀地财教【2018】112号 关于转发《新疆维吾尔自治区中等职业学校免学费补助资金管理办法》的通知文件结合该项目实施方案，组织实施。围绕2023年度工作重点和工作计划制定经费预算，根据评分标准，该指标不扣分，得3分。</w:t>
        <w:br/>
        <w:t>（2）立项程序规范性：根据决策依据编制工作计划和经费预算，经过与项目分管领导李文科进行沟通、筛选确定经费预算计划，上党委会研究确定最终预算方案，根据评分标准，该指标不扣分，得2分。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将项目绩效目标细化分解为涉及项目数量、中职免学费应受助学生学生资助比例等的绩效指标，根据评分标准，该指标不扣分，得2分。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5个三级指标构成，权重分为20分，实际得分19分，得分率为95%。</w:t>
        <w:br/>
        <w:t>（1）资金到位率：财政资金足额拨付到位，牵头单位能够及时足额按照合同约定将专项资金拨付给联合体单位，资金到位率=（1069/1069）×100%=100%根据评分标准，该指标不扣分，得3分。   </w:t>
        <w:br/>
        <w:t>（2）预算执行率：预算编制较为详细，项目资金支出总体能够按照预算执行，预算执行率=（1049.82/1069）×100%=98.2%根据评分标准，该指标扣1分，得2分。</w:t>
        <w:br/>
        <w:t>（3）资金使用合规性：制定了《喀什职业技术学院财务审批制度》和管理规定对经费使用进行规范管理，《喀什职业技术学院预算管理办法》健全、执行严格，根据评分标准，该指标不扣分，得4分。</w:t>
        <w:br/>
        <w:t>（4）管理制度健全性：制定了学院相关管理办法，对财政专项资金进行严格管理，基本做到了专款专用，根据评分标准，该指标不扣分，得5分。</w:t>
        <w:br/>
        <w:t>（5）制度执行有效性：由部门提出经费预算支出实施方案，经过与学院项目分管领导李文科沟通后，报院长办公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项目产出类指标包括产出数量、产出质量、产出时效、产出成本四方面的内容，由4个三级指标构成，权重分为45分，实际得分44.3分，得分率为98.44%。</w:t>
        <w:br/>
        <w:t>（1）对于“产出数量”</w:t>
        <w:br/>
        <w:t>涉及项目数量指标，预期指标值为21个，实际完成值为22个，指标完成率为104.76%，与预期目标不一致，偏差原因：偏差原因：该项目预算设置不够精准，各部门在执行的过程中存在调整；改进措施：下一年度对各部门进行培训，精准预算。印证资料：资金执行明细台账，根据评分标准，该指标扣0.25分，得4.75分。</w:t>
        <w:br/>
        <w:t>中职免学费应受助学生学生资助比例指标，预期指标值为100%，实际完成值为100%，指标完成率为100%，与预期目标一致，印证资料：中职学生名单，根据评分标准，该指标不扣分，得5分。</w:t>
        <w:br/>
        <w:t>合计得9.75分。</w:t>
        <w:br/>
        <w:t>（2）对于“产出质量”：</w:t>
        <w:br/>
        <w:t>项目验收合格率指标，预期指标值为100%，实际完成值为100%，指标完成率为100%，印证资料：验收单，与预期目标一致，根据评分标准，该标不扣分，得10分。</w:t>
        <w:br/>
        <w:t>合计得10分。</w:t>
        <w:br/>
        <w:t>（3）对于“产出时效”：</w:t>
        <w:br/>
        <w:t>年度任务按时完成率指标，预期指标值为100%，实际完成值为100%，指标完成率为98.21%，偏差原因：年度任务按时完成率指标预算设置不够精准，其中物业管理费出现结余；改进措施：下一年度精准预算，避免实际执行情况与预算不符。印证资料：明细账，项目经费都能控制绩效目标范围内，根据评分标准，该指标扣0.45分，得9.55分。</w:t>
        <w:br/>
        <w:t>合计得9.55分。</w:t>
        <w:br/>
        <w:t>（4）对于“产出成本”：</w:t>
        <w:br/>
        <w:t>补助标准指标，预期指标值为=2000元/生/年，实际完成值为=2000元/生/年，指标完成率为100%，印证资料：喀地财教【2018】112号 关于转发《新疆维吾尔自治区中等职业学校免学费补助资金管理办法》的通知文件项目经费都能控制绩效目标范围内，根据评分标准，该指标不扣分，得15分。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（1）对于“社会效益指标”：</w:t>
        <w:br/>
        <w:t>减轻中职学生家庭教育经济负担指标，该指标预期指标值为减轻，实际完成值为基本达成目标，指标完成率为97.49%，印证资料：满意度调查问卷汇总表，与预期指标一致，根据评分标准，该指标不扣分，得10分。</w:t>
        <w:br/>
        <w:t>（2）满意度指标分析</w:t>
        <w:br/>
        <w:t>对于“满意度指标：学生满意度，满意度97.49%，该指标预期指标值为97%，实际完成值为97.49%，指标完成率为100.5%，印证资料：满意度调查问卷汇总表，与预期目标一致，根据评分标准，该指标不扣分,得10分。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2023年学生资助补助经费预算（中央直达资金）-中职免学费预算1069万元，到位1069万元，实际支出1049.82万元，预算执行率为98.2%，项目绩效指标总体完成率为100.14%，偏差率为1.94%。</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1.项目筹备期间应做好充分调研，然后联系各部门制定详细的实施方案。</w:t>
        <w:br/>
        <w:t>2.在项目的执行过程中做好监督和管理工作确保资金落到实处，确保项目得实施能提升学院的办学水平，能为各族青少年学生在学校的生活、成长学习创设良好的条件。</w:t>
        <w:br/>
        <w:t>（二）存在问题及原因分析</w:t>
        <w:br/>
        <w:t>存在问题：各部门上报的项目实施方案不够具体、明确。预期指标设置的不够精准，各部门在执行的过程中进行了预算的内部调整；导致实际执行数与预算数存在不一致。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1.在项目执行前，做好充分的准备，细化项目的实施方案，确保实施方案的合理性与可执行性，以防项目在执行的过程中进行内部调整。</w:t>
        <w:br/>
        <w:t>2.项目评价资料有待进一步完善。项目启动时同步做好档案的归纳与整理，及时整理、收集、汇总，健全档案资料。</w:t>
        <w:br/>
        <w:t>3.项目后续管理有待进一步加强和跟踪，确保资金落到实处，做到真正受益于学生。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