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驻乌干休所离退休干部代管项目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喀什地区驻乌鲁木齐市老干部休养所</w:t>
      </w:r>
    </w:p>
    <w:p>
      <w:pPr>
        <w:spacing w:line="540" w:lineRule="exact"/>
        <w:ind w:firstLine="360" w:firstLineChars="100"/>
        <w:rPr>
          <w:rFonts w:hint="eastAsia" w:ascii="仿宋" w:hAnsi="仿宋" w:eastAsia="仿宋" w:cs="仿宋"/>
          <w:spacing w:val="-4"/>
          <w:sz w:val="32"/>
          <w:szCs w:val="32"/>
          <w:lang w:eastAsia="zh-CN"/>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喀什地委</w:t>
      </w:r>
      <w:r>
        <w:rPr>
          <w:rStyle w:val="18"/>
          <w:rFonts w:hint="eastAsia" w:ascii="仿宋" w:hAnsi="仿宋" w:eastAsia="仿宋" w:cs="仿宋"/>
          <w:b w:val="0"/>
          <w:bCs w:val="0"/>
          <w:spacing w:val="-4"/>
          <w:sz w:val="32"/>
          <w:szCs w:val="32"/>
          <w:lang w:eastAsia="zh-CN"/>
        </w:rPr>
        <w:t>老干部局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姜文权</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2023年05月08日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为进一步改善离退休老干部的居住环境，更好为老干部做好服务保障工作，本项目依据《国务院关于老干部离职休养制度几项规定》（国发﹝1982﹞62号）政策规定，“老干部离休后基本政治待遇不变，生活待遇略为从优”。按照《三定方案》喀党编办（2015）37号，喀什驻乌鲁木齐市老干部干休所积极落实“离退休代管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概算总计19.96万元，项目响应国家政策导向，喀什地区驻乌鲁木齐市老干部休养所根据老干部管理服务职能全力为代管的47名离退休干部做好日常生活保障。目前“离退休代管项目”已经全部完工，均已验收合格。</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喀什地区驻乌鲁木齐老干部休养所为财政全额拨款事业单位，纳入2022年部门决算编制范围的有下设4个处室，分别是：财务室、医务室、办公室、车队。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编制人数12人，其中：工勤5人、参公7人。实有在职人数7人，其中：工勤4人、参公3人。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驻乌干休所代管项目依据《国务院关于老干部离职休养制度几项规定》（国发﹝1982﹞62号）及《三定方案》喀党编办（2015）37号设立此项目共安排下达资金19.96万元，为一般公共预算资金，最终确定项目资金总数为19.96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截至2022年12月31日，实际支出19.96万元，预算执行率100%。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此项目主要是根据《国务院关于老干部离职休养制度几项规定》（国发﹝1982﹞62号）精神而立项。广大离休干部作为党和国家的宝贵财富，随着年龄的不断增长，现在大多数都是90岁以上高龄的老人，他们行动不便居住条件差等，为了改善他们的生活质量，激发广大老干部的政治热情、发挥经验优势，鼓励他们发挥银发力量，为党、为国家、为社会、为人民做出新的贡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第一阶段：准备阶段（2022年1月1日-4月15日）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为进一步改善离退休老干部的居住环境，更好为老干部做好服务保障工作，驻乌干休所研究制定《驻乌干休所离退休干部代管项目实施方案》，经</w:t>
      </w:r>
      <w:bookmarkStart w:id="0" w:name="_GoBack"/>
      <w:bookmarkEnd w:id="0"/>
      <w:r>
        <w:rPr>
          <w:rStyle w:val="18"/>
          <w:rFonts w:hint="eastAsia" w:ascii="仿宋" w:hAnsi="仿宋" w:eastAsia="仿宋" w:cs="仿宋"/>
          <w:b w:val="0"/>
          <w:bCs w:val="0"/>
          <w:spacing w:val="-4"/>
          <w:sz w:val="32"/>
          <w:szCs w:val="32"/>
          <w:lang w:eastAsia="zh-CN"/>
        </w:rPr>
        <w:t>老干部局</w:t>
      </w:r>
      <w:r>
        <w:rPr>
          <w:rStyle w:val="18"/>
          <w:rFonts w:hint="eastAsia" w:ascii="仿宋" w:hAnsi="仿宋" w:eastAsia="仿宋" w:cs="仿宋"/>
          <w:b w:val="0"/>
          <w:bCs w:val="0"/>
          <w:spacing w:val="-4"/>
          <w:sz w:val="32"/>
          <w:szCs w:val="32"/>
        </w:rPr>
        <w:t>务会认真研究讨论，决定同意实施喀什驻乌鲁木齐干休所离退休“代管项目”。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第二阶段：执行代管项目绿化改造、设备采购阶段（2022年4月16日-10月15日）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驻乌干休所离退休干部代管项目实施方案》，喀什驻乌鲁木齐干休所积极落实离退休“代管项目”，先后为老干部活动场所进行绿化水管改造5万元；为老干部活动室购买电动麻将桌椅2套0.7万元，更换活动场所LED屏1个0.345万元，购买扫雪机1台1.1万元。经通过政采云采购，验收合格，报地委</w:t>
      </w:r>
      <w:r>
        <w:rPr>
          <w:rStyle w:val="18"/>
          <w:rFonts w:hint="eastAsia" w:ascii="仿宋" w:hAnsi="仿宋" w:eastAsia="仿宋" w:cs="仿宋"/>
          <w:b w:val="0"/>
          <w:bCs w:val="0"/>
          <w:spacing w:val="-4"/>
          <w:sz w:val="32"/>
          <w:szCs w:val="32"/>
          <w:lang w:eastAsia="zh-CN"/>
        </w:rPr>
        <w:t>老干部局</w:t>
      </w:r>
      <w:r>
        <w:rPr>
          <w:rStyle w:val="18"/>
          <w:rFonts w:hint="eastAsia" w:ascii="仿宋" w:hAnsi="仿宋" w:eastAsia="仿宋" w:cs="仿宋"/>
          <w:b w:val="0"/>
          <w:bCs w:val="0"/>
          <w:spacing w:val="-4"/>
          <w:sz w:val="32"/>
          <w:szCs w:val="32"/>
        </w:rPr>
        <w:t>会议同意支出以上项目款7.145万元。达到了有效改善老干部活动场所情况的社会效益目标及持续为老干部提供活动场所的能力的持续性目标。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第三阶段：执行代管项目下水管及卫生间维修改造阶段（2022年10月15日-12月30日）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进一步改善离退休老干部的居住环境，更好为老干部做好服务保障工作，按照《驻乌干休所离退休干部代管项目实施方案》，喀什驻乌鲁木齐干休所积极落实“代管项目”，为老干部活动场所活动场所卫生间进行维修改造、下水管维修，项目实施金额为12.815万元。经询价招标、验收合格，报请地委</w:t>
      </w:r>
      <w:r>
        <w:rPr>
          <w:rStyle w:val="18"/>
          <w:rFonts w:hint="eastAsia" w:ascii="仿宋" w:hAnsi="仿宋" w:eastAsia="仿宋" w:cs="仿宋"/>
          <w:b w:val="0"/>
          <w:bCs w:val="0"/>
          <w:spacing w:val="-4"/>
          <w:sz w:val="32"/>
          <w:szCs w:val="32"/>
          <w:lang w:eastAsia="zh-CN"/>
        </w:rPr>
        <w:t>老干部局</w:t>
      </w:r>
      <w:r>
        <w:rPr>
          <w:rStyle w:val="18"/>
          <w:rFonts w:hint="eastAsia" w:ascii="仿宋" w:hAnsi="仿宋" w:eastAsia="仿宋" w:cs="仿宋"/>
          <w:b w:val="0"/>
          <w:bCs w:val="0"/>
          <w:spacing w:val="-4"/>
          <w:sz w:val="32"/>
          <w:szCs w:val="32"/>
        </w:rPr>
        <w:t>会议研究同意后，向施工方支付维修费12.815万元。项目完成后，经问卷调查，受益老干部满意度为100%，达到了有效改善老干部活动场所情况的社会效益目标及持续为老干部提供活动场所的能力的持续性目标。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本次绩效评价方法的选用坚持简便有效的原则采用因素分析法、最低成本法和公众评判法。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姜文权任评价组组长，绩效评价工作职责为负责全盘工作。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任荣评价组副组长，绩效评价工作职责为为对项目实施情况进行实地调查。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贾秋霞任评价组成员，绩效评价工作职责负责资料审核等工作。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经评价组通过因素分析法、最低成本法和公众评判等方式，主要采用综合分析法对项目的决策、实施、产出、效益进行综合评价分析，最终评分100分。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驻乌干休所“离退休代管项目”得分情况表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代管项目已完成100%，代管离退休干部47人，维修费用成本17.81万元，购置电动麻将桌椅2套0.7万元，、更换活动场所LED屏1个0.345万元，购买扫雪机1台1.1万元。有效改善老干部活动场所情况。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驻乌干休所“离退休代管项目”决策指标得分情况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根据《国务院关于老干部离职休养制度几项规定》（国发﹝1982﹞62号）政策规定，“老干部离休后基本政治待遇不变，生活待遇略为从优”。按照《三定方案》喀党编办（2015）37号设立此项目。结合单位职责，并组织实施。围绕驻乌干休所2022年度绿化美化老干部活动场所工作重点和工作计划制定绿化水管及下水管进行维修改造，购置麻将桌等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（2）立项程序规范性：喀什地区驻乌鲁木齐市老干部休养所代管47名离退休老干部，为解决老干部活动及生活困难，改善活动场所绿化水管、下水管老化现象，经报请</w:t>
      </w:r>
      <w:r>
        <w:rPr>
          <w:rStyle w:val="18"/>
          <w:rFonts w:hint="eastAsia" w:ascii="仿宋" w:hAnsi="仿宋" w:eastAsia="仿宋" w:cs="仿宋"/>
          <w:b w:val="0"/>
          <w:bCs w:val="0"/>
          <w:spacing w:val="-4"/>
          <w:sz w:val="32"/>
          <w:szCs w:val="32"/>
          <w:lang w:eastAsia="zh-CN"/>
        </w:rPr>
        <w:t>老干部局</w:t>
      </w:r>
      <w:r>
        <w:rPr>
          <w:rStyle w:val="18"/>
          <w:rFonts w:hint="eastAsia" w:ascii="仿宋" w:hAnsi="仿宋" w:eastAsia="仿宋" w:cs="仿宋"/>
          <w:b w:val="0"/>
          <w:bCs w:val="0"/>
          <w:spacing w:val="-4"/>
          <w:sz w:val="32"/>
          <w:szCs w:val="32"/>
        </w:rPr>
        <w:t>会议研究同意，需要对绿化水管及下水管进行维修改造，购置麻将桌等适宜老干部活动的设备，确定最终预算方案，根据评分标准，该指标不扣分，得2分。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（3）绩效目标合理性：喀什地区驻乌鲁木齐市老干部休养所代管47名离退休老干部，根据《三定方案》喀党编办（2015）37号职责，结合干休所活动场所绿化水管、下水管老化严重实际，经报请</w:t>
      </w:r>
      <w:r>
        <w:rPr>
          <w:rStyle w:val="18"/>
          <w:rFonts w:hint="eastAsia" w:ascii="仿宋" w:hAnsi="仿宋" w:eastAsia="仿宋" w:cs="仿宋"/>
          <w:b w:val="0"/>
          <w:bCs w:val="0"/>
          <w:spacing w:val="-4"/>
          <w:sz w:val="32"/>
          <w:szCs w:val="32"/>
          <w:lang w:eastAsia="zh-CN"/>
        </w:rPr>
        <w:t>老干部局</w:t>
      </w:r>
      <w:r>
        <w:rPr>
          <w:rStyle w:val="18"/>
          <w:rFonts w:hint="eastAsia" w:ascii="仿宋" w:hAnsi="仿宋" w:eastAsia="仿宋" w:cs="仿宋"/>
          <w:b w:val="0"/>
          <w:bCs w:val="0"/>
          <w:spacing w:val="-4"/>
          <w:sz w:val="32"/>
          <w:szCs w:val="32"/>
        </w:rPr>
        <w:t>会议研究同意，需要对绿化水管及下水管进行维修改造，购置麻将桌等适宜老干部活动的设备，确定最终预算方案。制定了《喀什地区驻乌干休所代管项目实施方案》，明确了设备购置数量，老干部生活困难解决完成率的目标、并对设备购置任务进行了购买电动麻将桌椅2套，更换活动场所LED屏1个，购买扫雪机1台的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根据喀什地区财政局2022年小红头《关于做好2022年绩效目标编报工作的通知》，喀什地区驻乌鲁木齐市老干部休养所合理设置代管离退休干部47名离退休老干部，老干部生活困难解决完成率100%等指标值。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喀什地区驻乌鲁木齐干休所根据《三定方案》喀党编办（2015）37号编制离退休“代管项目”，因地宜地、充分考虑老干部活动需求，先后为47名老干部解决生活困难，实施为老干部活动场所绿化水管改造，活动场所下水维修，购买电动麻将桌椅2套0.7万元，更换活动场所LED屏1个0.345万元，购买扫雪机1台1.1万元。有效改善了活动场所环境，达到了提升老干部异地居住幸福指数的目标。项目实施总金额为19.96万元。目前“代管项目”已经完工，验收合格。该项目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我单位驻乌鲁木齐干休所代管项目预算资金19.96万元，实际用在项目上19.96万元，按照喀什地区财政局《关于批复2023年喀什地区本级部门预算的通知》喀地财发（2022）年1号文件执行，设备购置费执行2.15万元，维修费分别执行5万元和12.81万元，资金执行完成率100%，资金分配与项目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驻乌干休所“离退休代管项目”过程指标得分情况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根据喀什地区财政局《关于批复2023年喀什地区本级部门预算的通知》喀地财发（2022）年1号文件中，驻乌干休所代管项目到位资金19.96万元，于2022年4月到位，到位率100%，我单位该项目财政资金足额拨付到位，能够及时足额按照资金使用管理办法支付该笔资金，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驻乌干休所代管项目执行资金19.96万元，资金用于购买电动麻将桌椅2套0.7万元，更换活动场所LED屏1个0.345万元，购买扫雪机1台1.1万元，绿化水管改造5万元，卫生间及下水管道维修12.81万元，总计19.96万元于2022年12月执行完毕，执行率100%，该项目资金执行率为100%，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驻乌干休所制定了《驻乌干休所支出管理制度》《驻乌干休所采购及验收制度》，对经费使用进行规范管理。结合年初预算编制情况、执行项目资金的支付工作情况，我单位对项目资金支付严格把关、验收，执行合规，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驻乌干休所依据《国务院关于老干部离职休养制度几项规定》（国发﹝1982﹞62号）政策规定，“老干部离休后基本政治待遇不变，生活待遇略为从优”。按照《三定方案》喀党编办（2015）37号，《喀什地区驻乌干休所代管项目实施方案》《驻乌干休所支出管理制度》《驻乌干休所采购及验收制度》严格执行此项目，对财政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（5）制度执行有效性：为确保该工作的客观公正，驻乌干休所依据《喀什地区驻乌干休所代管项目实施方案》科学有效执行该项目。项目执行时间为2022年1月1日——2022年12月30日。 总负责人姜文权负责项目策划和监督，全面负责项目绩效评价报告的最终质量；任荣主要负责项目的实施和操作，贾秋霞主要负责项目方案、报告的制定、指标研制、数据分析和报告撰写；对项目资金额度是否合适以及资金额度与项目实施内容的匹配程度进行审核等。由部门提出经费预算支出可行性方案，经过与单位分管领导沟通后，报上级单位视屏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驻乌干休所“离退休代管项目”产出指标得分情况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驻乌鲁木齐市干休所代管的离退休人数指标，预期值标值＞＝47人，实际完成值为=47人，指标完成率为100%，与预期目标一致，根据根据综合评分表标准，该指标不扣分，得10分。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老干部生活困难解决完成率质量指标，预期值标值=100%，实际完成值为100%，指标完成率为100%，与预期目标一致，根据评分标准，该指标不扣分，得5分。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设备或服务验收合格率质量指标，预期值标值=100%，实际完成值为=100%，指标完成率为100%，与预期目标一致，根据评分标准，该指标不扣分，得5分。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保证老干部生活待遇经费支付及时率时效指标，预期值标值=100%，实际完成值为=100%，指标完成率为100%，与预期目标一致，根据评分标准，该指标不扣分，得5分。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老干部生活困难解决及时率时效指标，预期值标值=100%，实际完成值为=100%，指标完成率为100%，与预期目标一致，根据评分标准，该指标不扣分，得5分。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老干部人均运转经费数成本指标，预期值标值≦4246.81元/人/年，实际完成值为4246.81元/人/年，指标完成率为100%，项目经费都能控制绩效目标范围内，根据评分标准，该指标不扣分，得10分。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驻乌干休所“离退休代管项目”绩效指标得分情况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改善老干部活动场所情况指标，预期值标值有效改善，实际完成值为有效改善，指标完成率为100%，与预期指标一致，根据评分标准，该指标不扣分，得5分。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持续为老干部提供活动场所的能力指标，预期值标值长期，实际完成值为长期，指标完成率为100%，与预期指标一致，根据评分标准，该指标不扣分，得5分。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老干部满意度指标：离退休老干部对休养所满意度，预期指标值为100%，实际完成值为100%，指标完成率为100%，根据评分标准，该指标不扣分，得5分。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工作人员满意度指标：工作人员对休养所满意度，预期指标值为100%，实际完成值为100%，指标完成率为100%，根据评分标准，该指标不扣分，得5分。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驻乌干休所代管项目预算19.96万元，到位19.96万元，实际支出19.96万元，预算执行率为100%，项目绩效指标总体完成率为100%，项目无偏差。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一、根据相关文件要求设置了绩效目标，项目绩效目标基本合理，与实际工作内容相关；二、项目预期产出效益和效果符合正常的业绩水平，与预算确定的项目投资额或资金量相匹配。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单位在执行项目过程中未制定应对突发事件的应急方案，造成2022年项目中期完成时间有所延后，虽在年底进行了整改，也反映出本单位将来在对各项指标和指标值的设定方面要进一步优化、完善，主要在细化、量化上改进，并同时考虑突发事件的发生，避免目标值与实际完成值之间存在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以后年度根据项目实际可完成的量化情况设置绩效目标值，做到完成值与制定计划相吻合。同时，更加细化实施方案，严格执行资金管理办法和重大事项请示报告制度，严格按照项目实施方案稳步推进工作。项目启动时同步做好档案的归纳与整理，及时整理、收集、汇总，健全档案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7D716B"/>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2024-03-25T09:06:05Z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