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2021年自治区人才发展专项项目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喀什地区第二人民医院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新疆维吾尔自治区卫生健康委员会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裴晓黎</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2023年05月04日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为加强医疗人才“组团式”援疆受援医院人才队伍建设，认真落实好自治区《关于进一步加强医疗人才“组团式”援疆受援医院领导班子建设意见》等6个文件的通知、《医疗人才“组团式”受援医院临床医学研究生免费定向培养项目实施方案》（新党组通字[2018]69号）文件要求，通过开展学术讲座活动，加强与疆内外各级医疗机构的交流，扩大学术影响力；选派骨干外出学习，积极开展新技术，新项，填补喀什地区医疗技术空白，加强学科建设，满足基层群众医疗服务需求；根据喀什地区2019年启动的“定向新疆喀什地区招收培养医学研究生实施方案”。我院2020年12名青年考入4所高校，通过学历提升，使我院人才结构比例更加优化，为学科建设提供人才支撑。</w:t>
        <w:br/>
        <w:t>天山青年计划项目在推动我院青年骨干人员的培养，促进基础学科建设，建立科研团队，培养专业技术人员方面取得了一定的成绩；通过以上研究，项目负责人进修学习掌握新技术，开展并培养年轻骨干。同时，通过开展临床研究，分析并探讨临床疾病机制，为疾病的防治提供理论及科学依据，临床医疗提供数据。发提高我院科学知名度，学术影响力，提高医院核心竞争力。</w:t>
        <w:br/>
        <w:t>2. 主要内容及实施情况</w:t>
        <w:br/>
        <w:t>1.学术讲座:邀请疆内外呼吸、泌尿、消化、儿科、全科、影像等专业专家共计40余名，来我院开展学术讲座；</w:t>
        <w:br/>
        <w:t>2.进修培训:计划选派10名青年骨千外出进修培训；派呼吸科医师分别赴自治区中医院学习支气管镜技术经皮肺穿刺技术，赴华西医院学习呼吸康复治疗技术;派泌尿外科医师分别赴广州中山三附院学习泌尿系肿瘤综合治疗技术，赴上海九院学习泌尿整形及尿道狭窄诊治技术;派儿科医师赴复旦大学附属儿科医院学习儿科神经内科、内分泌科、呼吸内科亚专业;派影像医师分别赴上海肺科医院学习肺部疾病及肺小结节的影像诊断，赴新疆医科大学学习灌注成像的CT及MRI的规范操作。</w:t>
        <w:br/>
        <w:t>3.学历提升:根据医疔人才“组团式”受援医院临床医学研究生免费定向培养项目实施方案及定向新疆喀什地区招收培养医学研究生实施方案，2020年有12名青年骨干考入复旦大学、上海交通大学、同济大学、中山大学等4所高校，为12名青年骨干提供培养经费。</w:t>
        <w:br/>
        <w:t>4.优秀跟学学员培养：根据《关于批准程金凤等36名同志为优秀跟学后续培养对象的通知》（新卫人函[2021]33号）要求，经自治区卫生健康委员会进行专家评审，并报自治区党委组织审定，批准我院阿力木江·阿布都热依木等5名同志为优秀跟学学员后续培养对象。</w:t>
        <w:br/>
        <w:t>5.天山青年计划项目以人才培养为主、临床研究为次，项目负责人通过此项目研究，进一步提高自身的临床技术水平并提高科研能力和科研水平。通过进修学习掌握新技术、新项目，建立研究团队，培养青年专业骨干。同时，通过开展临床研究，分析并探讨临床疾病机制，以论文形式，体现科研成果。</w:t>
        <w:br/>
        <w:t>此项目目前已举办学术讲座3次，已有2名优秀跟学学院出去进修学习，派5名科室骨干出去进修学习，已给2020年考取喀什地区医学硕士定向研究生共12名报销学费、住宿费、交通费等相关费用。</w:t>
        <w:br/>
        <w:t>3.项目实施主体</w:t>
        <w:br/>
        <w:t>喀什地区第二人民医院，实施部门为喀什地区第二人民医院科教部。</w:t>
        <w:br/>
        <w:t>4. 资金投入和使用情况</w:t>
        <w:br/>
        <w:t>喀地财行【2021】85号共安排下达资金107万元，为上级专项资金，最终确定项目资金总数为107万元。</w:t>
        <w:br/>
        <w:t>截至2022年12月31日，实际支出57.99万元。预算执行率54.2%。</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前期根据网络药理学饰选出的单药、药对及复方，更为有效治疗肺纤维化的中药，关信号通路ino8;RO的分子机制，抑制炎症，减少增殖和凋亡，抑制肺成纤维细胞转化为肌成纤维细胞，明确中药抗肺纤果，建立一套行之有效的重症多重耐药菌感染患者的临床药学服务，探讨临床药师在重症多重耐药菌感染患者药学监护基础。进一步加强三甲综合医院综合实力，优化我院的人才结构，提高我院医疗服务水平、科研能力，推动我院学术影响力。</w:t>
        <w:br/>
        <w:t>2.阶段性目标</w:t>
        <w:br/>
        <w:t>一阶段：根据喀地财行【2021】85号文件，确定项目实施部门为喀什地区第二人民医院科教部。</w:t>
        <w:br/>
        <w:t>二阶段：实施阶段①学术讲座:邀请疆内外呼吸、泌尿、消化、儿科、全科、影像等专业专家共计40余名，来我院开展学术讲座；进修培训:计划选派10名青年骨千外出进修培训。②学历提升:根据医疔人才“组团式”受援医院临床医学研究生免费定向培养项目实施方案及定向新疆喀什地区招收培养医学研究生实施方案，2020年有12名青年骨干考入复旦大学、上海交通大学、同济大学、中山大学等4所高校，为12名青年骨干提供培养经费。③培养5名优秀跟学学院后期培养对象。④应用药学服务的服务路径，建立临床药师的定期随访工作，给予病人专业的用药指导，选择病人治疗作用，住院时间，不良反应发生等指标，评价药学服务对多充耐药菌感染患者的影响。</w:t>
        <w:br/>
        <w:t xml:space="preserve">三阶段参加了疆内外临床药学相关会议学习，为今后做好本职工作打下了良好基础。进一步完善了多重耐药菌感染药学服务，形成对临床路径的有益补充，撰写并发表核心期刊论文1~2篇。完成药学试验研究准备工作和前期根据网络药理学筛选出的单药、药对及复方。完成了动物实验和细胞实验、数据统计、成果分析，明确中药治疗肺纤维化的分子机制与 NFκB /iNOS 通路的相关性，总结报告，发表论文，完成研究生的培养，完成研究目标。 </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1个2级指标，效益下设项目效益2个二级指标。项目绩效评价体系详见附件1。  </w:t>
        <w:br/>
        <w:t>3. 绩效评价方法</w:t>
        <w:br/>
        <w:t>本次绩效评价方法的选用坚持简便有效的原则采用比较法，将项目实施情况与绩效目标、历史情况、不同部门和地区同类支出情况进行比较的方法。</w:t>
        <w:br/>
        <w:t>4. 绩效评价标准</w:t>
        <w:br/>
        <w:t>绩效评价标准通常包括计划标准、行业标准、历史标准等，用于对绩效指标完成情况进行比较、分析、评价。本次评价主要采用了计划标准。我院根据项目情况预先制定项目总目标。项目实施计划、项目预算等标准，再根据指定标准实施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</w:t>
        <w:br/>
        <w:t>本次评价成立了评价工作组，成员如下：</w:t>
        <w:br/>
        <w:t>本次评价设计了评价方案、评价指标体系，通过资料分析、调研、访谈满意度调查等方式形成评价结论，在与项目负责人沟通后确定评价意见，并出具评价报告。</w:t>
        <w:br/>
        <w:t>第一阶段：前期准备。认真学习相关要求与规定，成立绩效评价工作组，作为绩效评价工作具体实施机构。成员构成如下：</w:t>
        <w:br/>
        <w:t>葛恒任评价组组长，绩效评价工作职责为负责全盘工作。</w:t>
        <w:br/>
        <w:t>裴晓黎任评价组副组长，绩效评价工作职责为为对项目实施情况进行实地调查。</w:t>
        <w:br/>
        <w:t>阿丽耶、热依麦、魏文臣、伊尔潘江、阿卜都萨拉木、古丽热巴、任琳任评价组成员，绩效评价工作职责为负责资料审核等工作。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经评价组通过项目实际情况与绩效目标做出对比，采用比较法，主要对比法对项目的产出、效益、满意度指标等方面进行比较分析，最终评分87.14分。</w:t>
        <w:br/>
        <w:t>2021年自治区人才发展项目得分情况表</w:t>
        <w:br/>
        <w:t>一级指标	权重	得分率	实际得分</w:t>
        <w:br/>
        <w:t>项目决策	20	100%	20</w:t>
        <w:br/>
        <w:t>项目过程	20	87.50%	17.5</w:t>
        <w:br/>
        <w:t>项目产出	40	74.1%	29.64</w:t>
        <w:br/>
        <w:t>项目效益	20	100.00%	20</w:t>
        <w:br/>
        <w:t>合计	100	87.14%	87.14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此项目的逐序开展，优化了我院的人才结构，提高了我院的临床、科研能力，推动了我院的学术影响力。</w:t>
        <w:br/>
        <w:t>该项目最终评分87.14分，绩效评级为“良”。</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根据喀地财行【2021】85号文件，结合《医疗人才“组团式”受援医院临床医学研究生免费定向培养项目实施方案》及《定向新疆喀什地区招收培养医学研究生实施方案》职责，制定2021年自治区人才发展专项项目经费预算，组织实施2021年自治区人才发展专项项目，根据评分标准，该指标不扣分，得3分。</w:t>
        <w:br/>
        <w:t>（2）立项程序规范性：2021年自治区人才发展专项项目严格按照喀地财行【2021】85号文件内容及《医疗人才“组团式”受援医院临床医学研究生免费定向培养项目实施方案》编制工作计划和经费预算，经过与科教部分管领导沟通、筛选确定经费预算计划，上党委会研究确定最终预算方案，根据评分标准，该指标不扣分，得2分。</w:t>
        <w:br/>
        <w:t>（3）绩效目标合理性：2021年自治区人才发展专项项目严格遵循财政部《项目支出绩效评价管理办法》（财预〔2020〕10号）和自治区财政厅《自治区财政支出绩效评价管理暂行办法》（新财预〔2018〕189号）文件设绩效目标，制定了实施方案，明确了总体思路及目标、并对任务进行了详细分解，对目标进行了细化，根据评分标准，该指标不扣分，得3分。</w:t>
        <w:br/>
        <w:t>（4）绩效指标明确性： 2021年自治区人才发展专项项目，设一级指标3个，二级指标6个，三级指标22个，将项目绩效目标细化分解为具体的绩效指标，比如：完成小鼠PNO1探针筛选优化研究实验&gt;=90只，收集病例&gt;=50例，培养医学硕士研究生&gt;=12名，按项目任务书的总体目标及阶段性完成率&gt;=90%等，根据评分标准，该指标不扣分，得2分。</w:t>
        <w:br/>
        <w:t>（5）预算编制科学性： 根据喀地财行【2021】85号文件2021年自治区人才发展专项项目，预算编制经过科学论证，制定了《定向新疆喀什地区招收培养医学研究生实施方案》，预算绩效目标与2021年自治区人才发展专项项目内容匹配，根据评分标准，该指标不扣分，得5分。</w:t>
        <w:br/>
        <w:t>（6）资金分配合理性：2021年自治区人才发展专项项目的资金分配严格按照喀地财行【2021】85号文件内容执行，根据评分标准，该指标不扣分，得5分。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</w:t>
        <w:br/>
        <w:t>项目过程类指标包括资金管理和组织实施两方面的内容，由 5个三级指标构成，权重分为20分，实际得分17.5 分，得分率为87.5%。</w:t>
        <w:br/>
        <w:t>项目过程指标得分情况</w:t>
        <w:br/>
        <w:t>三级指标	权重	得分率	实际得分</w:t>
        <w:br/>
        <w:t>资金到位率	5	100%	5</w:t>
        <w:br/>
        <w:t>预算执行率	5	50%	2.5</w:t>
        <w:br/>
        <w:t>资金使用合规性	5	100%	5</w:t>
        <w:br/>
        <w:t>管理制度健全性	2	100%	2</w:t>
        <w:br/>
        <w:t>制度执行	3	100%	3</w:t>
        <w:br/>
        <w:t>合计	20	87.5%	17.5</w:t>
        <w:br/>
        <w:t>（1）资金到位率：按照喀地财行【2021】85号文件内容，2021年自治区人才发展专项项目资金足额拨付107万元，喀什地区第二人民医院科教部作为牵头部门能够及时通知各个项目负责人到财务部报销项目经费，督促项目负责人积极推进项目进度，根据评分标准，该指标不扣分，得5分。   </w:t>
        <w:br/>
        <w:t>（2）预算执行率：喀地财行【2021】85号文件下达资金107万元，2021年自治区人才发展专项项目实际执行57.99万元，预算执行率为54.19%，根据评分标准，该指标扣2.5分，得2.5分。</w:t>
        <w:br/>
        <w:t>（3）资金使用合规性：根据喀地财行【2021】85号文件内容，2021年自治区人才发展专项项目，做到了资金专款专用，科教部严格按照《喀什地区第二人民医院财务支出（成本费用）审批制度及流程》规定对经费使用进行规范管理。喀什地区第二人民医院财务制度健全、严格执行，根据评分标准，该指标不扣分，得5分。</w:t>
        <w:br/>
        <w:t>（4）管理制度健全性：2021年自治区人才发展专项项目严格遵循《关于进一步加强医疗人才“组团式”援疆受援医院领导班子建设意见》、《医疗人才“组团式”受援医院临床医学研究生免费定向培养项目实施方案》（新党组通字[2018]69号）文件内容，根据评分标准，该指标不扣分，得2分。</w:t>
        <w:br/>
        <w:t>（5）制度执行有效性：按照喀什地区第二人民医院《预算编制管理制度》由科教部提出经费预算支出可行性方案，经过与科教部分管领导沟通后，报预算管理委员会研究执行，喀什地区第二人民医院纪检监察室对资金的使用合法合规性进行监督，科教部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</w:t>
        <w:br/>
        <w:t>项目产出类指标包括产出数量、产出质量、产出时效、产出成本四方面的内容，由4个三级指标构成，权重分为40分，实际得分29.64分，得分率为74.1%。</w:t>
        <w:br/>
        <w:t>项目产出指标得分情况</w:t>
        <w:br/>
        <w:t>三级指标	权重	得分率	实际得分</w:t>
        <w:br/>
        <w:t>产出数量	10	66.4%	6.64</w:t>
        <w:br/>
        <w:t>产出质量	10	90%	9</w:t>
        <w:br/>
        <w:t>产出时效	10	100%	10</w:t>
        <w:br/>
        <w:t>成本情况	10	40%	4</w:t>
        <w:br/>
        <w:t>合计	40	74.1%	29.64</w:t>
        <w:br/>
        <w:t>（1）对于“产出数量”</w:t>
        <w:br/>
        <w:t>完成小鼠PNO1探针筛选优化研究实验，预期指标值&gt;=90只，实际完成值20只，指标完成率22.22%，存在偏差，偏差原因：年初目标设置不合理；改进措施：以后年度根据项目实际情况开展工作，设置指标值。与预期目标不一致，根据评分标准，该指标扣1.1分，得0.3分。</w:t>
        <w:br/>
        <w:t>收集病例，预期指标值&gt;=50例，实际完成值50例，指标完成率100%，与预期目标一致，根据评分标准，该指标不扣分，得1.4分。</w:t>
        <w:br/>
        <w:t>外出学习次数，预期指标值&gt;=1，实际完成值1次，指标完成率100%，与预期目标一致，根据评分标准，该指标不扣分，得1.4分。</w:t>
        <w:br/>
        <w:t>人才培养数量，预期指标值=1人，实际完成值1人，指标完成率100%，与预期目标一致，根据评分标准，该指标不扣分，得1.4分。</w:t>
        <w:br/>
        <w:t>培养医学硕士研究生，预期指标值&gt;=12名，实际完成值13名，指标完成率108%，存在合理偏差，偏差原因：年初目标设置不合理；改进措施：以后年度根据项目实际情况开展工作，设置指标值。与预期目标一致，根据评分标准，该指标不扣分，得1.4分。</w:t>
        <w:br/>
        <w:t>举办学术讲座，预期指标值&gt;=6次，实际完成值1次，指标完成率16.7%，存在偏差，偏差原因：年初目标设置不合理；改进措施：以后年度根据项目实际情况开展工作，设置指标值。与预期目标不一致，根据评分标准，该指标扣1.2分，得0.2分。</w:t>
        <w:br/>
        <w:t>派出进修学习人数，预期指标值&gt;=13人，实际完成值5人，指标完成率38.5%，存在偏差，偏差原因：年初目标设置不合理；改进措施：以后年度根据项目实际情况开展工作，设置指标值。与预期目标不一致，根据评分标准，该指标扣0.86分，得0.54分。</w:t>
        <w:br/>
        <w:t>合计得6.64 分</w:t>
        <w:br/>
        <w:t>（2）对于“产出质量”：</w:t>
        <w:br/>
        <w:t>按项目任务书的总体目标及阶段性完成率，预期指标值&gt;=90%，实际完成值54.19%，指标完成率60.21%，存在偏差，偏差原因：年初目标设置不合理；改进措施：以后年度根据项目实际情况开展工作，设置指标值。与预期目标不一致，根据评分标准，该指标扣1分得1.5分。</w:t>
        <w:br/>
        <w:t>收集样本合格率，预期指标值&gt;=90%，实际完成值90%，指标完成率100%，与预期目标一致，根据评分标准，该指标不扣分，得2.5分。</w:t>
        <w:br/>
        <w:t>医学硕士研究生年度考核合格率，预期指标值=100%，实际完成值100%，指标完成率100%，与预期目标一致，根据评分标准，该指标不扣分，得2.5分。</w:t>
        <w:br/>
        <w:t>培训人员培训考核通过率，预期指标值=95%，实际完成值95%，指标完成率100%，与预期目标一致，根据评分标准，该指标不扣分，得2.5分。</w:t>
        <w:br/>
        <w:t>合计得9分。</w:t>
        <w:br/>
        <w:t>（3）对于“产出时效”：</w:t>
        <w:br/>
        <w:t>截至2022年12月，项目开展进度，预期指标值&gt;=50%，实际完成值54.19%，指标完成率108.38%，存在合理偏差，根据评分标准，该指标不扣分，得10分。</w:t>
        <w:br/>
        <w:t>合计得10分。</w:t>
        <w:br/>
        <w:t>（4）对于“产出成本”：</w:t>
        <w:br/>
        <w:t>材料费，预期指标值&lt;=10万元，实际完成值0万元，指标完成率0%，存在偏差，偏差原因：因为疫情原因无法开展正常采购；改进措施：以后年度充分考虑突发事件，设立应急方案，根据评分标准，该指标得0分。</w:t>
        <w:br/>
        <w:t>差旅费，预期指标值&lt;=2.50万元，实际完成值0万元，指标完成率0%，存在偏差，偏差原因：年初目标设置不合理；改进措施：以后年度根据项目实际情况开展工作，设置指标值。未达成预期目标；根据评分标准，该指标得0分。</w:t>
        <w:br/>
        <w:t>组团式援疆及跟学学员工作费用，预期指标值&lt;=90万元，实际完成值57.57万元，指标完成率63.97%，存在偏差，偏差原因：因为疫情原因无法外出交流学习；改进措施：以后年度充分考虑突发事件，设立应急方案。根据评分标准，该指标得2分。</w:t>
        <w:br/>
        <w:t>专家咨询费，预期指标值&lt;=0.30万元，实际完成值0.42万元，指标完成率140%，存在偏差，偏差原因：年初目标设置不合理；改进措施：以后年度根据项目实际情况开展工作，设置指标值。根据评分标准，该指标得2分。</w:t>
        <w:br/>
        <w:t>版面费，预期指标值&lt;=0.50万元万元，实际完成值0万元，指标完成率0%，存在偏差，偏差原因：疫情原因主要精力投入抗疫工作，耽误论文出版，因此未报销出版费。改进措施：以后年度根据项目实际情况开展工作，充分考虑时间因素，设置指标值。未达成预期目标；根据评分标准，该指标得0分。</w:t>
        <w:br/>
        <w:t>合计得4分。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</w:t>
        <w:b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提高地区肺纤维化患者中医药治疗率，预期指标值&gt;=60%，实际完成值60%，指标完成率100%，与预期指标一致，根据评分标准，该指标不扣分，得3分。</w:t>
        <w:br/>
        <w:t>提升我院在地区医联体中的带头作用，预期指标值有效提升，实际完成值有效提升，指标完成率100%，与预期指标一致，根据评分标准，该指标不扣分，得3分。</w:t>
        <w:br/>
        <w:t>提升我院学科团队学术影响力，预期指标值有效提升，实际完成值有效提升，指标完成率100%，与预期指标一致，根据评分标准，该指标不扣分，得4分。</w:t>
        <w:br/>
        <w:t>合计得10分。</w:t>
        <w:br/>
        <w:t>2.满意度指标:</w:t>
        <w:br/>
        <w:t>多重耐药菌感染患者及家属满意度，预期指标值&gt;=95%，实际完成值100%，指标完成率105.3%，存在合理偏差，根据评分标准，该指标不扣分，得5分。</w:t>
        <w:br/>
        <w:t>相关单位培养人员满意度，预期指标值&gt;=95%，实际完成值100%，指标完成率105.3%，存在合理偏差，根据评分标准，该指标不扣分，得5分。</w:t>
        <w:br/>
        <w:t>总分得10分。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2021年自治区人才发展专项项目预算107万元，到位107万元，实际支出57.99万元，预算执行率为54.2%，项目绩效指标总体完成率为87.14%，偏差率为12.86%。</w:t>
        <w:br/>
        <w:t>偏差原因：在培养医学硕士研究生指标中，根据医疗人才“组团式”受援医院临床医学研究生免费定向培养项目实施方案及定向新疆喀什地区招收培养医学研究生实施方案，喀什地区第二人民医院2020年有13名青年骨干考入复旦大学、上海交通大学、同济大学、中山大学等4所高校。由于1名学生放弃报销，故为12名青年骨干提供培养经费。疫情原因无法采购材料以及无法外出交流学习，所以经费未按年初计划支出。</w:t>
        <w:br/>
        <w:t>采取的措施：在今后的填写平台中，更加紧密认真，同时，在项目实施过程中需要及时监督并督促项目负责人，按项目总目标开展项目，保证项目能够按总计划开展。以后年度综合考虑各种因素合理设置目标。</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本项目能够严格按照《项目实施方案》执行，项目执行情况较好。本项目管理按照服务支撑与管理监督并重的基本原则，结合我院科研现状，充分认识和落实单位法人责任，切实提高科研项目过程管理力度，为了确保科研项目有序开展，我院特制定《喀什地区第二人民医院科研项目过程管理规定》（喀二院科字〔2021〕17号），并建立对项目全过程、全方位的跟踪反馈监督检查机制，了解执行情况，及时反馈问题，寻求解决办法，确保项目按计划顺利进行。项目负责人按照项目任务书中的经费预算及考核指标情况制定具体年度研究计划，并严格按照年度预算和年度考核指标要求完成研究任务。科教部对项目项目申请、立项论证、组织实施、经费报销、检查评估、验收鉴定、成果申报、科技推广等情况进行初审工作，单位法人对此进行监督监管。</w:t>
        <w:br/>
        <w:t>同时，为了规范和加强我院科研项目专项经费的管理，保障资金安全、高效运行，提高资金使用效益，根据《新疆维吾尔自治区科技专项经费管理办法（试行）》，特制定《喀什地区第二人民医院科研经费管理规定》喀二院科字〔2021〕18号管理规定。主要内容包括：科研经费管理原则、科研经费审批权限及流程、经费使用范围、科研经费的匹配原则、经费监管等内容。本项目资金严格按照喀二院科字〔2021〕18 号管理规定和地区财政资金管理制度支付资金；资金支付由本单位分管领导、主管财务领导、地区财政局等各级部门审批审核；资金的支付有完整的审批程序和手续符合制度要求；不存在截留、挤占、挪用、虚列支出等情况。</w:t>
        <w:br/>
        <w:t>（二）存在问题及原因分析</w:t>
        <w:br/>
        <w:t>一是预算执行率未达到100%，喀什地区第二人民医院2020年有13名青年骨干考入复旦大学、上海交通大学、同济大学、中山大学等4所高校。由于1名学生放弃报销，故为12名青年骨干提供培养经费。改进措施在今后的填写平台中，充分考虑突发情况比如有学生放弃报销，设置应急预案。同时，在项目实施过程中需要及时监督并督促项目负责人，按项目总目标开展项目，保证项目能够按总计划开展。二是指标值设置不合理，今后年度对各项指标和指标值要进一步优化、完善，主要在细化、量化上改进，三是自评价工作还存在自我审定的局限性，会影响评价质量，容易造成问题的疏漏，在客观性和公正性上说服力不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</w:t>
        <w:br/>
        <w:t>5.在今后的工作中进一步强化预算监督管理，做好项目前期工作，进一步改进预算安排方法，科学合理编制项目经费预算。同时，督促及指导各项目负责人按时完成项目任务书计划及目标，及时报销每一阶段产生的费用，有效提升单位的财政专项资金管理水平以及提高财政专项资金的使用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