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1"/>
        <w:spacing w:line="540" w:lineRule="atLeast"/>
        <w:ind w:firstLine="1044"/>
        <w:jc w:val="center"/>
        <w:rPr>
          <w:rFonts w:ascii="华文中宋" w:hAnsi="华文中宋"/>
          <w:b/>
          <w:bCs/>
          <w:sz w:val="52"/>
          <w:szCs w:val="52"/>
        </w:rPr>
      </w:pPr>
    </w:p>
    <w:p>
      <w:pPr>
        <w:pStyle w:val="41"/>
        <w:spacing w:line="540" w:lineRule="atLeast"/>
        <w:ind w:firstLine="1044"/>
        <w:jc w:val="center"/>
        <w:rPr>
          <w:rFonts w:ascii="华文中宋" w:hAnsi="华文中宋"/>
          <w:b/>
          <w:bCs/>
          <w:sz w:val="52"/>
          <w:szCs w:val="52"/>
        </w:rPr>
      </w:pPr>
    </w:p>
    <w:p>
      <w:pPr>
        <w:pStyle w:val="41"/>
        <w:spacing w:line="540" w:lineRule="atLeast"/>
        <w:ind w:firstLine="1044"/>
        <w:jc w:val="center"/>
        <w:rPr>
          <w:rFonts w:ascii="华文中宋" w:hAnsi="华文中宋"/>
          <w:b/>
          <w:bCs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pStyle w:val="41"/>
        <w:spacing w:line="540" w:lineRule="atLeast"/>
        <w:ind w:firstLine="600"/>
        <w:jc w:val="center"/>
        <w:rPr>
          <w:sz w:val="30"/>
          <w:szCs w:val="30"/>
        </w:rPr>
      </w:pPr>
    </w:p>
    <w:p>
      <w:pPr>
        <w:pStyle w:val="41"/>
        <w:spacing w:line="540" w:lineRule="atLeast"/>
        <w:ind w:firstLine="600"/>
        <w:jc w:val="center"/>
        <w:rPr>
          <w:sz w:val="30"/>
          <w:szCs w:val="30"/>
        </w:rPr>
      </w:pPr>
    </w:p>
    <w:p>
      <w:pPr>
        <w:pStyle w:val="41"/>
        <w:spacing w:line="540" w:lineRule="atLeast"/>
        <w:ind w:firstLine="600"/>
        <w:jc w:val="center"/>
        <w:rPr>
          <w:sz w:val="30"/>
          <w:szCs w:val="30"/>
        </w:rPr>
      </w:pPr>
    </w:p>
    <w:p>
      <w:pPr>
        <w:pStyle w:val="41"/>
        <w:spacing w:line="540" w:lineRule="atLeast"/>
        <w:rPr>
          <w:sz w:val="30"/>
          <w:szCs w:val="30"/>
        </w:rPr>
      </w:pPr>
    </w:p>
    <w:p>
      <w:pPr>
        <w:pStyle w:val="41"/>
        <w:spacing w:line="540" w:lineRule="atLeast"/>
        <w:ind w:firstLine="600"/>
        <w:jc w:val="center"/>
        <w:rPr>
          <w:sz w:val="30"/>
          <w:szCs w:val="30"/>
        </w:rPr>
      </w:pPr>
    </w:p>
    <w:p>
      <w:pPr>
        <w:pStyle w:val="41"/>
        <w:spacing w:line="700" w:lineRule="atLeast"/>
        <w:ind w:firstLine="720"/>
        <w:jc w:val="left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项目名称：森林培育检查验收项目</w:t>
      </w:r>
    </w:p>
    <w:p>
      <w:pPr>
        <w:pStyle w:val="41"/>
        <w:spacing w:line="700" w:lineRule="atLeast"/>
        <w:ind w:firstLine="720"/>
        <w:jc w:val="left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实施单位（公章）：喀什地区林业局</w:t>
      </w:r>
    </w:p>
    <w:p>
      <w:pPr>
        <w:pStyle w:val="41"/>
        <w:spacing w:line="700" w:lineRule="atLeast"/>
        <w:ind w:firstLine="720"/>
        <w:jc w:val="left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自治区主管部门（公章）：</w:t>
      </w:r>
    </w:p>
    <w:p>
      <w:pPr>
        <w:pStyle w:val="41"/>
        <w:spacing w:line="700" w:lineRule="atLeast"/>
        <w:ind w:firstLine="720"/>
        <w:jc w:val="left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项目负责人（签章）：张慧林</w:t>
      </w:r>
    </w:p>
    <w:p/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outlineLvl w:val="0"/>
        <w:rPr>
          <w:rStyle w:val="18"/>
          <w:rFonts w:ascii="黑体" w:hAnsi="黑体" w:eastAsia="黑体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/>
          <w:spacing w:val="-4"/>
          <w:sz w:val="32"/>
          <w:szCs w:val="32"/>
        </w:rPr>
        <w:br w:type="page"/>
      </w:r>
      <w:r>
        <w:rPr>
          <w:rStyle w:val="18"/>
          <w:rFonts w:hint="eastAsia" w:ascii="黑体" w:hAnsi="黑体" w:eastAsia="黑体"/>
          <w:b w:val="0"/>
          <w:color w:val="000000"/>
          <w:spacing w:val="-4"/>
          <w:sz w:val="32"/>
          <w:szCs w:val="32"/>
        </w:rPr>
        <w:t>一、项目概况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rPr>
          <w:rStyle w:val="18"/>
          <w:rFonts w:ascii="楷体" w:hAnsi="楷体" w:eastAsia="楷体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/>
          <w:spacing w:val="-4"/>
          <w:sz w:val="32"/>
          <w:szCs w:val="32"/>
        </w:rPr>
        <w:t>（一）项目单位基本情况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地区林业局成立于1981年，正县级行政机关，隶属于喀什行署，位于喀什市人民西路133号。主要职责有：贯彻执行党和国家关于林业及其生态建设的法律、法规、方针、政策。拟订全地区林业发展战略、中长期规划并组织实施；认真组织实施造林绿化，加强荒漠化防治和防沙治沙，营造良好的生态环境，组织实施林果业生产和市场建设，推进林业生态体系、林果产业体系和生态文化体系建设；承担森林、陆生野生动植物资源的保护和合理开发利用，依法打击涉林违法犯罪行为；指导大风、沙尘暴、低温冻害、林业有害生物等灾害预测预报和应急处置，加强林业灾害综合防控体系建设；组织实施科技兴林，加强林业人才队伍建设，提高林业科技支撑能力建设；负责林业行政执法及监督，推进依法治林；组织实施集体林权制度改革工作，加快推进国有林场（苗圃、林业站）改革，促进林业资源的合理化配置；负责林业系统自然保护区森林公园、湿地的监督管理；监督管理地区森林公安局队伍；指导全地区林业重大违法案件的查处；承办地委、行署交办的其他事项。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目前地区林业局内设办公室、林业产业管理科、森林资源保护管理科、科技与市场建设科、政策法规和林业改革发展科等5个职能科室，下辖地区绿化委员会办公室、护林防火办公室、森林公安局、林业管理站、林业有害生物防治检疫局、野生动植物保护管理站、林业勘察设计队、机关服务中心等9个单位。总编制数101，实有干部职工88名，其中工人6名。离休干部4人，退休干部35人。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rPr>
          <w:rStyle w:val="18"/>
          <w:rFonts w:ascii="楷体" w:hAnsi="楷体" w:eastAsia="楷体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color w:val="000000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color w:val="000000"/>
          <w:spacing w:val="-4"/>
          <w:sz w:val="32"/>
          <w:szCs w:val="32"/>
        </w:rPr>
        <w:t>设定情况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rPr>
          <w:rFonts w:ascii="仿宋" w:hAnsi="仿宋" w:eastAsia="仿宋"/>
          <w:b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000000"/>
          <w:spacing w:val="-4"/>
          <w:sz w:val="32"/>
          <w:szCs w:val="32"/>
        </w:rPr>
        <w:t>1、项目预期目标及阶段性目标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通过对各县市森林抚育项目9次检查督导，了解各县市森林抚育实施及资金支付情况，为全区后续森林抚育工作提供有效科学指导依据，提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eastAsia="zh-CN"/>
        </w:rPr>
        <w:t>升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森林质量，增加“碳汇”，有效改善生态环境。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rPr>
          <w:rFonts w:ascii="仿宋" w:hAnsi="仿宋" w:eastAsia="仿宋"/>
          <w:b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000000"/>
          <w:spacing w:val="-4"/>
          <w:sz w:val="32"/>
          <w:szCs w:val="32"/>
        </w:rPr>
        <w:t>2、项目基本性质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森林培育检查验收项目性质为新增项目。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rPr>
          <w:rFonts w:ascii="仿宋" w:hAnsi="仿宋" w:eastAsia="仿宋"/>
          <w:b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000000"/>
          <w:spacing w:val="-4"/>
          <w:sz w:val="32"/>
          <w:szCs w:val="32"/>
        </w:rPr>
        <w:t>3、项目用途及范围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color w:val="000000"/>
          <w:spacing w:val="-4"/>
          <w:sz w:val="32"/>
          <w:szCs w:val="32"/>
          <w:lang w:val="en-US" w:eastAsia="zh-CN"/>
        </w:rPr>
        <w:t>财政局从我局上年结余结转的中央财政森林抚育补贴资金中安排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森林抚育检查验收工作经费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11.14万元，对2018年11个县市森林抚育项目实施和资金使用情况进行了9次全面检查督导，确保2018年森林抚育项目顺利实施完毕。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outlineLvl w:val="0"/>
        <w:rPr>
          <w:rStyle w:val="18"/>
          <w:rFonts w:ascii="黑体" w:hAnsi="黑体" w:eastAsia="黑体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/>
          <w:spacing w:val="-4"/>
          <w:sz w:val="32"/>
          <w:szCs w:val="32"/>
        </w:rPr>
        <w:t>二、项目资金使用及管理情况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outlineLvl w:val="0"/>
        <w:rPr>
          <w:rStyle w:val="18"/>
          <w:rFonts w:ascii="楷体" w:hAnsi="楷体" w:eastAsia="楷体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/>
          <w:spacing w:val="-4"/>
          <w:sz w:val="32"/>
          <w:szCs w:val="32"/>
        </w:rPr>
        <w:t>（一）项目资金安排落实、总投入等情况分析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森林培育检查验收项目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预算安排总额为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11.14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万元，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其中财政资金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11.14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万元，自筹资金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11.14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万元。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outlineLvl w:val="0"/>
        <w:rPr>
          <w:rStyle w:val="18"/>
          <w:rFonts w:ascii="楷体" w:hAnsi="楷体" w:eastAsia="楷体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/>
          <w:spacing w:val="-4"/>
          <w:sz w:val="32"/>
          <w:szCs w:val="32"/>
        </w:rPr>
        <w:t>（二）项目资金实际使用情况分析</w:t>
      </w:r>
    </w:p>
    <w:p>
      <w:pPr>
        <w:widowControl w:val="0"/>
        <w:wordWrap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森林培育检查验收项目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实际支付资金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11.14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.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00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eastAsia="zh-CN"/>
        </w:rPr>
        <w:t>。用于人员差旅费。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outlineLvl w:val="0"/>
        <w:rPr>
          <w:rStyle w:val="18"/>
          <w:rFonts w:ascii="楷体" w:hAnsi="楷体" w:eastAsia="楷体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/>
          <w:spacing w:val="-4"/>
          <w:sz w:val="32"/>
          <w:szCs w:val="32"/>
        </w:rPr>
        <w:t>（三）项目资金管理情况分析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森林培育检查验收项目支出符合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eastAsia="zh-CN"/>
        </w:rPr>
        <w:t>喀什地区林业局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相关财务管理制度，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eastAsia="zh-CN"/>
        </w:rPr>
        <w:t>符合《新疆维吾尔自治区林业改革发展资金管理实施细则》，资金拨付有完整的审批程序和手续，坚决做到专款专用，无截留、挤占、挪用、虚列支出等情况。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outlineLvl w:val="0"/>
        <w:rPr>
          <w:rStyle w:val="18"/>
          <w:rFonts w:ascii="黑体" w:hAnsi="黑体" w:eastAsia="黑体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/>
          <w:spacing w:val="-4"/>
          <w:sz w:val="32"/>
          <w:szCs w:val="32"/>
        </w:rPr>
        <w:t>三、项目组织实施情况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outlineLvl w:val="0"/>
        <w:rPr>
          <w:rStyle w:val="18"/>
          <w:rFonts w:ascii="楷体" w:hAnsi="楷体" w:eastAsia="楷体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/>
          <w:spacing w:val="-4"/>
          <w:sz w:val="32"/>
          <w:szCs w:val="32"/>
        </w:rPr>
        <w:t>（一）项目组织情况分析</w:t>
      </w:r>
    </w:p>
    <w:p>
      <w:pPr>
        <w:widowControl w:val="0"/>
        <w:wordWrap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森林培育检查验收项目属于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经常性零星项目,没有达到招投标限额,由本单位自行组织实施。实施过程均按照本单位制定的管理制度执行。</w:t>
      </w:r>
    </w:p>
    <w:p>
      <w:pPr>
        <w:widowControl w:val="0"/>
        <w:wordWrap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森林培育检查验收项目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不存在调整情况。</w:t>
      </w:r>
    </w:p>
    <w:p>
      <w:pPr>
        <w:widowControl w:val="0"/>
        <w:wordWrap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森林培育检查验收项目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不存在检查验收程序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  <w:lang w:eastAsia="zh-CN"/>
        </w:rPr>
        <w:t>。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outlineLvl w:val="0"/>
        <w:rPr>
          <w:rStyle w:val="18"/>
          <w:rFonts w:ascii="楷体" w:hAnsi="楷体" w:eastAsia="楷体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/>
          <w:spacing w:val="-4"/>
          <w:sz w:val="32"/>
          <w:szCs w:val="32"/>
        </w:rPr>
        <w:t>（二）项目管理情况分析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eastAsia="zh-CN"/>
        </w:rPr>
        <w:t>严格按照自治区森林抚育检查验收标准执行，保障森林抚育检查验收真实有效，后期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资料齐全并及时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eastAsia="zh-CN"/>
        </w:rPr>
        <w:t>进行了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归档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eastAsia="zh-CN"/>
        </w:rPr>
        <w:t>，以便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不定期对项目进度情况进行督导检查，对检查过程中发现的问题及时督促整改，确保了项目按时保质完成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eastAsia="zh-CN"/>
        </w:rPr>
        <w:t>。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outlineLvl w:val="0"/>
        <w:rPr>
          <w:rStyle w:val="18"/>
          <w:rFonts w:ascii="黑体" w:hAnsi="黑体" w:eastAsia="黑体"/>
          <w:color w:val="000000"/>
        </w:rPr>
      </w:pPr>
      <w:r>
        <w:rPr>
          <w:rStyle w:val="18"/>
          <w:rFonts w:hint="eastAsia" w:ascii="黑体" w:hAnsi="黑体" w:eastAsia="黑体"/>
          <w:b w:val="0"/>
          <w:color w:val="000000"/>
          <w:spacing w:val="-4"/>
          <w:sz w:val="32"/>
          <w:szCs w:val="32"/>
        </w:rPr>
        <w:t>四、项目绩效情况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outlineLvl w:val="0"/>
        <w:rPr>
          <w:rStyle w:val="18"/>
          <w:rFonts w:ascii="楷体" w:hAnsi="楷体" w:eastAsia="楷体"/>
          <w:bCs w:val="0"/>
          <w:color w:val="00000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</w:rPr>
        <w:t>（一）项目绩效目标完成情况分析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8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10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10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，指标完成率为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.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00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经济性：节约资金的支出，合理使用资金。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效率性：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eastAsia="zh-CN"/>
        </w:rPr>
        <w:t>森林抚育检查验收项目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  <w:lang w:eastAsia="zh-CN"/>
        </w:rPr>
        <w:t>严格按照年初制定的时间，在规定的时间内保质保量完成，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发挥了资金的使用效率。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效益性：</w:t>
      </w: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  <w:lang w:eastAsia="zh-CN"/>
        </w:rPr>
        <w:t>项目实施后，能有效提高森林抚育质量，改善生态环境，促进林业可持续发展。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outlineLvl w:val="0"/>
        <w:rPr>
          <w:rFonts w:ascii="楷体" w:hAnsi="楷体" w:eastAsia="楷体"/>
          <w:b/>
          <w:color w:val="00000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</w:rPr>
        <w:t>（二）项目绩效目标</w:t>
      </w: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  <w:lang w:eastAsia="zh-CN"/>
        </w:rPr>
        <w:t>完成情况</w:t>
      </w: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</w:rPr>
        <w:t>分析</w:t>
      </w:r>
    </w:p>
    <w:p>
      <w:pPr>
        <w:widowControl w:val="0"/>
        <w:wordWrap/>
        <w:spacing w:line="560" w:lineRule="exact"/>
        <w:ind w:firstLine="758" w:firstLineChars="243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  <w:t>2018年7月至10月地区林业局组织技术骨干，对11县市进行森林抚育检查督导9次，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eastAsia="zh-CN"/>
        </w:rPr>
        <w:t>通过检查督导全面了解了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  <w:t>2018年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eastAsia="zh-CN"/>
        </w:rPr>
        <w:t>森林抚育实施及资金支付情况，为全区后续森林抚育工作提供有效科学指导依据，目前项目已全部实施完毕。</w:t>
      </w:r>
    </w:p>
    <w:p>
      <w:pPr>
        <w:widowControl w:val="0"/>
        <w:numPr>
          <w:ilvl w:val="0"/>
          <w:numId w:val="1"/>
        </w:numPr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outlineLvl w:val="0"/>
        <w:rPr>
          <w:rStyle w:val="18"/>
          <w:rFonts w:hint="eastAsia" w:ascii="黑体" w:hAnsi="黑体" w:eastAsia="黑体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/>
          <w:spacing w:val="-4"/>
          <w:sz w:val="32"/>
          <w:szCs w:val="32"/>
        </w:rPr>
        <w:t>其他需要说明的问题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60" w:lineRule="exact"/>
        <w:ind w:firstLine="313" w:firstLineChars="100"/>
        <w:jc w:val="both"/>
        <w:textAlignment w:val="auto"/>
        <w:outlineLvl w:val="0"/>
        <w:rPr>
          <w:rFonts w:ascii="楷体" w:hAnsi="楷体" w:eastAsia="楷体"/>
          <w:b/>
          <w:color w:val="00000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</w:rPr>
        <w:t>（一）后续工作计划</w:t>
      </w:r>
    </w:p>
    <w:p>
      <w:pPr>
        <w:widowControl w:val="0"/>
        <w:wordWrap/>
        <w:spacing w:line="560" w:lineRule="exact"/>
        <w:ind w:firstLine="624" w:firstLineChars="200"/>
        <w:jc w:val="both"/>
        <w:textAlignment w:val="auto"/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eastAsia="zh-CN"/>
        </w:rPr>
        <w:t>根据地区的工作安排部署，发挥行业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eastAsia="zh-CN"/>
        </w:rPr>
        <w:t>优势，进一步做好森林抚育检查验收工作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560" w:lineRule="exact"/>
        <w:ind w:firstLine="313" w:firstLineChars="100"/>
        <w:jc w:val="both"/>
        <w:textAlignment w:val="auto"/>
        <w:outlineLvl w:val="0"/>
        <w:rPr>
          <w:rFonts w:ascii="楷体" w:hAnsi="楷体" w:eastAsia="楷体"/>
          <w:b/>
          <w:color w:val="00000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</w:rPr>
        <w:t>（二）主要经验及做法、存在问题和建议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1、主要经验及做法</w:t>
      </w:r>
    </w:p>
    <w:p>
      <w:pPr>
        <w:spacing w:line="540" w:lineRule="exact"/>
        <w:ind w:firstLine="758" w:firstLineChars="243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按时</w:t>
      </w:r>
      <w:r>
        <w:rPr>
          <w:rStyle w:val="18"/>
          <w:rFonts w:hint="eastAsia" w:ascii="仿宋" w:hAnsi="仿宋" w:eastAsia="仿宋" w:cs="方正仿宋简体"/>
          <w:b w:val="0"/>
          <w:spacing w:val="-4"/>
          <w:sz w:val="32"/>
          <w:szCs w:val="32"/>
        </w:rPr>
        <w:t>支付赴</w:t>
      </w:r>
      <w:r>
        <w:rPr>
          <w:rFonts w:hint="eastAsia" w:ascii="仿宋" w:hAnsi="仿宋" w:eastAsia="仿宋" w:cs="方正仿宋简体"/>
          <w:sz w:val="32"/>
          <w:szCs w:val="32"/>
        </w:rPr>
        <w:t>各县市督查督导人员差旅费，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  <w:t>2018年7月至10月地区林业局组织技术骨干，对11县市进行森林抚育检查督导9次，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eastAsia="zh-CN"/>
        </w:rPr>
        <w:t>为全区后续森林抚育工作提供有效科学指导依据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2、存在的问题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eastAsia="zh-CN"/>
        </w:rPr>
        <w:t>无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建议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eastAsia="zh-CN"/>
        </w:rPr>
        <w:t>无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outlineLvl w:val="0"/>
        <w:rPr>
          <w:rFonts w:ascii="楷体" w:hAnsi="楷体" w:eastAsia="楷体"/>
          <w:b/>
          <w:color w:val="00000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</w:rPr>
        <w:t>（三）其他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hint="eastAsia" w:ascii="仿宋" w:hAnsi="仿宋" w:eastAsia="仿宋"/>
          <w:color w:val="000000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  <w:lang w:eastAsia="zh-CN"/>
        </w:rPr>
        <w:t>。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outlineLvl w:val="0"/>
        <w:rPr>
          <w:rFonts w:ascii="黑体" w:hAnsi="黑体" w:eastAsia="黑体"/>
          <w:bCs/>
          <w:color w:val="00000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/>
          <w:spacing w:val="-4"/>
          <w:sz w:val="32"/>
          <w:szCs w:val="32"/>
        </w:rPr>
        <w:t>六、项目评价工作情况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本次评价通过文件研读、实地调研、数据分析等方式，全面了解成活率检查验收项目资金的使用效率和效果，项目管理过程规范，完成了预期绩效目标等。同时，通过开展自我评价来总结经验和教训，为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  <w:lang w:eastAsia="zh-CN"/>
        </w:rPr>
        <w:t>喀什地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区森林抚育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  <w:lang w:eastAsia="zh-CN"/>
        </w:rPr>
        <w:t>检查验收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项目今后的开展提供参考建议。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outlineLvl w:val="0"/>
        <w:rPr>
          <w:rStyle w:val="18"/>
          <w:rFonts w:ascii="黑体" w:hAnsi="黑体" w:eastAsia="黑体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/>
          <w:spacing w:val="-4"/>
          <w:sz w:val="32"/>
          <w:szCs w:val="32"/>
        </w:rPr>
        <w:t>七、附表</w:t>
      </w:r>
    </w:p>
    <w:p>
      <w:pPr>
        <w:widowControl w:val="0"/>
        <w:wordWrap/>
        <w:adjustRightInd w:val="0"/>
        <w:snapToGrid w:val="0"/>
        <w:spacing w:line="560" w:lineRule="exact"/>
        <w:ind w:firstLine="624" w:firstLineChars="200"/>
        <w:jc w:val="both"/>
        <w:textAlignment w:val="auto"/>
        <w:rPr>
          <w:rStyle w:val="18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《项目支出绩效目标自评表》</w:t>
      </w:r>
    </w:p>
    <w:p>
      <w:pPr>
        <w:widowControl w:val="0"/>
        <w:wordWrap/>
        <w:adjustRightInd w:val="0"/>
        <w:snapToGrid w:val="0"/>
        <w:spacing w:line="560" w:lineRule="exact"/>
        <w:ind w:firstLine="627" w:firstLineChars="200"/>
        <w:jc w:val="both"/>
        <w:textAlignment w:val="auto"/>
        <w:rPr>
          <w:rStyle w:val="18"/>
          <w:rFonts w:ascii="仿宋" w:hAnsi="仿宋" w:eastAsia="仿宋"/>
          <w:color w:val="00000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7F133B3"/>
    <w:rsid w:val="406E7C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uiPriority w:val="0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1"/>
    <w:uiPriority w:val="0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22"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6">
    <w:name w:val="heading 4"/>
    <w:basedOn w:val="1"/>
    <w:next w:val="1"/>
    <w:link w:val="23"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24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25"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9">
    <w:name w:val="heading 7"/>
    <w:basedOn w:val="1"/>
    <w:next w:val="1"/>
    <w:link w:val="26"/>
    <w:uiPriority w:val="0"/>
    <w:pPr>
      <w:widowControl/>
      <w:spacing w:before="240" w:after="60"/>
      <w:jc w:val="left"/>
      <w:outlineLvl w:val="6"/>
    </w:pPr>
    <w:rPr>
      <w:sz w:val="24"/>
      <w:szCs w:val="24"/>
    </w:rPr>
  </w:style>
  <w:style w:type="paragraph" w:styleId="10">
    <w:name w:val="heading 8"/>
    <w:basedOn w:val="1"/>
    <w:next w:val="1"/>
    <w:link w:val="27"/>
    <w:uiPriority w:val="0"/>
    <w:pPr>
      <w:widowControl/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link w:val="28"/>
    <w:uiPriority w:val="0"/>
    <w:pPr>
      <w:widowControl/>
      <w:spacing w:before="240" w:after="60"/>
      <w:jc w:val="left"/>
      <w:outlineLvl w:val="8"/>
    </w:pPr>
    <w:rPr>
      <w:rFonts w:ascii="Cambria" w:hAnsi="Cambria" w:eastAsia="宋体"/>
    </w:rPr>
  </w:style>
  <w:style w:type="character" w:default="1" w:styleId="17">
    <w:name w:val="Default Paragraph Font"/>
    <w:qFormat/>
    <w:uiPriority w:val="0"/>
  </w:style>
  <w:style w:type="table" w:default="1" w:styleId="1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2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</w:rPr>
  </w:style>
  <w:style w:type="paragraph" w:styleId="13">
    <w:name w:val="header"/>
    <w:basedOn w:val="1"/>
    <w:link w:val="3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</w:rPr>
  </w:style>
  <w:style w:type="paragraph" w:styleId="14">
    <w:name w:val="Subtitle"/>
    <w:basedOn w:val="1"/>
    <w:next w:val="1"/>
    <w:link w:val="33"/>
    <w:qFormat/>
    <w:uiPriority w:val="0"/>
    <w:pPr>
      <w:widowControl/>
      <w:spacing w:after="60"/>
      <w:jc w:val="center"/>
      <w:outlineLvl w:val="1"/>
    </w:pPr>
    <w:rPr>
      <w:rFonts w:ascii="Cambria" w:hAnsi="Cambria" w:eastAsia="宋体"/>
      <w:sz w:val="24"/>
      <w:szCs w:val="24"/>
    </w:rPr>
  </w:style>
  <w:style w:type="paragraph" w:styleId="15">
    <w:name w:val="Title"/>
    <w:basedOn w:val="1"/>
    <w:next w:val="1"/>
    <w:link w:val="34"/>
    <w:qFormat/>
    <w:uiPriority w:val="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0"/>
    <w:rPr>
      <w:rFonts w:ascii="Calibri" w:hAnsi="Calibri"/>
      <w:b/>
      <w:i/>
      <w:iCs/>
    </w:rPr>
  </w:style>
  <w:style w:type="character" w:customStyle="1" w:styleId="20">
    <w:name w:val="标题 1 Char"/>
    <w:basedOn w:val="17"/>
    <w:link w:val="3"/>
    <w:semiHidden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4"/>
    <w:semiHidden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5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3">
    <w:name w:val="标题 4 Char"/>
    <w:basedOn w:val="17"/>
    <w:link w:val="6"/>
    <w:semiHidden/>
    <w:qFormat/>
    <w:uiPriority w:val="0"/>
    <w:rPr>
      <w:b/>
      <w:bCs/>
      <w:sz w:val="28"/>
      <w:szCs w:val="28"/>
    </w:rPr>
  </w:style>
  <w:style w:type="character" w:customStyle="1" w:styleId="24">
    <w:name w:val="标题 5 Char"/>
    <w:basedOn w:val="17"/>
    <w:link w:val="7"/>
    <w:semiHidden/>
    <w:qFormat/>
    <w:uiPriority w:val="0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8"/>
    <w:semiHidden/>
    <w:qFormat/>
    <w:uiPriority w:val="0"/>
    <w:rPr>
      <w:b/>
      <w:bCs/>
    </w:rPr>
  </w:style>
  <w:style w:type="character" w:customStyle="1" w:styleId="26">
    <w:name w:val="标题 7 Char"/>
    <w:basedOn w:val="17"/>
    <w:link w:val="9"/>
    <w:semiHidden/>
    <w:qFormat/>
    <w:uiPriority w:val="0"/>
    <w:rPr>
      <w:sz w:val="24"/>
      <w:szCs w:val="24"/>
    </w:rPr>
  </w:style>
  <w:style w:type="character" w:customStyle="1" w:styleId="27">
    <w:name w:val="标题 8 Char"/>
    <w:basedOn w:val="17"/>
    <w:link w:val="10"/>
    <w:semiHidden/>
    <w:qFormat/>
    <w:uiPriority w:val="0"/>
    <w:rPr>
      <w:i/>
      <w:iCs/>
      <w:sz w:val="24"/>
      <w:szCs w:val="24"/>
    </w:rPr>
  </w:style>
  <w:style w:type="character" w:customStyle="1" w:styleId="28">
    <w:name w:val="标题 9 Char"/>
    <w:basedOn w:val="17"/>
    <w:link w:val="11"/>
    <w:semiHidden/>
    <w:qFormat/>
    <w:uiPriority w:val="0"/>
    <w:rPr>
      <w:rFonts w:ascii="Cambria" w:hAnsi="Cambria" w:eastAsia="宋体"/>
    </w:rPr>
  </w:style>
  <w:style w:type="character" w:customStyle="1" w:styleId="29">
    <w:name w:val="文档结构图 Char"/>
    <w:basedOn w:val="17"/>
    <w:link w:val="30"/>
    <w:semiHidden/>
    <w:qFormat/>
    <w:uiPriority w:val="0"/>
    <w:rPr>
      <w:rFonts w:ascii="宋体" w:hAnsi="Times New Roman" w:eastAsia="宋体"/>
      <w:kern w:val="2"/>
      <w:sz w:val="18"/>
      <w:szCs w:val="18"/>
    </w:rPr>
  </w:style>
  <w:style w:type="paragraph" w:customStyle="1" w:styleId="30">
    <w:name w:val="Document Map"/>
    <w:basedOn w:val="1"/>
    <w:link w:val="29"/>
    <w:qFormat/>
    <w:uiPriority w:val="0"/>
    <w:rPr>
      <w:rFonts w:ascii="宋体" w:hAnsi="Times New Roman" w:eastAsia="宋体"/>
      <w:kern w:val="2"/>
      <w:sz w:val="18"/>
      <w:szCs w:val="18"/>
    </w:rPr>
  </w:style>
  <w:style w:type="character" w:customStyle="1" w:styleId="31">
    <w:name w:val="页脚 Char"/>
    <w:basedOn w:val="17"/>
    <w:link w:val="12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2">
    <w:name w:val="页眉 Char"/>
    <w:basedOn w:val="17"/>
    <w:link w:val="13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3">
    <w:name w:val="副标题 Char"/>
    <w:basedOn w:val="17"/>
    <w:link w:val="14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4">
    <w:name w:val="标题 Char"/>
    <w:basedOn w:val="17"/>
    <w:link w:val="15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5">
    <w:name w:val="Block Text"/>
    <w:basedOn w:val="1"/>
    <w:next w:val="1"/>
    <w:link w:val="43"/>
    <w:qFormat/>
    <w:uiPriority w:val="0"/>
    <w:pPr>
      <w:widowControl/>
      <w:jc w:val="left"/>
    </w:pPr>
    <w:rPr>
      <w:i/>
      <w:sz w:val="24"/>
      <w:szCs w:val="24"/>
    </w:rPr>
  </w:style>
  <w:style w:type="paragraph" w:customStyle="1" w:styleId="36">
    <w:name w:val="批注框文本 Char Char"/>
    <w:basedOn w:val="1"/>
    <w:link w:val="42"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37">
    <w:name w:val="No Spacing"/>
    <w:basedOn w:val="1"/>
    <w:uiPriority w:val="0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en-US"/>
    </w:rPr>
  </w:style>
  <w:style w:type="paragraph" w:customStyle="1" w:styleId="38">
    <w:name w:val="List Paragraph"/>
    <w:basedOn w:val="1"/>
    <w:uiPriority w:val="0"/>
    <w:pPr>
      <w:widowControl/>
      <w:ind w:left="720"/>
      <w:contextualSpacing/>
      <w:jc w:val="left"/>
    </w:pPr>
    <w:rPr>
      <w:rFonts w:ascii="Calibri" w:hAnsi="Calibri" w:eastAsia="宋体"/>
      <w:kern w:val="0"/>
      <w:sz w:val="24"/>
      <w:lang w:eastAsia="en-US" w:bidi="en-US"/>
    </w:rPr>
  </w:style>
  <w:style w:type="paragraph" w:customStyle="1" w:styleId="39">
    <w:name w:val="Intense Quote"/>
    <w:basedOn w:val="1"/>
    <w:next w:val="1"/>
    <w:link w:val="44"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40">
    <w:name w:val="TOC Heading"/>
    <w:basedOn w:val="3"/>
    <w:next w:val="1"/>
    <w:uiPriority w:val="0"/>
    <w:pPr>
      <w:outlineLvl w:val="9"/>
    </w:pPr>
    <w:rPr>
      <w:lang w:eastAsia="en-US" w:bidi="en-US"/>
    </w:rPr>
  </w:style>
  <w:style w:type="paragraph" w:customStyle="1" w:styleId="41">
    <w:name w:val="p0"/>
    <w:basedOn w:val="1"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42">
    <w:name w:val="批注框文本 Char Char Char Char"/>
    <w:basedOn w:val="17"/>
    <w:link w:val="36"/>
    <w:semiHidden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43">
    <w:name w:val="引用 Char"/>
    <w:basedOn w:val="17"/>
    <w:link w:val="35"/>
    <w:semiHidden/>
    <w:uiPriority w:val="0"/>
    <w:rPr>
      <w:i/>
      <w:sz w:val="24"/>
      <w:szCs w:val="24"/>
    </w:rPr>
  </w:style>
  <w:style w:type="character" w:customStyle="1" w:styleId="44">
    <w:name w:val="明显引用 Char"/>
    <w:basedOn w:val="17"/>
    <w:link w:val="39"/>
    <w:semiHidden/>
    <w:uiPriority w:val="0"/>
    <w:rPr>
      <w:b/>
      <w:i/>
      <w:sz w:val="24"/>
    </w:rPr>
  </w:style>
  <w:style w:type="character" w:customStyle="1" w:styleId="45">
    <w:name w:val="Subtle Emphasis"/>
    <w:uiPriority w:val="0"/>
    <w:rPr>
      <w:i/>
      <w:color w:val="595959"/>
    </w:rPr>
  </w:style>
  <w:style w:type="character" w:customStyle="1" w:styleId="46">
    <w:name w:val="Intense Emphasis"/>
    <w:basedOn w:val="17"/>
    <w:uiPriority w:val="0"/>
    <w:rPr>
      <w:b/>
      <w:i/>
      <w:sz w:val="24"/>
      <w:szCs w:val="24"/>
      <w:u w:val="single"/>
    </w:rPr>
  </w:style>
  <w:style w:type="character" w:customStyle="1" w:styleId="47">
    <w:name w:val="Subtle Reference"/>
    <w:basedOn w:val="17"/>
    <w:uiPriority w:val="0"/>
    <w:rPr>
      <w:sz w:val="24"/>
      <w:szCs w:val="24"/>
      <w:u w:val="single"/>
    </w:rPr>
  </w:style>
  <w:style w:type="character" w:customStyle="1" w:styleId="48">
    <w:name w:val="Intense Reference"/>
    <w:basedOn w:val="17"/>
    <w:uiPriority w:val="0"/>
    <w:rPr>
      <w:b/>
      <w:sz w:val="24"/>
      <w:u w:val="single"/>
    </w:rPr>
  </w:style>
  <w:style w:type="character" w:customStyle="1" w:styleId="49">
    <w:name w:val="Book Title"/>
    <w:basedOn w:val="17"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275</Words>
  <Characters>1568</Characters>
  <Lines>13</Lines>
  <Paragraphs>3</Paragraphs>
  <TotalTime>8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2018-12-18T18:14:00Z</dcterms:created>
  <dc:creator>赵 恺（预算处）</dc:creator>
  <cp:lastModifiedBy>Reality</cp:lastModifiedBy>
  <cp:lastPrinted>2018-12-25T23:32:00Z</cp:lastPrinted>
  <dcterms:modified xsi:type="dcterms:W3CDTF">2019-08-28T12:49:26Z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