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2023年中央动物防疫补助资金项目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喀什地区动物疾病控制与诊断中心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喀什地区动物疾病控制与诊断中心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艾尔西丁·艾合买提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中央动物防疫等补助项目实施前期、过程及效果，评价财政预算资金使用的效率及效益。通过该项目的实施，以坚决打赢种业翻身仗为重点，加快家禽种业提升，实现喀什家禽产业发展新突破，以养殖加工企业为龙头，深入推进家禽养殖业提质增效，带动广大家禽养殖户致富，促进乡村振兴和社会经济发展发挥一定作用。</w:t>
        <w:br/>
        <w:t>2.主要内容及实施情况</w:t>
        <w:br/>
        <w:t>动物强制免疫病种应免畜禽的免疫密度达90%以上；动物强制免疫病种免疫抗体合格率达70%以上；完成包虫病疫区犬的驱虫6万只；依法对重大动物疫情处置率100%；中央财政补助经费使用率达98%以上；资金使用重大违规违纪问题；服务对象对项目满意度达80%以上。通过对该项目的实施，确保全区口蹄疫、高致病性禽流感、布病、包虫病等动物疫情形势保持平稳，促进畜牧业持续稳步健康发展。</w:t>
        <w:br/>
        <w:t>3.项目实施主体</w:t>
        <w:br/>
        <w:t>喀什地区动物疾病控制与诊断中心为全额事业单位，纳入2022年部门决算编制范围的有4个办公室：办公室、防疫科、药械供应科、化验室。</w:t>
        <w:br/>
        <w:t>编制人数20人，其中：事业编制18人、工勤2人。实有在职人数19人，其中：事业在职17人、工勤2人，离退休人员18人。</w:t>
        <w:br/>
        <w:t>4.资金投入和使用情况</w:t>
        <w:br/>
        <w:t>关于提前下达2022年中央动物防疫补助经费项目预算的通知（喀地财农【2022】33号）共安排下达资金1957.1万元，为动物防疫补助资金，最终确定项目资金总数为1957.1万元。</w:t>
        <w:br/>
        <w:t>截至2023年12月31日，实际支出1957.1万元，预算执行率100%。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动物强制免疫病种应免畜禽的免疫密度达90%以上；动物强制免疫病种免疫抗体合格率达70%以上；完成包虫病疫区犬的驱虫6万只；依法对重大动物疫情处置率100%；中央财政补助经费使用率达98%以上；资金使用重大违规违纪问题；服务对象对项目满意度达80%以上。通过对该项目的实施，确保全区口蹄疫、高致病性禽流感、布病、包虫病等动物疫情形势保持平稳，促进畜牧业持续稳步健康发展。</w:t>
        <w:br/>
        <w:t>2.阶段性目标</w:t>
        <w:br/>
        <w:t>实施的前期准备工作：年初项目申报，任务内容审核确认、资金测算，项目绩效目标设置等，制定疫苗采购实施方案。</w:t>
        <w:br/>
        <w:t>2023年中央动物防疫补助经费项目的实施，提高家禽产业全产业链建设，加大建设力度，实现喀什家禽产业发展新突破，以养殖加工企业为龙头，深入推进家禽养殖业提质增效，带动广大家禽养殖户致富，促进乡村振兴和社会经济发展。</w:t>
        <w:br/>
        <w:t>具体实施工作：一是全区全年重大动物疫病强制免疫8629.50万头只羽次，其中口蹄疫免疫734.64万头只（其中：牛97.62万头，完成应免的100%；免疫羊630.52万只，完成应免的100%；免疫猪8.50万头，完成应免的100%）；禽流感免疫1258.59万羽，完成应免的100%；小反刍兽疫免疫630.52万只，完成应免的100%。强制免疫病种（包虫病、布病）448万头只，其中：包虫病免疫105万只；布病免疫343万头只，完成应免的100%，牛结节性皮肤病97.62万头；犬驱虫10万条。</w:t>
        <w:br/>
        <w:t>验收阶段的具体工作：2023年中央动物防疫等助经费项目验收邀请体系专家对项目档案资料查阅，按照项目考核指标内容一项一项核对完成情况相关材料，与项目组成员沟通交流项目实施情况及项目意见建议，最后验收组专家对验收通过项目评估并签字确认验收合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2022年中央动物防疫等补助经费项目绩效评价体系为根据财预﹝2020﹞10号共性指标及个性化指标设置，主要分为共性指标和个性指标两大类。共性指标下产出指标、效益指标、满意度指标3个一级指标，其中：产出指标下设质量指标、时效指标、成本指标3个二级指标；效益指标下设经济效益指标、社会效益指标、生态效益指标、可持续影响指标4个三级指标。</w:t>
        <w:br/>
        <w:t>3.绩效评价方法</w:t>
        <w:br/>
        <w:t>本次绩效评价方法的选用坚持简便有效的原则采用了比较法、公众评判法等综合分析法。</w:t>
        <w:br/>
        <w:t>比较法：是指将实施情况与绩效目标、历史情况、不同部门和地区同类支出情况执行比较的方法。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本次评价成立了评价工作组，成员如下：艾尔西丁·艾合买提、谢文辉、阿里木·艾海提、布合力且木·艾依提</w:t>
        <w:br/>
        <w:t>本次评价设计了评价方案、评价指标体系，通过资料分析、调研、访谈满意度调查等方式形成评价结论，在与项目单位沟通后确定评价意见，并出具评价报告。</w:t>
        <w:br/>
        <w:t>认真学习相关要求与规定，成立绩效评价工作组，作为绩效评价工作具体实施机构。成员构成如下：</w:t>
        <w:br/>
        <w:t>艾尔西丁·艾合买提任评价组组长，绩效评价工作职责为负责全盘工作。</w:t>
        <w:br/>
        <w:t>谢文辉任评价组副组长，绩效评价工作职责为为对项目实施情况进行实地调查。</w:t>
        <w:br/>
        <w:t>布合力且木·艾依提任评价组成员，绩效评价工作职责为负责资料审核等工作。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通过实施2023年中央动物防疫等助经费项目产生提升禽业科技能力，稳步推进安全、高效、特色禽产品生产的产业化进程，带动广大家禽养殖户致富等社会效益。</w:t>
        <w:br/>
        <w:t>项目实施主要通过项目决策、项目过程、项目产出以及项目效益等方面进行评价，其中：</w:t>
        <w:br/>
        <w:t>项目决策：该项目主要通过《新疆家禽产业技术集成示范推广行动计划（2020-2025）》（新牧畜字[2020]4号）文件立项，项目实施符合畜禽种业提升行动计划要求，项目立项依据充分，立项程序规范。</w:t>
        <w:br/>
        <w:t>项目过程：2023年中央动物防疫补助经费项目预算安排1957.10万元，实际支出1957.10万元，预算执行率100%。项目资金使用合规，项目财务管理制度健全，财务监控到位，所有资金支付均按照国库集中支付制度严格执行，现有项目管理制度执行情况良好。</w:t>
        <w:br/>
        <w:t>项目产出：</w:t>
        <w:br/>
        <w:t>数量指标2个，包虫病疫区犬的驱虫药数量6万头只、强制免疫病种应免疫畜禽的免疫密度100%</w:t>
        <w:br/>
        <w:t>质量指标1个，中央财政补助经费使用率100%，依法对重大动物疫情处置率100%。</w:t>
        <w:br/>
        <w:t>时效指标1个，资金拨付及时率100%，实际完成值100%。</w:t>
        <w:br/>
        <w:t>项目效益：通过实施此项目产生提高家禽产业全产业链建设，加大建设力度，实现喀什家禽产业发展新突破，以养殖加工企业为龙头，深入推进家禽养殖业提质增效，带动广大家禽养殖户致富，促进乡村振兴和社会经济发展的效益。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中央动物防疫补助经费项目已完成该项目已支付1957.10万元；主要用于完成包虫病疫区犬的驱虫6万只；中央财政补助经费使用率达100%；资金使用无重大违规违纪问题。提高了依法对重大动物疫情处置、动物强制免疫病种免疫抗体合格、动物强制免疫病种应免畜禽的免疫密度，推动了喀什地区重大动物疫病的免疫工作产生显著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新疆家禽产业技术集成示范推广行动计划（2020-2025）》（新牧畜字[2020]4号）立项，结合我单位三定方案职责，组织实施畜禽种业提升项目。主要围绕2023年度工作重点和工作计划制定项目经费预算，根据评分标准，该指标不扣分，得3分。</w:t>
        <w:br/>
        <w:t>（2）立项程序规范性：根据喀地财农[2021]46号文件，依据与自治区体系组签订项目任务书内容，进行预算项目编制和经费预算，项目负责人经过与项目分管领导、财务人员进行沟通、确定经费预算测算计划，上支委会研究确定最终项目任务方案，根据评分标准，该指标不扣分，得2分。</w:t>
        <w:br/>
        <w:t>（3）绩效目标合理性：制定了《2023年中央动物防疫补助经费项目实施方案》，明确了总体思路及目标、并对任务进行了详细分解，对目标进行了细化，根据评分标准，该指标不扣分，得3分。</w:t>
        <w:br/>
        <w:t>（4）绩效指标明确性：2023年中央动物防疫补助经费项目绩效目标细化分解为具体的绩效指标，一级指标3个，二级指标8个，三级指标19个，根据评分标准，该指标不扣分，得2分。</w:t>
        <w:br/>
        <w:t>（5）预算编制科学性：预算编制经过研究测算，资金明细支出内容有采购重大动物疫情疫苗，项目投资额1957.10万元与家禽体系项目工作任务相匹配，根据评分标准，该指标不扣分，得3分。</w:t>
        <w:br/>
        <w:t>（6）资金分配合理性：2023年中央动物防疫补助经费项目资金分配1957.10万元,与实际相适应，根据评分标准，该指标不扣分，得2分。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（1）资金到位率：预算资金1957.10万元，实际到位资金1957.10万元，资金到位率100%，财政资金足额拨付到位，根据评分标准，该指标不扣分，得5分。</w:t>
        <w:br/>
        <w:t>（2）预算执行率：实际到位资金1957.10万元，截止2023年实际支出资金1957.10万元，预算执行率100%，预算编制较为详细，项目资金支出总体能够按照预算执行，根据评分标准，该指标不扣分，得5分。</w:t>
        <w:br/>
        <w:t>（3）资金使用合规性：完善了《地区动物疾病控制与诊断中心支出管理制度》、《政府集中采购管理制度》等制度和管理规定对项目经费使用进行规范管理，财务制度健全、执行严格，根据评分标准，该指标不扣分，得4分。</w:t>
        <w:br/>
        <w:t>（4）管理制度健全性：根据自治区转移支付专项资金管理办法，对财政专项资金进行严格管理，做到了专款专用，根据评分标准，该指标不扣分，得5分。</w:t>
        <w:br/>
        <w:t>（5）制度执行有效性：由项目负责人提出项目任务计划和经费预算支出计划，经过与分管领导沟通后，报党支部会议研究后执行项目任务，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项目产出类指标包括产出数量、产出质量、产出时效、产出成本四方面的内容，由4个三级指标构成，权重分为45分，实际得分45分，得分率为100%。</w:t>
        <w:br/>
        <w:t>（1）对于“产出数量”</w:t>
        <w:br/>
        <w:t>包虫病疫区犬的驱虫药数量指标，预期指标为等于6万头只，实际完成值为6万头只，指标完成率为100%，与预期目标一致，根据评分标准，该指标不扣分，得5分。</w:t>
        <w:br/>
        <w:t>强制免疫病种应免疫畜禽的免疫密度数量指标，预期指标为大于等于90%，实际完成值为90%，指标完成率100%，目标指标值设置指标较低，造成偏差，改进措施：今后加强指标设置精准度。与预期目标一致，根据评分标准，该指标不扣分，得5分。</w:t>
        <w:br/>
        <w:t>合计得10分。</w:t>
        <w:br/>
        <w:t>（2）对于“产出质量”：</w:t>
        <w:br/>
        <w:t>编制报告、规划及实施方案合格率指标，预期指标值为100%，实际完成值为100%，指标完成率为100%，与预期目标一致，根据评分标准，该指标不扣分，得10分。</w:t>
        <w:br/>
        <w:t>（3）对于“产出时效”：</w:t>
        <w:br/>
        <w:t>资金支付及时率指标，预期指标值为95%，实际完成值为95%，指标完成率为100%，与预期目标指标一致，根据评分标准，该指标不扣分，得10分。。</w:t>
        <w:br/>
        <w:t>（4）对于“产出成本”：</w:t>
        <w:br/>
        <w:t>强制免疫疫苗成本成本指标，预期指标为小于等于1957.1万元，实际完成值为1957.1万元，指标完成率为100%，与预期目标一致，根据评分标准，该指标不扣分，得3分。</w:t>
        <w:br/>
        <w:t>布病疫苗成本指标，预期指标为小于等于90万元，实际完成值为90万元，指标完成率为100%，与预期目标一致，根据评分标准，该指标不扣分，得3分。</w:t>
        <w:br/>
        <w:t>包虫病疫苗成本指标，预期指标为小于等于220万元，实际完成值为220万元，指标完成率为100%，与预期目标一致，根据评分标准，该指标不扣分，得3分。</w:t>
        <w:br/>
        <w:t>犬驱虫药成本指标，预期指标为小于等于30万元，实际完成值为30万元，指标完成率为100%，与预期目标一致，根据评分标准，该指标不扣分，得3分。</w:t>
        <w:br/>
        <w:t>流行病学调查及耗材成本指标，预期指标为小于等于15万元，实际完成值为15万元，指标完成率100%，与预期目标一致，根据评分标准，该指标不扣分，得3分。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（1）对于“社会效益指标”：</w:t>
        <w:br/>
        <w:t>口蹄疫、高致病性禽流感、布病等优先防治病种防治工作社会效益指标，预期指标为平稳，实际完成值为平稳，指标完成率为100%，与预期指标一致，根据评分标准，该指标不扣分，得10分。</w:t>
        <w:br/>
        <w:t>（2）对于“经济效益指标” </w:t>
        <w:br/>
        <w:t xml:space="preserve"> 无</w:t>
        <w:br/>
        <w:t>（3）对于“生态效益指标”</w:t>
        <w:br/>
        <w:t>无</w:t>
        <w:br/>
        <w:t>2.满意度指标:</w:t>
        <w:br/>
        <w:t>对于“满意度指标：养殖场（户）满意度指标，预期指标为100%，实际完成值为100%，指标完成率为100%，与预期目标不存在偏差，结合实际情况合理设置目标值，根据评分标准，该指标不扣分,得10分。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2023年中央动物防疫补助经费项目预算1957.10万元，到位1957.10万元，实际支出1957.104万元，预算执行率为100%，指标总体完成了为100%，该项目指标不存在偏差，该项目实施完成。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一是本项目能够严格按照《2023年中央动物防疫补助经费项目实施方案》执行，项目执行情况较好。</w:t>
        <w:br/>
        <w:t>二是加强组织领导，本项目绩效评价工作，有单位主要领导亲自挂帅，从项目到资金，均能后很好的执行。</w:t>
        <w:br/>
        <w:t>三是加强沟通协调，及时向领导汇报项目建设进度，加强与县（市）、疫苗供应企业对接，积极调运各类疫苗。</w:t>
        <w:br/>
        <w:t>（二）存在问题及原因分析</w:t>
        <w:br/>
        <w:t>一是对项目设置各项绩效目标指标和指标值要进一步优化，完善，主要在指标设置目标上改进，能够精准预测项目完成任务： </w:t>
        <w:br/>
        <w:t>二是项目绩效指标设置与实际完成情况存在一定偏差，导致项目完成率存在偏差。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项目调研申报项目具体任务，细化实施方案，严格执行单位资金管理办法和财政资金管理制度，按照项目实施方案、项目时效节点进度稳步推进畜禽改良种业提升工作。</w:t>
        <w:br/>
        <w:t>2.项目评价资料有待进一步完善。项目启动时2023年中央动物防疫补助经费项目工作组人员，同步做好中央动物防疫等补助项目档案的归纳与整理，及时整理、收集、汇总，健全中央动物防疫等补助项目档案资料，项目服务点后后期有待进一步加强和跟踪</w:t>
        <w:br/>
        <w:t>3.通过2023年中央动物防疫补助经费项目绩效管理，发现项目实施中存在漏洞，以便于今后加强管理，及时掌握与之相关的各类信息，减少成本，使资金效益最大化。项目绩效评价工作应从项目实施方案源头抓起，加强单位项目申报人员绩效培训，促进绩效工作和意识贯穿项目整个过程的理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