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经济作物优质新品种及数字化高效管理技术集成示范团队</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喀什地区种业发展中心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喀什地区财政局农业农村科</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孔德培</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2018年中央1号文件明确提出，要加快发展现代种业，提升自主创新能力，建设高标准育种基地。</w:t>
        <w:br/>
        <w:t>筛选适宜喀什地区推广种植的优质、多抗、高产、宜机采品种，研制与喀什地区主栽品种配套的标准化生产技术，形成喀什地区的全程机械化、规模化、智能化的配套栽培技术体系，使生产效率提高10%，培训乡镇技术骨干和植农户，助力喀什地区打造优质棉数字化标准化生产体系，实施优质棉全产业链闭环运作，提升喀什地区经济作物产业竞争力。</w:t>
        <w:br/>
        <w:t>2. 主要内容及实施情况</w:t>
        <w:br/>
        <w:t>本项目通过引进优良经济作物品种筛选出适宜喀什地区推广种植的优质、多抗、高产、宜机采品种；结合“良种+良法”、“数字+农业”、“农艺和农机”技术融合，研制喀什地区主栽品种配套的标准化生产技术和全程机械化、规模化、智能化的配套栽培技术体系。引进援疆专家团队人才到地区工作3个月以上，指导本地人才以及培养本地人才、建设地方人才梯队。</w:t>
        <w:br/>
        <w:t>（一）优质经济作物品种筛选。在莎车县、伽师县、巴楚县等植棉县对引进的优质经济作物品种，开展优质棉品种筛选，每个点种植100亩。详细记载不同管理对经济作物生长的影响。</w:t>
        <w:br/>
        <w:t>（二）优质经济作物性状的遗传解析。对优质棉材料进行快速鉴定高品质经济作物纤维产量与品质性状相关的关键基因，为实现经济作物产量和品质同步协同改良提供分子基础。</w:t>
        <w:br/>
        <w:t>（三）“良种+良法”结合，实现节本增收。通过“控水、施肥、化调、种植密度”技术集成，改善水资源利用率，节能减排10%以上，实现高品质经济作物显示实现每亩增收400元。</w:t>
        <w:br/>
        <w:t>（四）“数字+农业”结合，实现数字化高效管理技术体系。集成了卫星遥感智能分析、田间智能气象监测、田间智能土壤监测、田间智能虫情监测和田间智能数据分析等5大功能，初步建立了现代农业科技服务体系。</w:t>
        <w:br/>
        <w:t>（五）人才培养。累计培训乡镇技术骨干500人次、植棉农户5000人。</w:t>
        <w:br/>
        <w:t>3.项目实施主体</w:t>
        <w:br/>
        <w:t>地区种业发展中心为参照公务员法管理事业单位，纳入2021年部门决算编制范围的有4个办公室：行政办公室、良种繁育科、质量技术科、综合信息科。编制人数16人，其中参公编16人；实有在职人数15人，其中：参公15人。离退休人员15人，其中：参公退休人员15人。</w:t>
        <w:br/>
        <w:t>4. 资金投入和使用情况</w:t>
        <w:br/>
        <w:t>共安排下达资金47万元，为转移支付资金，最终确定项目资金总数为47万元。</w:t>
        <w:br/>
        <w:t>截至2023年12月31日，实际支出45.8万元，预算执行率97.4%。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筛选适宜喀什地区推广种植的优质、多抗、高产、宜机采品种3-5个，研制与喀什地区主栽品种配套的标准化生产技术1-2项，形成喀什地区的全程机械化、规模化、智能化的配套栽培技术体系1套，使生产效率提高10%，发表论文2篇、申报喀什地区地方标准1项；培训乡镇技术骨干500人次、植棉农户5000人次；建设优质棉新品种高产高效示范田6000亩，对比当地大田，每亩节本增收10%以上，每亩节本增收400元；辐射推广经济作物新品种新技术60万亩，助力喀什地区打造优质棉数字化标准化生产体系，实施优质棉全产业链闭环运作，提升喀什地区经济作物产业竞争力。</w:t>
        <w:br/>
        <w:t>2.阶段性目标</w:t>
        <w:br/>
        <w:t>联合喀什地区优势涉农企业、合作社、产业园区等，在地区主要植棉县市建立了试验示范区2000余亩，试验示范区的高标准农田为团队目标的达成奠定了平台基础。依托中国农业科学院经济作物研究所，联合新疆本土优势经济作物种子企业，已在喀什地区经济作物主产县市伽师县、莎车县和巴楚县等安排31个经济作物新品种开展品比展示，拟筛选10个优质、多抗、高产、宜机采经济作物新品种进行进一步生产布局。同时，在莎车县进行了数字化经济作物高效管理技术试验，建立了数字化农业数据平台，集成了卫星遥感智能分析、田间智能气象监测、田间智能土壤监测、田间智能虫情监测和田间智能数据分析等5大功能，初步建立了现代农业科技服务体系。以上工作进展，为团队目标的达成，奠定了品种与科技基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绩效评价标准通常包括计划标准、行业标准、历史标准等，用于对绩效指标完成情况进行比较、分析、评价。本次评价主要采用了计划标准及历史标准。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从品志任评价组组长，绩效评价工作职责为负责全盘工作。</w:t>
        <w:br/>
        <w:t>吐尔逊·比克阿吉任评价组副组长，绩效评价工作职责为为对项目实施情况进行实地调查。</w:t>
        <w:br/>
        <w:t>帕提古丽·克力木任评价组成员，绩效评价工作职责为负责资料审核等工作。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通过实施经济作物优质新品种及数字化高效管理技术集成示范团队项目产生社会效益。项目实施主要通过项目决策、项目过程、项目产出以及项目效益等方面进行评价，其中：</w:t>
        <w:br/>
        <w:t>项目决策：该项目主要通过2023年度新疆人才发展基金第一批重大人才计划项目文件立项，项目实施符合文件要求，项目立项依据充分，立项程序规范。 </w:t>
        <w:br/>
        <w:t>项目过程：经济作物优质新品种及数字化高效管理技术集成示范团队项目预算安排47万元，实际支出45.8万元，预算执行率97.4%。项目资金使用合规，项目财务管理制度健全，财务监控到位，所有资金支付均按照国库集中支付制度严格执行，现有项目管理制度执行情况良好。</w:t>
        <w:br/>
        <w:t>项目产出：筛选适宜喀什地区推广种植的优质、多抗、高产、宜机采品种3个；培训植棉农户5000人次；资金支付及时率100%。</w:t>
        <w:br/>
        <w:t>项目效益：通过实施此项目产生社会效益，优质高产品种推广面积增加。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经济作物优质新品种及数字化高效管理技术集成示范团队项目已完成100%，推动推动了喀什地区现代种业发展。该项目最终评分99.4分，绩效评级为“优”。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15 分，实际得分15分，得分率为100%。</w:t>
        <w:br/>
        <w:t>（1）立项依据充分性：根据自治区2023年度新疆人才发展基金第一批重大人才计划项目引入筛选品质优、丰产强、抗病好、抗蚜、适合机采的陆地棉品种配套高效数字化现代农业科技进行集成示范推广，对发展喀什地区优质棉生产、增强喀什地区经济作物产业竞争力、促进喀什地区现代农业发展和乡村产业振兴具有重要的意义。根据评分标准，该指标不扣分，得3分。</w:t>
        <w:br/>
        <w:t>（2）立项程序规范性：根据喀什地区种业发展中心财务管理制度编制工作计划和经费预算，经过与喀什地区农业农村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（1）资金到位率：预算资金47万元，实际到位47万元，财政资金足额拨付到位，牵头单位能够及时足额按照合同约定将专项资金拨付给联合体单位，根据评分标准，该指标不扣分，得3分。   </w:t>
        <w:br/>
        <w:t>（2）预算执行率：预算资金47万元，实际执行45.8万元预算编制较为详细，项目资金支出总体能够按照预算执行，根据评分标准，该指标扣0.08分，得2.92分。</w:t>
        <w:br/>
        <w:t>（3）资金使用合规性：制定了相关的财务管理制度和管理规定对经费使用进行规范管理，财务制度健全、执行严格，根据评分标准，该指标不扣分，得4分。</w:t>
        <w:br/>
        <w:t>（4）管理制度健全性：制定了喀什地区种业发展中心相关管理办法，对财政专项资金进行严格管理，基本做到了专款专用，根据评分标准，该指标不扣分，得5分。</w:t>
        <w:br/>
        <w:t>（5）制度执行有效性：由部门提出经费预算支出实施方案，经过与单位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项目产出类指标包括产出数量、产出质量、产出时效、产出成本四方面的内容，由4个三级指标构成，权重分为45分，实际得分44.18分，得分率为98.2%。</w:t>
        <w:br/>
        <w:t>（1）对于“产出数量”</w:t>
        <w:br/>
        <w:t>筛选适宜喀什地区推广种植的优质、多抗、高产、宜机采品种3个，与预期目标一致，根据评分标准，该指标不扣分，得5分。</w:t>
        <w:br/>
        <w:t>培训植棉农户5000人次，得5分。</w:t>
        <w:br/>
        <w:t>合计得10分。</w:t>
        <w:br/>
        <w:t>（2）对于“产出质量”：</w:t>
        <w:br/>
        <w:t>项目及时完成率100%，与预期目标指标一致，根据评分标准，该指标不扣分，得10分。</w:t>
        <w:br/>
        <w:t>（3）对于“产出时效”：</w:t>
        <w:br/>
        <w:t>资金支付及时率100%，与预期目标一致，根据评分标准，该指标不扣分，得10分。</w:t>
        <w:br/>
        <w:t>（4）对于“产出成本”：</w:t>
        <w:br/>
        <w:t>其中专用材料费20万元，已支付20万元，根据评分标准，该指标不扣分，得4分。</w:t>
        <w:br/>
        <w:t>差旅和交通费11万元，已支付9.8万元，根据评分标准，该指标扣0.82分，得2.18分。</w:t>
        <w:br/>
        <w:t>印刷合培训费6万元，已支付6万元，根据评分标准，该指标不扣分，得4分。</w:t>
        <w:br/>
        <w:t>测试和劳务费10万元，已支付10万元，根据评分标准，该指标不扣分，得4分。</w:t>
        <w:br/>
        <w:t>合计得14.18分。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（1）对于“社会效益指标”：</w:t>
        <w:br/>
        <w:t>优质高产品种推广面积增加，与预期指标一致，根据评分标准，该指标不扣分，得10分。</w:t>
        <w:br/>
        <w:t>（2）对于“经济效益指标”：</w:t>
        <w:br/>
        <w:t>无</w:t>
        <w:br/>
        <w:t>（3）对于“生态效益指标”：</w:t>
        <w:br/>
        <w:t>无</w:t>
        <w:br/>
        <w:t>2.满意度指标:</w:t>
        <w:br/>
        <w:t>对于“满意度指标：种植户满意度100%，与预期目标95%基本一致，根据评分标准，该指标不扣分，得10分。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经济作物优质新品种及数字化高效管理技术集成示范团队项目预算47万元，到位47万元，实际支出45.8万元，预算执行率为97.4%，项目绩效指标总体完成率为99.4%，偏差率为0.6%。</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从项目到资金，均能后很好的执行。三是加强沟通协调，我单位及时向上领导汇报项目建设进度，加强与上级部门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项目建设的程序进一步规范。项目前期做好细化绩效目标及实施方案，严格执行资金管理办法和财政资金管理制度，严格按照项目实施方案等稳步推进工作，各科室负责人根据自己项目的特点进行总结。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