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林木种苗技术指导与检查验收项目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喀什地区林木种苗管理站</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新疆维吾尔自治区喀什地区林业和草原局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阿布拉江·阿巴斯</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2023年05月08日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并根据《中华人民共和国种子法》、中共中央国务院《关于坚持农业农村优先发展做好“三农”工作的若干意见》（中发〔2019〕1号）、《关于进一步推进特色林果业提质增效工程建设的通知》（新政办明电〔2019〕59号、《新疆维吾尔自治区林木良种补贴检查验收办法》、《新疆维吾尔自治区林业保障性苗圃管理办法（试行）》等法律、文件精神的申请立项，符合国家、自治区以及喀什地区等相关扶贫政策、规划和法律法规。推进喀什林木良种化进程，从而建成集良种繁育、引种、示范等多功能一体的综合性林木良种培育基地。</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实施主体是喀什地区林木种苗管理站，项目负责人为阿布拉江？阿巴斯，主要职责为：按照自治区财政林木良种补贴项目要求和种质资源圃的要求，制订相应的管理办法，组织开展对6个县市的林木良种补贴项目和种质资源圃项目的育苗、苗木定植、种植、抚育等指导监督检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实施内容：本项目的实施内容，对全地区12处林木种苗生产苗圃（包括保障性苗圃、国家杏种质资源库等），开展指导技术服务，强化对各级、各类苗圃和生产基地的管理，有效提升林木种苗项目建设质量，促进特色林果业提质增效，增加农民收入，助力</w:t>
      </w:r>
      <w:bookmarkStart w:id="0" w:name="_GoBack"/>
      <w:bookmarkEnd w:id="0"/>
      <w:r>
        <w:rPr>
          <w:rStyle w:val="18"/>
          <w:rFonts w:hint="eastAsia" w:ascii="仿宋" w:hAnsi="仿宋" w:eastAsia="仿宋" w:cs="仿宋"/>
          <w:b w:val="0"/>
          <w:bCs w:val="0"/>
          <w:spacing w:val="-4"/>
          <w:sz w:val="32"/>
          <w:szCs w:val="32"/>
          <w:lang w:eastAsia="zh-CN"/>
        </w:rPr>
        <w:t>乡村振兴</w:t>
      </w:r>
      <w:r>
        <w:rPr>
          <w:rStyle w:val="18"/>
          <w:rFonts w:hint="eastAsia" w:ascii="仿宋" w:hAnsi="仿宋" w:eastAsia="仿宋" w:cs="仿宋"/>
          <w:b w:val="0"/>
          <w:bCs w:val="0"/>
          <w:spacing w:val="-4"/>
          <w:sz w:val="32"/>
          <w:szCs w:val="32"/>
        </w:rPr>
        <w:t>。</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情况：本项目的主管部门为喀什地区林业和草原局,实施主体单位为喀什地区林木种苗管理站，主要职责：负责组织开展对6个县市的林木良种补贴项目和种质资源圃项目的育苗、苗木定植、种植、抚育等技术指导、监督检查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实施时间：2022年1月-12月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什地区林木种苗管理站性质为参照公务员管理的事业单位，财政全额拨款，纳入2022年部门决算编制的单位1个，执行会计制度为政府会计制度。独立编制机构1个，独立编制机构与上年无变动。机构编制和设置人员情况：喀什地区林木种苗管理站编制10人，参照公务员法管理，实际现有在职人员10人（含工勤人员1人），退休人员6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喀什地区林木种苗管理站，喀地财发【2022】1号共安排下达资金2万元，为一般公共预算资金资金，最终确定项目资金总数为2万元。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截至2022年12月31日，实际支出1.51万元，预算执行率75.5%。</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本项目的实施，对全地区12处林木种苗生产苗圃（包括国家级林木良种基地、国家级林木种质资源库和自治区林木良种基地、自治区林业保障性苗圃）及林木良种补贴项目实施地开展技术指导服务，强化对各级、各类苗圃和生产基地，以及项目实施的监督管理，有效提升林木种苗项目建设质量，促进特色林果业高质量发展，增加农民收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项目目标的年度绩效目标，对全地区12处林木种苗生产苗圃（包括国家级林木良种基地、国家级林木种质资源库和自治区林木良种基地、自治区林业保障性苗圃）及林木良种补贴项目实施地开展技术指导服务，强化对各级、各类苗圃和生产基地，以及项目实施的监督管理，有效提升林木种苗项目建设质量，促进特色林果业高质量发展，增加农民收入。前期对项目申请进行严格审核、筛选。根据拟申请预算项目，从相关性、预期绩效的可实现性、实施方案的有效性、预期绩效的可持续性及财政资金投入的可行性风险五个方面进行客观、公正的评估按照目标内容，进一步提高单位内部管理水平，加强风险防控，规范各项内部经济活动，严把决策过程，部门项目的立项依据充分，由业务人员根据工作实际情况，前期经过必要的调查、制定详细的项目目标和计划，以及项目实施方案，符合相关法规政策及部门职责，依据充分。根据项目进度安排：1、在3月对8个2022年中央财政林业改革发展资金（良种苗木培育补助）项目建设指导服务。2、5月对8个2022年中央财政林业改革发展资金（良种苗木培育补助）项目建设进行检查验收。3、11月对我区2处国家级林木良种基地、2处自治区级第一批种质资源库、2处自治区林木良种基地和3处自治区林业保障性苗圃等良种基地建设管理进行服务指导及考核。监督检查验收，强化对各级、各类苗圃和生产基地，以及项目实施的过程监督管理，符合行业的发展和政策要求，与部门职责范围相符，属于部门履职所需。并符合中央、地方事权支出责任划分原则。遇重大事项提请单位党组会议研究，待党组会议研究通过后方可实施。与实际工作内容相关；预期产出效益和效果符合正常的业绩水平；与预算确定的项目投资额或资金量相匹配。我单位本年部门项目的立项依据充分，部门项目立项程序规范，绩效目标设置合理，预算编制科学有效，资金分配合理。决策过程科学规范、实施有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评价林木种苗管理站专项业务工作经费项目的实施、过程及效果，最大发挥财政预算资金使用的效率及效益。本项目资金严格按照地区财政资金管理制度支付资金；资金支付由地区林业和草原局分管财务领导、地区林业和草原局办公室主任、财务科长等各级部门审批审核；资金的支付有完整的审批程序和手续符合制度要求；不存在截留、挤占、挪用、虚列支出等情况。达到了预期目标，全年完成了喀什地区全地区12处林木种苗生产苗圃（包括保障性苗圃、国家杏种质资源库等），开展指导技术服务，强化对各级、各类苗圃和生产基地的管理，有效提升林木种苗项目建设质量，促进特色林果业提质增效，增加农民收入，助力</w:t>
      </w:r>
      <w:r>
        <w:rPr>
          <w:rStyle w:val="18"/>
          <w:rFonts w:hint="eastAsia" w:ascii="仿宋" w:hAnsi="仿宋" w:eastAsia="仿宋" w:cs="仿宋"/>
          <w:b w:val="0"/>
          <w:bCs w:val="0"/>
          <w:spacing w:val="-4"/>
          <w:sz w:val="32"/>
          <w:szCs w:val="32"/>
          <w:lang w:eastAsia="zh-CN"/>
        </w:rPr>
        <w:t>乡村振兴</w:t>
      </w:r>
      <w:r>
        <w:rPr>
          <w:rStyle w:val="18"/>
          <w:rFonts w:hint="eastAsia" w:ascii="仿宋" w:hAnsi="仿宋" w:eastAsia="仿宋" w:cs="仿宋"/>
          <w:b w:val="0"/>
          <w:bCs w:val="0"/>
          <w:spacing w:val="-4"/>
          <w:sz w:val="32"/>
          <w:szCs w:val="32"/>
        </w:rPr>
        <w:t xml:space="preserve">。促进喀什地区林木种苗产业快速健康发展。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本次评价对象为林木种苗管理站专项业务工作经费项目资金。评价范围包括本级预算资金的安排、组织及使用效益，实施情况、总体绩效目标、各项绩效指标完成情况以及预算执行情况进行科学性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本项目绩效评价体系为根据财预﹝2020﹞10号共性指标及个性化指标设置，主要分为共性指标和个性指标两大类。共性指标下设决策与过程3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1个二级指标。项目绩效评价体系详见附件1。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本次绩效评价方法的选用比较法。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比较法：是指将实施情况与绩效目标、历史情况、不同部门和地区同类支出情况进行比较的方法。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绩效评价标准通常包括计划标准、行业标准、历史标准等，用于对绩效指标完成情况进行比较、分析、评价。本次评价主要采用了计划标准、行业标准。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行业标准：指参照国家公布的行业指标数据制定的评价标准。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阿布拉江？阿巴斯任评价组组长，绩效评价工作职责为负责全盘工作。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王晓娟任评价组副组长，绩效评价工作职责为对项目实施情况进行实地调查。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马晓建任评价组成员，绩效评价工作职责为负责资料审核等工作。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经评价组通过实地调研、综合分析法、问卷调查法等方式，主要采用成本效益分析法对项目的决策、实施、产出、效益进行综合评价分析，最终评分94.93分。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林木种苗技术指导与检查验收项目得分情况表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93.9%</w:t>
      </w:r>
      <w:r>
        <w:rPr>
          <w:rStyle w:val="18"/>
          <w:rFonts w:hint="eastAsia" w:ascii="仿宋" w:hAnsi="仿宋" w:eastAsia="仿宋" w:cs="仿宋"/>
          <w:b w:val="0"/>
          <w:bCs w:val="0"/>
          <w:spacing w:val="-4"/>
          <w:sz w:val="32"/>
          <w:szCs w:val="32"/>
        </w:rPr>
        <w:tab/>
        <w:t>18.78</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tab/>
        <w:t>92.87%</w:t>
      </w:r>
      <w:r>
        <w:rPr>
          <w:rStyle w:val="18"/>
          <w:rFonts w:hint="eastAsia" w:ascii="仿宋" w:hAnsi="仿宋" w:eastAsia="仿宋" w:cs="仿宋"/>
          <w:b w:val="0"/>
          <w:bCs w:val="0"/>
          <w:spacing w:val="-4"/>
          <w:sz w:val="32"/>
          <w:szCs w:val="32"/>
        </w:rPr>
        <w:tab/>
        <w:t>37.15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95%</w:t>
      </w:r>
      <w:r>
        <w:rPr>
          <w:rStyle w:val="18"/>
          <w:rFonts w:hint="eastAsia" w:ascii="仿宋" w:hAnsi="仿宋" w:eastAsia="仿宋" w:cs="仿宋"/>
          <w:b w:val="0"/>
          <w:bCs w:val="0"/>
          <w:spacing w:val="-4"/>
          <w:sz w:val="32"/>
          <w:szCs w:val="32"/>
        </w:rPr>
        <w:tab/>
        <w:t>19</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94.93%</w:t>
      </w:r>
      <w:r>
        <w:rPr>
          <w:rStyle w:val="18"/>
          <w:rFonts w:hint="eastAsia" w:ascii="仿宋" w:hAnsi="仿宋" w:eastAsia="仿宋" w:cs="仿宋"/>
          <w:b w:val="0"/>
          <w:bCs w:val="0"/>
          <w:spacing w:val="-4"/>
          <w:sz w:val="32"/>
          <w:szCs w:val="32"/>
        </w:rPr>
        <w:tab/>
        <w:t>94.93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2022年此项目达到了年初设立的绩效目标，在实施过程中取得了良好的成效，具体表现在以下：通过本项目的实施，对全地区12处林木种苗生产苗圃（包括保障性苗圃、国家杏种质资源库等），开展了指导技术服务，强化对各级、各类苗圃和生产基地的管理，提高了各类苗圃的育苗积极性，有效提升林木种苗项目建设质量和苗木品质，促进特色林果业提质增效，增加农民收入，助力</w:t>
      </w:r>
      <w:r>
        <w:rPr>
          <w:rStyle w:val="18"/>
          <w:rFonts w:hint="eastAsia" w:ascii="仿宋" w:hAnsi="仿宋" w:eastAsia="仿宋" w:cs="仿宋"/>
          <w:b w:val="0"/>
          <w:bCs w:val="0"/>
          <w:spacing w:val="-4"/>
          <w:sz w:val="32"/>
          <w:szCs w:val="32"/>
          <w:lang w:eastAsia="zh-CN"/>
        </w:rPr>
        <w:t>乡村振兴</w:t>
      </w:r>
      <w:r>
        <w:rPr>
          <w:rStyle w:val="18"/>
          <w:rFonts w:hint="eastAsia" w:ascii="仿宋" w:hAnsi="仿宋" w:eastAsia="仿宋" w:cs="仿宋"/>
          <w:b w:val="0"/>
          <w:bCs w:val="0"/>
          <w:spacing w:val="-4"/>
          <w:sz w:val="32"/>
          <w:szCs w:val="32"/>
        </w:rPr>
        <w:t>，使受益的项目区很满意。该项目最终评分94.93分，绩效评级为优。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立项依据充分性</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立项程序规范性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绩效目标合理性</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绩效指标明确性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预算编制科学性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资金分配合理性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本项目的立项符合相关法规政策及我单位的部门职责，单位主要职能：1、承担林木种苗行政执法、市场监管和行政许可制度的执行及许可证的监督管理。2、负责全地区林木种苗工作的行业管理、技术指导、监督检查等工作；3、负责组织林木种苗生产、调剂、储备工作，承担林木种苗信息引导服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充分，我站项目是中央补贴的差旅费补助的项目，按照规定的程序，经单位申请，由地区林草局专家组认真审查研究，核实该项目立足实际，实施方案符合新疆维吾尔自治区林业和草原局《关于做好2022年中央财政林业草原项目储备入库工作的通知》（新林规字[2022]177号）文件规定，立项依据准确全面，建设内容明确清晰，实施期限和范围符合文件要求及我区实际，投资预算合理合规，绩效目标明确，筹资渠道、保障措施、管理制度切实可行后，我单位将项目入项目储备库。后经上级部门批复，项目审批文件是《关于拨付提请下达2022年中央林业改革发展资金的通知及附件》新财资环【2021】140号、《关于拨付提请下达2022年中央林业改革发展资金任务的通知》新林规字【2022】9号。材料符合相关要求。并根据2022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（2）立项程序规范性：根据决策依据编制工作计划和经费预算，经过与主管部门分管领导进行沟通、筛选确定经费预算计划，上党委会研究确定最终预算方案，根据评分标准，该指标不扣分，得2分。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（3）绩效目标合理性：制定了喀什地区林木种苗管理站2022年专项业务工作经费实施方案，明确了总体思路及目标、并对任务进行了详细分解，对目标进行了细化，根据评分标准，该指标不扣分，得3分。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 将项目绩效目标细化分解为具体的绩效指标，一级指标3个、2级指标7个、三级指标12个。根据评分标准，该指标不扣分，得2分。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 预算编制经过科学论证，内容与项目内容匹配，项目投资额与工作任务相匹配，根据评分标准，该指标不扣分，得5分。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5个三级指标构成，权重分为20分，实际得分18.78 分，得分率为93.9%。</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资金到位率</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预算执行率</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75.6%</w:t>
      </w:r>
      <w:r>
        <w:rPr>
          <w:rStyle w:val="18"/>
          <w:rFonts w:hint="eastAsia" w:ascii="仿宋" w:hAnsi="仿宋" w:eastAsia="仿宋" w:cs="仿宋"/>
          <w:b w:val="0"/>
          <w:bCs w:val="0"/>
          <w:spacing w:val="-4"/>
          <w:sz w:val="32"/>
          <w:szCs w:val="32"/>
        </w:rPr>
        <w:tab/>
        <w:t>3.78</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资金使用合规性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管理制度健全性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制度执行</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93.9%</w:t>
      </w:r>
      <w:r>
        <w:rPr>
          <w:rStyle w:val="18"/>
          <w:rFonts w:hint="eastAsia" w:ascii="仿宋" w:hAnsi="仿宋" w:eastAsia="仿宋" w:cs="仿宋"/>
          <w:b w:val="0"/>
          <w:bCs w:val="0"/>
          <w:spacing w:val="-4"/>
          <w:sz w:val="32"/>
          <w:szCs w:val="32"/>
        </w:rPr>
        <w:tab/>
        <w:t>18.78</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（1）资金到位率：预算金额2万元，实际到位资金2万元，资金到位率是100%，财政资金足额拨付到位，根据评分标准，该指标不扣分，得5分。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 实际到位资金2万元，实际执行金额1.51万元，预算执行率是75.5%。 预算编制较为详细，项目资金支出总体能够按照预算执行，但因为疫情的原因，年底上级部门没有复验，预留资金未支付，支付未达100%，剩下的部分2023年继续执行，根据评分标准，该指标扣1.22分，得3.78分。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制定了《喀什地区种苗站项目管理制度》等相关的制度和管理规定，对经费使用按照《喀什地区种苗站项目管理制度》进行规范管理，财务制度健全、执行严格，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（4）管理制度健全性：制定了《喀什地区种苗站项目管理制度》的项目相关管理办法，对财政专项资金进行严格管理，做到了专款专用，根据评分标准，该指标不扣分，得2分。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地区林木种苗管理站提出经费预算支出，按照2022年专项业务工作经费的项目实施方案，有财政相关部门审核，财务对项目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项目产出类指标包括产出数量、产出质量、产出时效、产出成本四方面的内容，由4个三级指标构成，权重分为40分，实际得分37.15分，得分率为92.87%。</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产出数量</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产出质量</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产出时效</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成本情况</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71.5%</w:t>
      </w:r>
      <w:r>
        <w:rPr>
          <w:rStyle w:val="18"/>
          <w:rFonts w:hint="eastAsia" w:ascii="仿宋" w:hAnsi="仿宋" w:eastAsia="仿宋" w:cs="仿宋"/>
          <w:b w:val="0"/>
          <w:bCs w:val="0"/>
          <w:spacing w:val="-4"/>
          <w:sz w:val="32"/>
          <w:szCs w:val="32"/>
        </w:rPr>
        <w:tab/>
        <w:t>7.15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tab/>
        <w:t>92.87%</w:t>
      </w:r>
      <w:r>
        <w:rPr>
          <w:rStyle w:val="18"/>
          <w:rFonts w:hint="eastAsia" w:ascii="仿宋" w:hAnsi="仿宋" w:eastAsia="仿宋" w:cs="仿宋"/>
          <w:b w:val="0"/>
          <w:bCs w:val="0"/>
          <w:spacing w:val="-4"/>
          <w:sz w:val="32"/>
          <w:szCs w:val="32"/>
        </w:rPr>
        <w:tab/>
        <w:t>37.15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指导服务国家级林木良种基地（2处）指标，预期目标值为等于2处，实际完成值为2处，指标完成率为100%，与预期目标一致，根据评分标准，该指标不扣分，得5分。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指导服务自治区林木良种基地、保障性苗圃（10处）指标，预期目标值为等于10处，实际完成值为10处，指标完成率为100%，与预期目标一致，根据评分标准，该指标不扣分，得5分。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培育良种苗木品质（大于等于2级）指标，预期目标值为等于2级处，实际完成值为大于等于2级，指标完成率为100%，与预期目标一致，根据评分标准，该指标不扣分，得4分。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技术指导服务覆盖率（等于100%）指标，预期目标值为等于100%，实际完成值为等于100%，指标完成率为100%，与预期目标一致，根据评分标准，该指标不扣分，得3分。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林木良种苗木培育任务完成率（大于等于80%）指标，预期目标值为大于等于80%，实际完成值为大于等于80%，指标完成率为100%，与预期目标一致，根据评分标准，该指标不扣分，得3分。产出质量得10分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差旅费用报销及时率（等于100%）指标，预期目标值为等于100%，实际完成值为等于100%，指标完成率为100%，与预期目标一致，根据评分标准，该指标不扣分，得5分。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指导服务完成时限（2022年12月31日前）指标，预期目标值为2022年12月31日前，实际完成值为2022年12月31日前，指标完成率为100%，与预期目标一致，根据评分标准，该指标不扣分，得5分。产出时效得10分。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差旅费（小于等于1.52万元）指标，预期目标值为小于等于1.52万元，实际完成值为1.21万元，指标完成率为80%，与预期目标不一致，偏差原因：年初设置目标未考虑突发事件，影响支付，改进措施：以后年度，制定应急方案，及时调整目标，根据评分标准，该指标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交通费（租车费）小于等于0.48万元指标，预期目标值为小于等于0.48万元，实际完成值为0.3万元，指标完成率为63%，偏差原因：年初设置目标未考虑突发事件，影响支付，改进措施：以后年度，制定应急方案，及时调整目标与预期目标不一致，根据评分标准，该指标扣分，得3.15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产出成本得7.15分。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项目效益类指标包括项目效益1个方面的内容，由2个三级指标构成，权重分为20分，实际得分19分，得分率为95%。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项目绩效指标得分情况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90%</w:t>
      </w:r>
      <w:r>
        <w:rPr>
          <w:rStyle w:val="18"/>
          <w:rFonts w:hint="eastAsia" w:ascii="仿宋" w:hAnsi="仿宋" w:eastAsia="仿宋" w:cs="仿宋"/>
          <w:b w:val="0"/>
          <w:bCs w:val="0"/>
          <w:spacing w:val="-4"/>
          <w:sz w:val="32"/>
          <w:szCs w:val="32"/>
        </w:rPr>
        <w:tab/>
        <w:t>9</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95%</w:t>
      </w:r>
      <w:r>
        <w:rPr>
          <w:rStyle w:val="18"/>
          <w:rFonts w:hint="eastAsia" w:ascii="仿宋" w:hAnsi="仿宋" w:eastAsia="仿宋" w:cs="仿宋"/>
          <w:b w:val="0"/>
          <w:bCs w:val="0"/>
          <w:spacing w:val="-4"/>
          <w:sz w:val="32"/>
          <w:szCs w:val="32"/>
        </w:rPr>
        <w:tab/>
        <w:t>19</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高广大育苗户积极性指标，预期目标值为有效提高，实际完成值为达成年度指标，指标完成率为90%，偏差原因：年初设置目标未考虑突发事件，影响效益，改进措施：以后年度，制定应急方案，及时调整目标与预期指标不一致，根据评分标准，该指标扣分，得4.5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（2）对于“可持续影响指标”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该项目没有经济效益指标。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该项目没有经济效益指标。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推动生态环境持续改善指标，预期目标值为有效推动，实际完成值为达成年度指标，指标完成率为90%，偏差原因：年初设置目标未考虑突发事件，影响支付，改进措施：以后年度，制定应急方案，及时调整目标。与预期指标不一致，根据评分标准，该指标扣分，得4.5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实施效益指标合计得9分。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林木良种培育项目区公众满意度指标，预期目标值为大于等于95%，实际完成值为等于100%，指标完成率为105%，存在合理偏差，根据评分标准，该指标不扣分,得10分。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林木种苗技术指导与检查验收项目，项目预算2万元，到位资金2万元，实际支出1.51万元，预算执行率为75.5%，项目绩效指标总体完成率为94%，偏差率为18.5%,偏出去原因是疫情的原因，上级部门没有对项目复查核验，使预留的差费租车费没有支付，资金支付没有达到100%，采取的措施在下一年复查验收，支付资金。</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在项目从初期开始实施一直到项目的最后结束的过程中，注重收集项目的实施资料，并严格按照《林木种苗技术指导与检查验收项目实施方案》执行。在实施过程中，有问题及时与分管项目的领导沟通协调，及时向主管部门领导汇报项目执行进度，加强与项目实施单位的沟通，确保项目按期保质完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一是我单位要进一步加强重视对项目的实施，指定专人从年初负责到项目实施完成，不能是随意换人，到年末对项目进行评价时，可以对项目的实施、各项指标和指标值的完成清清楚楚。有利于下年的项目申报。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二是我单位的项目是经常性的项目，缺少带着创新和问题去评价的意识。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希望单位领导切实注重项目的实施，负责项目的工作人员也能加强责任心，严格执行资金管理办法和单位制定的项目管理制度，财政资金管理制度，严格按照项目实施方案按照实施方案去实施项目，保质保量完成项目。</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90669"/>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2023-10-20T09:45:04Z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