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安全生产奖励金项目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新疆维吾尔自治区喀什地区应急管理局（本级）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侯相宇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根据单位职能依法行使安全生产综合监督管理职权，指导协调、监督检查各县市人民政府和地区有关部门安全生产工作，组织开展安全生产巡查、考核工作。</w:t>
        <w:br/>
        <w:t>该项目是地区安委会2022年根据《关于2021年度地区安全生产目标管理考核情况的通报》（喀安委发〔2022〕12号）对安全生产目标管理12个县市和10个地直单位进行考核，根据考核结果，先进县市奖励5万元、先进地直单位奖励3万元，共计55万元，旨在激励县市及地直单位抓好安全生产工作的积极性。</w:t>
        <w:br/>
        <w:t>2. 主要内容及实施情况</w:t>
        <w:br/>
        <w:t>（1）主要内容</w:t>
        <w:br/>
        <w:t>为了奖励安全生产先进单位，2022年根据《关于2022年度地区安全生产目标管理考核情况的通报》（喀安委发〔2022〕12号）对安全生产目标管理12个县市和10个地直单位进行考核，根据考核结果，先进县市奖励5万元、先进地直单位奖励3万元，激励县市及地直单位抓好安全生产工作的积极性。</w:t>
        <w:br/>
        <w:t>（2）实施情况：</w:t>
        <w:br/>
        <w:t>实施主体：本项目的主管部门为喀什地区行政公署,实施单位为喀什地区应急管理局，主要职责依法行使安全生产综合监督管理职权，指导协调、监督检查各县市人民政府和地区有关部门安全生产工作，组织开展安全生产巡查、考核工作。</w:t>
        <w:br/>
        <w:t>实施时间：2022年5月-12月</w:t>
        <w:br/>
        <w:t>项目的实施情况：项目实施前按照项目立项、预算管理、项目实施的分析路径，结合相关制度、文件和历年实际开展情况，遵循全面考虑、重点突出、定量和定性分析相结合的方法，以资料分析、集中座谈为主，进行了充分调研，制定了实施方案，项目实施过程中严格按照实施方案进行实施并及时进行监督管理，项目实施后进行及时验收及后期维护。</w:t>
        <w:br/>
        <w:t>3.	项目实施主体</w:t>
        <w:br/>
        <w:t>喀什地区应急管理局为行政机关，纳入2022年部门决算编制范围的有8个科室：办公室、防灾减灾科、安全生产基础科、综合协调科、应急管理科、火灾与防汛抗旱科、政策法规宣教科、救灾与物资保障科。</w:t>
        <w:br/>
        <w:t>编制人数45人，其中：行政人员编制21人、工勤2人、参公10人、事业编制12人。实有在职人数36人，其中：行政在职21人、工勤1人、参公7人、事业在职7人。离退休人员12人，其中：行政退休人员12人。</w:t>
        <w:br/>
        <w:t>4. 资金投入和使用情况</w:t>
        <w:br/>
        <w:t>共安排下达资金55万元，为一般公共预算资金，最终确定项目资金总数为55万元。</w:t>
        <w:br/>
        <w:t>截至2022年12月31日，实际支出55万元，预算执行率100%。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为了奖励安全生产先进单位，2022年根据《关于2022年度地区安全生产目标管理考核情况的通报》（喀安委发〔2022〕12号）对安全生产目标管理12个县市和10个地直单位进行考核，根据考核结果，先进县市奖励5万元、先进地直单位奖励3万元，激励县市及地直单位抓好安全生产工作的积极性。</w:t>
        <w:br/>
        <w:t>2.阶段性目标</w:t>
        <w:br/>
        <w:t>2023年1月22日开始前期准备工作。由地区安委办组织成员单位对十二个县市及相关地直单位根据签订的《2021年度地区安全生产目标管理责任书》的完成情况进行考核，根据考核结果，对5个先进县市每个县市奖励5万元，对十个先进地直单位每个单位奖励3万元，奖励金于2022年12月份发放完毕，提高县市及地直单位持续抓好安全生产工作的积极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</w:t>
        <w:br/>
        <w:t>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绩效评价标准通常包括计划标准、行业标准、历史标准等，用于对绩效指标完成情况进行比较、分析、评价。本次评价主要采用了行业标准。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</w:t>
        <w:br/>
        <w:t>我单位绩效评价人员根据《项目支出绩效评价管理办法》（财预〔2020〕10号）文件精神认真学习相关要求与规定，成立绩效评价工作组，作为绩效评价工作具体实施机构。成员构成如下：</w:t>
        <w:br/>
        <w:t>徐建荣任评价组组长，绩效评价工作职责为负责全盘工作。</w:t>
        <w:br/>
        <w:t>文海任评价组副组长，绩效评价工作职责为为对项目实施情况进行实地调查。</w:t>
        <w:br/>
        <w:t>侯相宇任评价组成员，绩效评价工作职责为负责资料审核等工作。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安全生产奖励金项目得分情况表</w:t>
        <w:br/>
        <w:t>一级指标	权重	得分率	实际得分</w:t>
        <w:br/>
        <w:t>项目决策	20	100%	20</w:t>
        <w:br/>
        <w:t>项目过程	20	100%	20</w:t>
        <w:br/>
        <w:t>项目产出	30	100%	30</w:t>
        <w:br/>
        <w:t>项目效益	30	100%	30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安全生产奖励金已完成安全生产目标管理12个县市和10个地直单位进行考核，每个先进县市发放5万元，每个先进地直单位发放3万元，资金主要用于单位补充安全生产方面的业务经费，激励县市及地直单位抓好安全生产工作的积极性产生减少安全生产事故发生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5	100%	5</w:t>
        <w:br/>
        <w:t>立项程序规范性	3	100%	3</w:t>
        <w:br/>
        <w:t>绩效目标合理性	3	100%	3</w:t>
        <w:br/>
        <w:t>绩效指标明确性	2	100%	2</w:t>
        <w:br/>
        <w:t>预算编制科学性	5	100%	5</w:t>
        <w:br/>
        <w:t>资金分配合理性	2	100%	2</w:t>
        <w:br/>
        <w:t>合计	20	100%	20</w:t>
        <w:br/>
        <w:t>（1）立项依据充分性：结合应急管理局职责，并组织实施。围绕喀什地区年度工作重点和工作计划制定经费预算，根据评分标准，该指标不扣分，得5分。</w:t>
        <w:br/>
        <w:t>（2）立项程序规范性：根据决策依据编制工作计划和经费预算，经过与部门行署分管领导进行沟通、筛选确定经费预算计划，上党委会研究确定最终预算方案，根据评分标准，该指标不扣分，得3分。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2	100%	2</w:t>
        <w:br/>
        <w:t>预算执行率	5	100%	5</w:t>
        <w:br/>
        <w:t>资金使用合规性	5	100%	5</w:t>
        <w:br/>
        <w:t>管理制度健全性	4	100%	4</w:t>
        <w:br/>
        <w:t>制度执行	4	100%	4</w:t>
        <w:br/>
        <w:t>合计	20	100%	20</w:t>
        <w:br/>
        <w:t>（1）资金到位率：预算资金55万元，实际到位资金55万元，资金到位率100%。财政资金足额拨付到位，牵头单位能够及时足额按照考核结果将专项资金拨付给相关单位，根据评分标准，该指标不扣分，得2分。   </w:t>
        <w:br/>
        <w:t>（2）预算执行率：预算资金55万元，实际执行资金55万元，预算执行率100%。预算编制较为详细，项目资金支出总体能够按照预算执行，根据评分标准，该指标不扣分，得5分。</w:t>
        <w:br/>
        <w:t>（3）资金使用合规性：根据《关于2021年度地区安全生产目标管理考核情况的通报》（喀安委发〔2022〕12号），并依据相关的制度和管理规定对经费使用进行规范管理，财务制度健全、执行严格，根据评分标准，该指标不扣分，得5分。</w:t>
        <w:br/>
        <w:t>（4）管理制度健全性：制定了应急管理局相关管理办法，对财政专项资金进行严格管理，基本做到了专款专用，根据评分标准，该指标不扣分，得4分。</w:t>
        <w:br/>
        <w:t>（5）制度执行有效性：由部门提出经费预算支出可行性方案，经过与行署分管领导沟通后，报党委会研究执行，财务对资金的使用合法合规性进行监督，年底对资金使用效果进行自评，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目标管理考核县市，预期指标是12个，实际完成值12个，指标完成率100%，与预期目标一致，根据评分标准，该指标不扣分，得2分。</w:t>
        <w:br/>
        <w:t>奖励地直单位数，预期指标是10个，实际完成值10个，指标完成率100%，与预期目标一致，根据评分标准，该指标不扣分，得4分。</w:t>
        <w:br/>
        <w:t>奖励先进县市，预期指标5个，实际完成值5个，指标完成率100%，与预期目标一致，根据评分标准，该指标不扣分，得4分。</w:t>
        <w:br/>
        <w:t>合计得10分。</w:t>
        <w:br/>
        <w:t>（2）对于“产出质量”：</w:t>
        <w:br/>
        <w:t>奖励完成率预期指标是100%，实际完成值100%，指标完成率100%，与预期目标一致，根据评分标准，该指标不扣分，得10分。</w:t>
        <w:br/>
        <w:t>（3）对于“产出时效”：</w:t>
        <w:br/>
        <w:t>奖励工作完成时间预期指标2022年12月，实际完成时间2022年12月18日，指标完成率100%，与预期目标指标一致，根据评分标准，该指标不扣分，得10分。</w:t>
        <w:br/>
        <w:t>（4）对于“产出成本”：</w:t>
        <w:br/>
        <w:t>单个先进县市奖励成本，预期指标是5万元，实际完成值5万元，指标完成率100%，与预期目标一致，根据评分标准，该指标不扣分，得5分。</w:t>
        <w:br/>
        <w:t>单个先进地直单位奖励成本，预期指标是3万元，实际完成值3万元，指标完成率100%，与预期目标一致，根据评分标准，该指标不扣分，得5分。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1.实施效益指标：</w:t>
        <w:br/>
        <w:t>对于“经济效益指标”：</w:t>
        <w:br/>
        <w:t>本项目无该指标。</w:t>
        <w:br/>
        <w:t>对于“社会效益指标”：</w:t>
        <w:br/>
        <w:t>减少生产安全事故，预期指标是持续减少，实际完成值是持续减少，指标完成率100%，与预期指标一致，根据评分标准，该指标不扣分，得5分。</w:t>
        <w:br/>
        <w:t>对于“生态效益指标”：</w:t>
        <w:br/>
        <w:t>本项目无该指标。</w:t>
        <w:br/>
        <w:t>对于“可持续影响指标”：</w:t>
        <w:br/>
        <w:t>激励先进县市和地直单位抓好安全生产工作，预期指标是长期，实际完成值是长期，指标完成率100%，与预期指标一致，根据评分标准，该指标不扣分，得5分。</w:t>
        <w:br/>
        <w:t>合计10分。</w:t>
        <w:br/>
        <w:t>2.满意度指标:</w:t>
        <w:br/>
        <w:t>对于“满意度指标：先进县市及先进地直单位满意度≥95%，实际完成值是100%，实际完成率为105%，该指标不扣分,得10分。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安全生产奖励金项目预算55万元，到位55万元，实际支出55万元，预算执行率为100%，项目绩效指标总体完成率为100%，无偏差。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安全生产奖励金项目属于业务类项目，主要是加强组织领导，对前期县市及地直单位的考核至关重要，本项目绩效评价工作，从项目到资金，加强对资金的监管，保障资金发放的公平公正性，均保证很好的执行。加强与单位间的沟通协调，确保项目按期完工。</w:t>
        <w:br/>
        <w:t>（二）存在问题及原因分析</w:t>
        <w:br/>
        <w:t>一是对安全生产奖励金项目的各项指标和指标值要进一步优化、完善，主要在细化、量化上改进，二是自评价工作还存在自我审定的局限性，比如奖励金的发放，支付进度的及时性方面还存在不及时的现象，这些都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