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2023年天然林资源保护修复项目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喀什地区昆仑山国有林管理局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喀什地区林业和草原局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潘东</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2024年04月08日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旨在评价2023年天然林资源保护修复项目实施前期、过程及效果，评价财政预算资金使用的效率及效益。通过该项目的实施，能够大幅度改善基层管护站所的基础设施条件，提高智能管护能力水平，有效缓解当地就业问题，达到森林资源持续增长的目的，维护林区社会和谐稳固。</w:t>
        <w:br/>
        <w:t>2. 主要内容及实施情况</w:t>
        <w:br/>
        <w:t>本项目建设主要服务于我单位国有林场的健康发展。项目主要目标为加强森林资源保护和培育，积极提高森林质量。同时严格执行停止天然林商品性采伐政策，促进天然林生态功能和屏障作用显著发挥。完善资源管理机制，提高管护成效，促进林区经济发展。通过实施天然林资源保护修复项目，保障了各站所聘用制管护员劳务报酬的发放，对叶城、莎车营林区西合休、坎迪力克管护站及普萨管护站因自然灾害造成的管护站设施损坏进行维修和维护，为塔县营林区大同管护站进行了简易装修并购置1批生产生活设施设备，完成了森林资源监测高空智能管控系统维护和大同管护站的智能管护信息化建设，完成年度项目实施和森林经营2套方案编制工作，解决当地就业问题的同时有效改善了我单位基层管护站所办公生活条件，提高了智能管护信息化水平。</w:t>
        <w:br/>
        <w:t>3.项目实施主体</w:t>
        <w:br/>
        <w:t>喀什地区昆仑山国有林管理局为差额事业单位，纳入2023年部门决算编制范围的有3个办公室：办公室、资源科、护林防火科。</w:t>
        <w:br/>
        <w:t>编制人数35人，其中：行政人员编制0人、工勤0人、参公0人、事业编制35人。实有在职人数32人，其中：行政在职0人、工勤0人、参公0人、事业在职32人。离退休人员6人，其中：行政退休人员0人、事业退休6人。</w:t>
        <w:br/>
        <w:t>4. 资金投入和使用情况</w:t>
        <w:br/>
        <w:t>根据自治区《关于提前下达2023年林业草原生态保护恢复资金预算的通知》新财资环【2022】122号文件共安排下达资金553.2万元，最终确定项目资金总数为553.2万元。</w:t>
        <w:br/>
        <w:t>截至2022年12月31日，实际支出546.2万元，预算执行率98.7%。</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完成57名管护人员的工资发放和社保缴纳，保障基层管护站所日常办公、水电、取暖、交通等费用，为管护站采购办公生活设备1批，对135亩人工造林地块进行管护，完成对西合休、坎迪力克、普萨管护站的维修和大同管护站附属工程建设，对2019年森林资源监测高空智能管控系统进行维护和大同站的智能管护信息化建设，开展天然林生态综合监测。缓解当地就业问题，达到森林资源持续增长，管护基础设施条件大幅度改善的目的，维护林区社会和谐稳固。</w:t>
        <w:br/>
        <w:t>2.阶段性目标</w:t>
        <w:br/>
        <w:t>该项目于上年度进行了科学合理的资金分配并详细制定了《2023年天然林资源保护修复项目》实施方案，同时为确保项目顺利实施，成立了项目实施验收领导小组，下设办公室、财务室，配备专职人员负责进行实施工作。在领导小组的安排和统筹下，具体负责项目的指导、组织、管理、检查和监督、验收等工作，建立健全规章制度，通过工作协调机制、项目管理实施细则等制度的建立为推进项目实施进度，在项目实施过程中，严格按照批复后的项目实施方案执行，规范资金支出制度，及时支付相关资金款项，定期项目执行进度，依照合同约定和工程验收检验评定标准对成果进行验收。</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绩效评价标准通常包括计划标准、行业标准、历史标准等，用于对绩效指标完成情况进行比较、分析、评价。本次评价主要采用了计划标准和历史标准。</w:t>
        <w:br/>
        <w:t>计划标准：指以预先制定的目标、计划、预算、定额等作为评价标准。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潘东任评价组组长，绩效评价工作职责为负责全盘工作。</w:t>
        <w:br/>
        <w:t>谭宇航任评价组副组长，绩效评价工作职责为为对项目实施情况进行实地调查。</w:t>
        <w:br/>
        <w:t>孙邑鹏、麦麦提尼亚孜任评价组成员，绩效评价工作职责为负责资料审核等工作。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2023年天然林资源保护修复项目产生了缓解当地就业问题，管护基础设施条件大幅度改善，维护林区社会和谐稳固的效益。项目实施主要通过项目决策、项目过程、项目产出以及项目效益等方面进行评价，其中：</w:t>
        <w:br/>
        <w:t>项目决策：该项目主要通过《关于提前下达2023年林业草原生态保护恢复资金预算的通知》新财资环【2022】122号文件立项，项目实施符合绿水青山就是金山银山的理念，能够有效落实国家生态文明建设总体要求，项目立项依据充分，立项程序规范。 </w:t>
        <w:br/>
        <w:t>项目过程：2023年天然林资源保护修复项目预算安排553.2万元，实际支出546.2万元，预算执行率98.7%。项目资金使用合规，项目财务管理制度健全，财务监控到位，所有资金支付均按照国库集中支付制度严格执行，现有项目管理制度执行情况良好。</w:t>
        <w:br/>
        <w:t>项目产出：项目实施聘用管护人员数量55名，工程验收合格率等于100%，资金支付及时率等位100%。</w:t>
        <w:br/>
        <w:t>项目效益：通过实施此项目产生项目实施带动就业岗位数量55个，缓解当地就业问题，改善管护基础设施条件，维护林区社会和谐稳固的效益。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天然林资源保护修复项目进行客观评价，最终评分结果：评价总分97.92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w:t>
        <w:br/>
        <w:t>项目决策类指标包括项目立项、绩效目标和资金投入三方面的内容，由6个三级指标构成，权重分为15分，实际得分15分，得分率为100%。</w:t>
        <w:br/>
        <w:t>（1）立项依据充分性：结合我单位贯彻实施国有林场相关政策，法规；依法受委托对国有林场森林资源资产进行监管，培育和保护森林资源，维护国家生态安全；开展科学试验和技术创新，推广先进技术；保护生态文化资源，促进人与自然和谐发展的部门职责组织并实施。依据《关于提前下达2023年林业草原生态保护恢复资金预算的通知》新财资环【2022】122号文件立项，围绕喀什地区昆仑山国有林管理局2023年度工作重点和工作计划制定经费预算，根据评分标准，该指标不扣分，得3分。</w:t>
        <w:br/>
        <w:t>（2）立项程序规范性：根据决策依据编制2023年天然林资源保护修复项目工作计划和经费预算，经过与地区林业和草原局分管领导进行沟通、筛选确定经费预算计划，上局务会研究确定最终预算方案，根据评分标准，该指标不扣分，得2分。</w:t>
        <w:br/>
        <w:t>（3）绩效目标合理性：制定了2023年天然林资源保护修复项目实施方案，明确了总体思路及目标、并对任务进行了详细分解，对目标进行了细化，根据评分标准，该指标不扣分，得3分。</w:t>
        <w:br/>
        <w:t>（4）绩效指标明确性： 将项目绩效目标细化分解为具体的绩效指标，其中设立一级指标4个，二级指标6个，三级指标10个，量化率为100%。根据评分标准，该指标不扣分，得2分。</w:t>
        <w:br/>
        <w:t>（5）预算编制科学性： 预算编制经过科学论证，预算编制内容与项目落实国家和自治区完善天然林保护修复制度建设，提高基层管护能力，改善护林员生活办公条件，维护林区社会和谐稳固的内容匹配，项目投资额共计553.2万元与保障管护运行和提升管护能力工作任务相匹配，根据评分标准，该指标不扣分，得3分。</w:t>
        <w:br/>
        <w:t>（6）资金分配合理性：资金分配方向为管护运行保障、管护能力提升、生态修复支出、支持保障支出，与我单位国有林场工作实际相适，根据评分标准，该指标不扣分，得2分。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w:t>
        <w:br/>
        <w:t>项目过程类指标包括资金管理和组织实施两方面的内容，由 5个三级指标构成，权重分为20分，实际得分19.9分，得分率为99.5%。</w:t>
        <w:br/>
        <w:t>（1）资金到位率：预算资金553.2万元，实际到位资金553.2万元，资金到位率=（实际到位资金/预算资金）×100%=100%，财政资金足额拨付到位，资金到位率为100%，根据评分标准，该指标不扣分，得3分。   </w:t>
        <w:br/>
        <w:t>（2）预算执行率：实际到位资金553.2万元，实际支出资金546.2万元，预算执行率=（实际支出资金/实际到位资金）×100%=98.7%，预算编制较为详细，项目资金支出总体能够按照预算执行根据评分标准，该指标得2.9分。</w:t>
        <w:br/>
        <w:t>（3）资金使用合规性：制定了喀什地区昆仑山国有林管理局财务管理制度对经费使用进行规范管理，财务制度健全、执行严格，根据评分标准，该指标不扣分，得4分。</w:t>
        <w:br/>
        <w:t>（4）管理制度健全性：制定了喀什地区昆仑山国有林管理局财政资金收支管理办法，对财政专项资金进行严格管理，做到专款专用，根据评分标准，该指标不扣分，得5分。</w:t>
        <w:br/>
        <w:t>（5）制度执行有效性：由我单位资源管理科提出经费预算支出可行性方案，经过与分管领导沟通后，报局务会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项目产出类指标包括产出数量、产出质量、产出时效、产出成本四方面的内容，由4个三级指标构成，权重分为45分，实际得分43.89分，得分率为97.53%。</w:t>
        <w:br/>
        <w:t>（1）对于“产出数量”</w:t>
        <w:br/>
        <w:t>聘用管护人员数量指标，预期指标值为大于等于57人，实际完成值为55人，指标完成率为96.5%，偏差原因为指标值设置偏高，根据评分标准，该指标得9.13分。</w:t>
        <w:br/>
        <w:t>合计得9.13分。</w:t>
        <w:br/>
        <w:t>（2）对于“产出质量”：</w:t>
        <w:br/>
        <w:t>工程验收合格率指标，预期指标值为等于100%，实际完成值为100%，指标完成率为100%，与预期目标一致，根据评分标准，该指标不扣分，得10分。</w:t>
        <w:br/>
        <w:t>合计得10分。</w:t>
        <w:br/>
        <w:t>（3）对于“产出时效”：</w:t>
        <w:br/>
        <w:t>资金支付及时率指标，预期指标值为等于100%，实际完成值为100%，指标完成率为100%，与预期目标一致，根据评分标准，该指标不扣分，得10分。</w:t>
        <w:br/>
        <w:t>合计得10分。</w:t>
        <w:br/>
        <w:t>（4）对于“产出成本”：</w:t>
        <w:br/>
        <w:t>日常管护成本指标，预期指标值为小于等于373.61万元，实际完成值为367.25万元，指标完成率为98.3%；偏差原因为日常管护各项工作任务已完成，资金存在节余，根据评分标准，该指标扣0.13分，得2.87分。</w:t>
        <w:br/>
        <w:t>管护站基础设施建设成本指标，预期指标值为小于等于101.2万元，实际完成值为100.68万元，指标完成率为99.48%；偏差原因为工程合同实际签订金额小于年初预算编制金额，根据评分标准，该指标扣0.04分，得2.96分。</w:t>
        <w:br/>
        <w:t>智能管护和信息化建设成本指标，预期指标值为小于等于37.71万元，实际完成值为37.62万元，指标完成率为99.7%；偏差原因为智能管护和信息化建设相关合同实际签订金额小于年初预算编制金额，根据评分标准，该指标扣0.02分，得2.98分。</w:t>
        <w:br/>
        <w:t>人工造林后续管护成本指标，预期指标值为小于等于0.68万元，实际完成值为0.675万元，指标完成率为99.3%；偏差原因为工作任务已完成，年初预算金额偏高，资金有结余，根据评分标准，该指标扣0.05分，得2.95分。</w:t>
        <w:br/>
        <w:t></w:t>
        <w:br/>
        <w:t>支持保障类项目指标，预期指标值为小于等于40万元，实际完成值为40万元，指标完成率为100%；与预期目标一致，根据评分标准，该指标不扣分，得3分。</w:t>
        <w:br/>
        <w:t></w:t>
        <w:br/>
        <w:t>项目经费都能控制绩效目标范围内，资金有节约，根据评分标准，该指标得14.76分。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项目效益类指标包括项目效益1个方面的内容，由2个三级指标构成，权重分为20分，实际得分19.13分，得分率为95.65%。</w:t>
        <w:br/>
        <w:t>（1）对于“社会效益指标”：</w:t>
        <w:br/>
        <w:t>项目实施带动就业岗位数量指标，该指标预期指标值为等于57个，实际完成值为55个，指标完成率为96.5%，偏差原因为：年初实际人数为57人，年中人员变动导致，实际完成值为55人，改进措施：根据人员变动合理设置目标值，根据评分标准，该指标得9.13分。</w:t>
        <w:br/>
        <w:t>（2）对于“经济效益指标”：</w:t>
        <w:br/>
        <w:t>无。</w:t>
        <w:br/>
        <w:t>（3）对于“生态效益指标”：</w:t>
        <w:br/>
        <w:t>无。</w:t>
        <w:br/>
        <w:t>（4）满意度指标分析</w:t>
        <w:br/>
        <w:t>对于“满意度指标：林场职工满意度，该指标预期指标值为大于等于95%，实际完成值为95%，指标完成率为100%，与预期目标一致，根据评分标准，该指标不扣分,得10分。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年天然林资源保护修复项目预算553.2万元，到位553.2万元，实际支出546.2万元，预算执行率为98.7%，项目绩效指标总体完成率为99%，偏差率为0.3%,偏差原因为项目工作已基本完成资金有结余，采取的措施为进一步提高预算编制和绩效指标设置的精准性与科学性。</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2023年天然林资源保护修复项目实施方案》执行，项目执行情况良好。二是及时梳理和汇报资金支出与项目执行进度，加强业务科室与财务部门的沟通对接。三是成立项目实施领导小组，由项目负责人统筹领导，专人专责、明确分工，有效提高项目实施进度和执行效率。</w:t>
        <w:br/>
        <w:t>（二）存在问题及原因分析</w:t>
        <w:br/>
        <w:t>一是项目预算编制的精准度有待提高，项目实施过程中存在资金结余的情况；</w:t>
        <w:br/>
        <w:t>二是项目指标设置的科学性有待提高，部分指标值设置过高；</w:t>
        <w:br/>
        <w:t>三是项目档案收集整理工作不够到位，项目开展过程中资料留存意识有待提高。</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一是细化项目实施方案编制内容，提高项目预算编制和绩效指标设置的精准性，确保资金使用效益的最大化；</w:t>
        <w:br/>
        <w:t>二是加强项目档案管理工作，项目开展过程中做好档案的归纳与整理，及时整理、收集、汇总，健全档案资料。</w:t>
        <w:br/>
        <w:t>三是.提高对项目绩效工作的重视度，安排专人负责项目绩效工作，培养绩效专干的专业性。</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