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国发软件升级项目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新疆维吾尔自治区喀什地区生态环境局（本级）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新疆维吾尔自治区喀什地区生态环境局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牛明</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等相关政策文件与规定，根据《污染源监控中心建设规范（暂行）》（环函[2007]241号）的要求建设，2009年，由自治区生态环境厅统一部署了重点污染源自动监控平台。全地区应安装在线监测设备的企业有107家，已安装污染源在线自动监测96家企业121套在线设备，其中废气企业75家，污染源在线监测设备99套；废水企业21家，污染源在线监测设备22套。污染源自动监测数据通过环保专网自动上传到国家重点污染源自动监控平台。根据生态环境部《关于做好重点单位自动监控安装联网相关工作的通知》（环办执法函〔2021〕484号）和《关于发布＜污染物排放自动监测设备标记规则＞的公告》（公告2022年第21号）要求，喀什地区重点污染源自动监控与基础数据库系统版本较低，现有3.2版本系统功能已经不能够满足现在生态环境保护相关工作的最新需求，现版本无法实现数据标记、工况标记、企业端账户管理、电子督办等相关功能。按照自治区生态环境厅《关于做好2022年自治区排污单位自行监测及污染源自动监控工作的通知》，要求全疆各地做好“自治区重点污染源自动监控系统”（简称“国发软件”）运行维护和升级工作，统一在2022年12月30日前完成监控系统软硬件升级工作（统一由3.2版本升级至4.2版本），确保自2023年1月1日起新疆各地州市自动监控数据正常稳固传输至自治区和国家平台。</w:t>
        <w:br/>
        <w:t>2．主要内容及实施情况</w:t>
        <w:br/>
        <w:t>2023年4月，在政府采购云平台进行挂网，购买10台服务器及设备、1套污染源超标异常预警系统、技术服务及数据迁移等软硬件资源，集成搭建满足未来国发软件升级4.2版本的基础软硬件环境，MangDB数据库服务器1台，业务数据库服务器1台，应用服务器1台，通讯、入库服务器1台，交换服务器1台，Nginx服务器数据库，备份服务器1台，机柜1台，交换机2台，污染源超标异常预警系统1套，技术服务及数据迁移，完成国发软硬件升级工作，产生的效益以保证对应的功能模块适应新的管理模式和要求。8月8日，完成验收。</w:t>
        <w:br/>
        <w:t>3.项目实施主体</w:t>
        <w:br/>
        <w:t>喀什地区生态环境局实有39人（机关15人、支队13人、应急与事故调查中心6人、核与辐射监督管理站5人），其中：抽调到地区主题教育办1人，抽调到地区巡视组1人，驻村10人（其中：局机关及直属事业单位7人、自治区生态环境监测站3人），驻寺1人（自治区生态环境监测站），驻村点2个，驻寺点1个，现有在岗人员29人（其中休产假1人）。</w:t>
        <w:br/>
        <w:t>4．资金投入和使用情况</w:t>
        <w:br/>
        <w:t>安排下达资金43.2万元，为本级部门预算资金，最终确定项目资金总数为43.2万元。</w:t>
        <w:br/>
        <w:t>截至2023年12月31日，实际支出43.2万元，预算执行率100%。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通过采购9台服务器及设备、1套污染源超标异常预警系统、技术服务及数据迁移等软硬件资源，集成搭建满足未来国发软件升级4.2版本的基础软硬件环境，为今后自治区升级安装部署国发软件4.2版本打好基础。确保满足喀什地区污染物排放自动监测数据标记工作的软硬件要求。</w:t>
        <w:br/>
        <w:t>2.阶段性目标：</w:t>
        <w:br/>
        <w:t>实施的前期准备工作：2023年1月开始收集资料，制定国发软硬件升级技术方案。</w:t>
        <w:br/>
        <w:t>具体实施工作：项目预算资金43.2万，实际下达资金43.2万。2023年4月，通过政采云平台进行公开招标，中标单位：新疆环科汇智信息技术有限公司，中标金额为43.2万。</w:t>
        <w:br/>
        <w:t>验收阶段的具体工作：2023年5月24日签订合同，2023年8月8日对项目进行验收，并顺利通过验收。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 xml:space="preserve"> 1．绩效评价目的</w:t>
        <w:br/>
        <w:t>本次绩效评价遵循财政部《项目支出绩效评价管理办法》（财预〔2020〕10号）和喀什地区财政局《喀什地区财政支出绩效评价管理暂行办法》（喀地财预〔2019〕18号）等相关政策文件与规定，旨在评价项目实施前期、过程及达到的效果，评价财政预算资金使用的效率及效益。</w:t>
        <w:br/>
        <w:t>通过绩效评价，客观地评判项目的管理绩效，了解和掌握该项目2023年项目资金和完成的具体情况，评价该项目资金安排的科学性、合理性、规范性和资金的使用成效，及时总结项目管理经验，完善项目管理办法，提高项目管理水平和资金使用效益。促使项目承担单位根据绩效评价中发现的问题，认真加以整改，及时调整和完善单位的工作计划和绩效目标并加强项目管理，提高管理水平，同时为项目后续资金投入、分配和管理提供决策依据。同时将绩效评价结果与项目预算挂钩，为2024年度项目资金的使用提供决策参考，进一步提高项目资金的使用效益及配置效率，实现财政资源配置效益与效率最大化。</w:t>
        <w:br/>
        <w:t>2．绩效评价对象</w:t>
        <w:br/>
        <w:t>对2023年喀什地区污染源自动在线监控平台软硬件升级项目从预算编制合理性、资金使用合规性、项目管理的规范性、实施情况、总体绩效目标、各项绩效指标完成情况以及预算执行情况进行科学性评价。</w:t>
        <w:br/>
        <w:t>3．绩效评价范围</w:t>
        <w:br/>
        <w:t>本次评价从项目决策（包括绩效目标、决策过程）、项目管理（包括项目资金、项目实施）、项目产出（包括项目产出数量、产出质量、产出时效和产出成本）项目效益四个维度进行评价，评价对象为2023年度财政下达预算绩效管理所有项目支出，评价核心为预算资金的支出完成情况和效果。</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（二）绩效评价原则、评价指标体系（附表说明）、评价方法、评价标准等。</w:t>
        <w:br/>
        <w:t>1．绩效评价原则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本次评价成立了评价工作组，成员如下：牛明任评价组组长，绩效评价工作职责为负责全盘工作。</w:t>
        <w:br/>
        <w:t>梅亚琴任评价组副组长，绩效评价工作职责为为对项目实施情况进行实地调查。</w:t>
        <w:br/>
        <w:t>阿依图尔荪任评价组成员，绩效评价工作职责为负责资料审核等工作。</w:t>
        <w:br/>
        <w:t>2023年1月1日开始前期准备工作。评价组通过对评价对象前期调研，确定了评价的目的、方法以及评价的原则，根据污染源自动在线监测平台运行维护项目的内容和特征制定了评价指标体系及评价标准。</w:t>
        <w:br/>
        <w:t>第二阶段：组织实施</w:t>
        <w:br/>
        <w:t>2023年1月15日-1月30日，评价工作进入实施阶段。数据采集方面，评价组整理单位前期提交的各项资料，与项目实施负责人沟通，了解项目的内容、操作流程、管理机制、资金使用方向等情况；进行项目支出部门评价各项工作信息采集，了解项目设置背景及资金使用等情况。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通过实施国发软硬件升级项目产生确保满足喀什地区污染物排放自动监测数据标记工作的软硬件要求效益。项目实施主要通过项目决策、项目过程、项目产出以及项目效益等方面进行评价，其中：</w:t>
        <w:br/>
        <w:t>项目决策：该项目主要通过《关于做好2022年自治区排污单位自行监测及污染源自动监控工作的通知》（新环办监测〔2022〕25号）文件立项，项目实施符合《关于做好2022年自治区排污单位自行监测及污染源自动监控工作的通知》（新环办监测〔2022〕25号）要求，项目立项依据充分，立项程序规范。 </w:t>
        <w:br/>
        <w:t>项目过程：国发软硬件升级项目预算安排 43.2万元，实际支出43.2万元，预算执行率100%。项目资金使用合规，项目财务管理制度健全，财务监控到位，所有资金支付均按照国库集中支付制度严格执行，现有项目管理制度执行情况良好。</w:t>
        <w:br/>
        <w:t>项目产出：购买10台服务器及设备、1套污染源超标异常预警系统、技术服务及数据迁移等软硬件资源，集成搭建满足未来国发软件升级4.2版本的基础软硬件环境，MangDB数据库服务器1台，业务数据库服务器1台，应用服务器1台，通讯、入库服务器1台，交换服务器1台，Nginx服务器数据库，备份服务器1台，机柜1台，交换机2台，污染源超标异常预警系统1套</w:t>
        <w:br/>
        <w:t>项目效益：通过实施此项目加大重点污染源的监测力度、改善喀什地区生态环境的效益。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国发软硬件升级项目进行客观评价，最终评分结果：评价总分99.95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关于做好2022年自治区排污单位自行监测及污染源自动监控工作的通知》（新环办监测〔2022〕25号）并结合喀什地区生态环境局职责，并组织实施。围绕2023年度工作重点和工作计划制定经费预算，根据评分标准，该指标不扣分，得3分。</w:t>
        <w:br/>
        <w:t>（2）立项程序规范性：根据决策依据编制工作计划和经费预算，经过与喀什地区生态环境局分管领导进行沟通、筛选确定经费预算计划，上党委会研究确定最终预算方案，根据评分标准，该指标不扣分，得2分。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（1）资金到位率：预算资金43.2万元，实际拨付43.2万元，财政资金足额拨付到位，牵头单位能够及时足额按照合同约定将专项资金拨付给联合体单位，根据评分标准，该指标不扣分，得3分。   </w:t>
        <w:br/>
        <w:t>（2）预算执行率：预算资金43.2万元，实际支出43.2万元预算编制较为详细，项目资金支出总体能够按照预算执行，根据评分标准，该指标不扣分，得3分。</w:t>
        <w:br/>
        <w:t>（3）资金使用合规性：制定喀什地区生态环境局内控制度，对经费使用进行规范管理，财务制度健全、执行严格，根据评分标准，该指标不扣分，得4分。</w:t>
        <w:br/>
        <w:t>（4）管理制度健全性：制定了喀什地区生态环境局财务管理办法，对财政专项资金进行严格管理，基本做到了专款专用，根据评分标准，该指标不扣分，得5分。</w:t>
        <w:br/>
        <w:t>（5）制度执行有效性：由部门提出经费预算支出可行性方案，经过与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项目产出类指标包括产出数量、产出质量、产出时效、产出成本四方面的内容，由6个三级指标构成，权重分为45分，实际得分45分，得分率为100%。</w:t>
        <w:br/>
        <w:t>（1）对于“产出数量”</w:t>
        <w:br/>
        <w:t>数量指标为硬件采购数量（≧台），预期指标值为10，实际完成值为10，指标完成率为100%，指标达到预期目标与预期目标一致，根据评分标准，该指标不扣分，得5分。</w:t>
        <w:br/>
        <w:t>数量指标为软件采购数量（套），预期指标值为1，实际完成值为1，指标达到预期目标，指标完成率为100%，与预期目标一致，根据评分标准，该指标不扣分，得5分。</w:t>
        <w:br/>
        <w:t>合计得10分</w:t>
        <w:br/>
        <w:t>（2）对于“产出质量”：</w:t>
        <w:br/>
        <w:t>质量指标为项目验收合格率，预期指标值为100，实际完成值为100，指标完成率为100%，与预期目标一致，根据评分标准，该指标不扣分，得5分</w:t>
        <w:br/>
        <w:t>质量指标为系统故障率（≦%），	预期指标值为5，实际完成值为5，指标完成率为100%，与预期目标一致，根据评分标准，该指标不扣分，得5分</w:t>
        <w:br/>
        <w:t>合计得10分</w:t>
        <w:br/>
        <w:t>（3）对于“产出时效”：</w:t>
        <w:br/>
        <w:t>时效指标为系统故障修复时间（≦天），预期指标值为2，实际完成值为2，达到预期目标。指标完成率为100%，与预期目标一致，根据评分标准，该指标不扣分，得5分。</w:t>
        <w:br/>
        <w:t></w:t>
        <w:br/>
        <w:t>时效指标为系统运行维护响应时间（≦小时），预期指标值为3，实际完成值为3，指标完成率为100%，与预期目标一致，根据评分标准，该指标不扣分，得5分。</w:t>
        <w:br/>
        <w:t>合计得10分。</w:t>
        <w:br/>
        <w:t>（4）对于“产出成本”：</w:t>
        <w:br/>
        <w:t>设备购置费（万元），预期指标值为小于等于27.70万元，实际完成值为27.7万，指标完成率为100%，项目经费都能控制绩效目标范围内，根据评分标准，该指标不扣分，得5分。</w:t>
        <w:br/>
        <w:t>数据迁移及技术服务（万元），预期指标值为小于等于5.5万，实际完成值为5.5万元，指标完成率为100%，项目经费都能控制绩效目标范围内，根据评分标准，该指标不扣分，得5分。</w:t>
        <w:br/>
        <w:t>数污染源超标异常预警系（万元），预期指标值为小于等于10万元，实际完成值为等于10万元，指标完成率为100%，项目经费都能控制绩效目标范围内，根据评分标准，该指标不扣分，得5分。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项目效益类指标包括项目效益1个方面的内容，由2个三级指标构成，权重分为20分，实际得分19.95分，得分率为99.8%。</w:t>
        <w:br/>
        <w:t>（1）对于“社会效益指标”：</w:t>
        <w:br/>
        <w:t>项目实施产生的社会效益指标为减少企业数据造假及乱排偷排现象，预期指标值为逐步减少，实际完成值为逐步减少，指标完成率为100%，与预期指标一致，根据评分标准，该指标不扣分，得5分。</w:t>
        <w:br/>
        <w:t>（2）对于“经济效益指标”：</w:t>
        <w:br/>
        <w:t>经济指标为设备利用率，预期指标值为大于等于95%，实际完成值为等于100%，达到预期目标	。指标完成率为105.26%%，与预期指标一致，根据评分标准，该指标扣分0.05，得分1.95。</w:t>
        <w:br/>
        <w:t>（3）对于“生态效益指标”：</w:t>
        <w:br/>
        <w:t>项目实施产生的生态效益指标为加大重点污染源的监测力度、改善喀什地区生态环境，预期指标值为有效改善，实际完成值为有效改善，指标完成率为100%，与预期指标一致，根据评分标准，该指标不扣分，得3分。</w:t>
        <w:br/>
        <w:t>实施效益指标合计得9.95分。</w:t>
        <w:br/>
        <w:t>（4）满意度指标分析</w:t>
        <w:br/>
        <w:t>重点污染源周边居民满意，预期指标值为&gt;=95%，经交流调查，实际完成值为100%，指标完成率为105.26%，与预期目标一致，根据评分标准，该指标不扣分,得10分。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2023年国发软硬件升级项目预算43.2万元，到位43.2万元，实际支出43.2万元，预算执行率为100%，项目绩效指标总体完成率为100.8%。</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国发软硬件升级项目实施方案》执行，项目执行情况较好。二是加强组织领导，本项目绩效评价工作，有主要领导亲自挂帅，分管领导具体负责，从项目到资金，均能够很好的执行。三是加强沟通协调，我单位及时向领导汇报项目执行进度，加强与承接单位的沟通，确保项目按期完成。</w:t>
        <w:br/>
        <w:t>（二）存在问题及原因分析</w:t>
        <w:br/>
        <w:t>一是对各项指标和指标值要进一步优化、完善，主要在细化、量化上改进。通过预算绩效管理，发现了工作中存在的不足。因年初没有做好资金预算，导致了资金滞缓，影响了项目的进度。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年初做好资金计划，按照项目进度及时拨付资金，使资金使用效益最大化，减少不必要的浪费，节约成本。评价工作应从项目实施方案源头抓起，评价工作和意识应贯穿项目整个过程。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