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BEBEB" w:sz="6" w:space="22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/>
          <w:sz w:val="42"/>
          <w:szCs w:val="42"/>
        </w:rPr>
      </w:pPr>
      <w:bookmarkStart w:id="0" w:name="_GoBack"/>
      <w:r>
        <w:rPr>
          <w:b/>
          <w:sz w:val="42"/>
          <w:szCs w:val="42"/>
          <w:bdr w:val="none" w:color="auto" w:sz="0" w:space="0"/>
          <w:shd w:val="clear" w:fill="FFFFFF"/>
        </w:rPr>
        <w:t>伽师县公共交通领域企事业单位信息</w:t>
      </w:r>
    </w:p>
    <w:bookmarkEnd w:id="0"/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shd w:val="clear" w:fill="FFFFFF"/>
        </w:rPr>
        <w:t>来源：县交通运输局 发布日期：2023-09-21 13:37 浏览次数：34 字体：【</w:t>
      </w:r>
      <w:r>
        <w:rPr>
          <w:color w:val="333333"/>
          <w:u w:val="none"/>
          <w:shd w:val="clear" w:fill="FFFFFF"/>
        </w:rPr>
        <w:fldChar w:fldCharType="begin"/>
      </w:r>
      <w:r>
        <w:rPr>
          <w:color w:val="333333"/>
          <w:u w:val="none"/>
          <w:shd w:val="clear" w:fill="FFFFFF"/>
        </w:rPr>
        <w:instrText xml:space="preserve"> HYPERLINK "http://www.xjjsx.gov.cn/jsx/c117802/202309/javascript:setFont(22);" </w:instrText>
      </w:r>
      <w:r>
        <w:rPr>
          <w:color w:val="333333"/>
          <w:u w:val="none"/>
          <w:shd w:val="clear" w:fill="FFFFFF"/>
        </w:rPr>
        <w:fldChar w:fldCharType="separate"/>
      </w:r>
      <w:r>
        <w:rPr>
          <w:rStyle w:val="7"/>
          <w:color w:val="333333"/>
          <w:u w:val="none"/>
          <w:shd w:val="clear" w:fill="FFFFFF"/>
        </w:rPr>
        <w:t>大</w:t>
      </w:r>
      <w:r>
        <w:rPr>
          <w:color w:val="333333"/>
          <w:u w:val="none"/>
          <w:shd w:val="clear" w:fill="FFFFFF"/>
        </w:rPr>
        <w:fldChar w:fldCharType="end"/>
      </w:r>
      <w:r>
        <w:rPr>
          <w:shd w:val="clear" w:fill="FFFFFF"/>
        </w:rPr>
        <w:t xml:space="preserve"> </w:t>
      </w:r>
      <w:r>
        <w:rPr>
          <w:color w:val="333333"/>
          <w:u w:val="none"/>
          <w:shd w:val="clear" w:fill="FFFFFF"/>
        </w:rPr>
        <w:fldChar w:fldCharType="begin"/>
      </w:r>
      <w:r>
        <w:rPr>
          <w:color w:val="333333"/>
          <w:u w:val="none"/>
          <w:shd w:val="clear" w:fill="FFFFFF"/>
        </w:rPr>
        <w:instrText xml:space="preserve"> HYPERLINK "http://www.xjjsx.gov.cn/jsx/c117802/202309/javascript:setFont(18);" </w:instrText>
      </w:r>
      <w:r>
        <w:rPr>
          <w:color w:val="333333"/>
          <w:u w:val="none"/>
          <w:shd w:val="clear" w:fill="FFFFFF"/>
        </w:rPr>
        <w:fldChar w:fldCharType="separate"/>
      </w:r>
      <w:r>
        <w:rPr>
          <w:rStyle w:val="7"/>
          <w:color w:val="333333"/>
          <w:u w:val="none"/>
          <w:shd w:val="clear" w:fill="FFFFFF"/>
        </w:rPr>
        <w:t>中</w:t>
      </w:r>
      <w:r>
        <w:rPr>
          <w:color w:val="333333"/>
          <w:u w:val="none"/>
          <w:shd w:val="clear" w:fill="FFFFFF"/>
        </w:rPr>
        <w:fldChar w:fldCharType="end"/>
      </w:r>
      <w:r>
        <w:rPr>
          <w:shd w:val="clear" w:fill="FFFFFF"/>
        </w:rPr>
        <w:t xml:space="preserve"> </w:t>
      </w:r>
      <w:r>
        <w:rPr>
          <w:color w:val="333333"/>
          <w:u w:val="none"/>
          <w:shd w:val="clear" w:fill="FFFFFF"/>
        </w:rPr>
        <w:fldChar w:fldCharType="begin"/>
      </w:r>
      <w:r>
        <w:rPr>
          <w:color w:val="333333"/>
          <w:u w:val="none"/>
          <w:shd w:val="clear" w:fill="FFFFFF"/>
        </w:rPr>
        <w:instrText xml:space="preserve"> HYPERLINK "http://www.xjjsx.gov.cn/jsx/c117802/202309/javascript:setFont(14);" </w:instrText>
      </w:r>
      <w:r>
        <w:rPr>
          <w:color w:val="333333"/>
          <w:u w:val="none"/>
          <w:shd w:val="clear" w:fill="FFFFFF"/>
        </w:rPr>
        <w:fldChar w:fldCharType="separate"/>
      </w:r>
      <w:r>
        <w:rPr>
          <w:rStyle w:val="7"/>
          <w:color w:val="333333"/>
          <w:u w:val="none"/>
          <w:shd w:val="clear" w:fill="FFFFFF"/>
        </w:rPr>
        <w:t>小</w:t>
      </w:r>
      <w:r>
        <w:rPr>
          <w:color w:val="333333"/>
          <w:u w:val="none"/>
          <w:shd w:val="clear" w:fill="FFFFFF"/>
        </w:rPr>
        <w:fldChar w:fldCharType="end"/>
      </w:r>
      <w:r>
        <w:rPr>
          <w:shd w:val="clear" w:fill="FFFFFF"/>
        </w:rPr>
        <w:t xml:space="preserve">】 </w:t>
      </w:r>
    </w:p>
    <w:tbl>
      <w:tblPr>
        <w:tblW w:w="12405" w:type="dxa"/>
        <w:jc w:val="center"/>
        <w:tblInd w:w="-2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5411"/>
        <w:gridCol w:w="3114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经营许可证号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伽师县顺达客运联营有限责任公司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喀653129000001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13579052459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伽师县双马客货运输有限责任公司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喀653129000002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13899129004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伽师县昌盛公交汽车有限责任公司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喀653129000017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13899131821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 喀什地区客运总站有限责任公司伽师分公司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喀653129000091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15599885101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伽师县启航公交运输有限公司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喀653129000091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17767550563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伽师县双星出租车客运服务有限公司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喀653129000090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15569172485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 伽师县宏达建材有限公司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喀653129000075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17699988622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喀什大帮建筑材料有限公司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 喀653129000092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15299536826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伽师县双马客货运输有限责任公司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喀653129000002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13899129004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伽师县鸿程新型建材有限公司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喀653129000089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17690107476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 喀什灿烂运输有限公司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喀653129000088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13150292520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伽师县港龙商品混凝土有限公司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喀653129000071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18699562069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伽师汇丰建材有限公司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 喀653129000074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15569194666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 伽师县顺通运输有限责任公司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喀653129000066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15809981216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伽师县平安驾驶员培训有限公司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喀6531290001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17690000110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伽师县双马机动车驾驶员培训学校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喀653129000070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19990696788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伽师县三环机动车驾驶培训有限公司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喀6531290002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13999630040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伽师县热万机动车驾驶员培训学校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喀6531290065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13379748187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伽师县鑫楠驾驶员培训有限公司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喀6531290004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18699825761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伽师鑫鑫机动车驾驶员培训有限公司</w:t>
            </w:r>
          </w:p>
        </w:tc>
        <w:tc>
          <w:tcPr>
            <w:tcW w:w="3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 喀6531290003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18099742222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center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A083D"/>
    <w:rsid w:val="089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paragraph" w:customStyle="1" w:styleId="8">
    <w:name w:val="tit_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kern w:val="0"/>
      <w:lang w:val="en-US" w:eastAsia="zh-CN" w:bidi="ar"/>
    </w:rPr>
  </w:style>
  <w:style w:type="character" w:customStyle="1" w:styleId="9">
    <w:name w:val="cb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2023-11-02T10:17:00Z</dcterms:created>
  <dc:creator>Administrator</dc:creator>
  <cp:lastModifiedBy>Administrator</cp:lastModifiedBy>
  <dcterms:modified xsi:type="dcterms:W3CDTF">2023-11-02T10:20:26Z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