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3A8" w:rsidRDefault="008853A8">
      <w:pPr>
        <w:rPr>
          <w:rFonts w:ascii="黑体" w:eastAsia="黑体" w:hAnsi="黑体"/>
          <w:sz w:val="32"/>
          <w:szCs w:val="32"/>
        </w:rPr>
      </w:pPr>
      <w:r>
        <w:rPr>
          <w:rFonts w:ascii="黑体" w:eastAsia="黑体" w:hAnsi="黑体" w:hint="eastAsia"/>
          <w:sz w:val="32"/>
          <w:szCs w:val="32"/>
        </w:rPr>
        <w:t>附件：</w:t>
      </w: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377EC6">
      <w:pPr>
        <w:jc w:val="center"/>
        <w:rPr>
          <w:rFonts w:ascii="方正小标宋_GBK" w:eastAsia="方正小标宋_GBK" w:hAnsi="宋体"/>
          <w:sz w:val="44"/>
          <w:szCs w:val="44"/>
        </w:rPr>
      </w:pPr>
      <w:r>
        <w:rPr>
          <w:rFonts w:ascii="方正小标宋_GBK" w:eastAsia="方正小标宋_GBK" w:hAnsi="方正小标宋_GBK" w:cs="方正小标宋_GBK"/>
          <w:sz w:val="44"/>
        </w:rPr>
        <w:t>新疆喀什地区特种设备检验检测所2019年度部门决算</w:t>
      </w:r>
    </w:p>
    <w:p w:rsidR="008853A8" w:rsidRDefault="008853A8">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 录</w:t>
      </w:r>
    </w:p>
    <w:p w:rsidR="008853A8" w:rsidRDefault="008853A8">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rsidR="008853A8" w:rsidRDefault="00467A5A">
      <w:pPr>
        <w:pStyle w:val="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rsidR="008853A8" w:rsidRDefault="00467A5A">
      <w:pPr>
        <w:pStyle w:val="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rsidR="008853A8" w:rsidRDefault="00467A5A">
      <w:pPr>
        <w:pStyle w:val="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rsidR="008853A8" w:rsidRDefault="00467A5A">
      <w:pPr>
        <w:pStyle w:val="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rsidR="008853A8" w:rsidRDefault="00467A5A">
      <w:pPr>
        <w:pStyle w:val="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rsidR="008853A8" w:rsidRDefault="00467A5A">
      <w:pPr>
        <w:pStyle w:val="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rsidR="008853A8" w:rsidRDefault="00467A5A">
      <w:pPr>
        <w:pStyle w:val="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rsidR="008853A8" w:rsidRDefault="00467A5A">
      <w:pPr>
        <w:pStyle w:val="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rsidR="008853A8" w:rsidRDefault="00467A5A">
      <w:pPr>
        <w:pStyle w:val="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rsidR="008853A8" w:rsidRDefault="00467A5A">
      <w:pPr>
        <w:pStyle w:val="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rsidR="008853A8" w:rsidRDefault="00467A5A">
      <w:pPr>
        <w:pStyle w:val="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rsidR="008853A8" w:rsidRDefault="00467A5A">
      <w:pPr>
        <w:pStyle w:val="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rsidR="008853A8" w:rsidRDefault="00467A5A">
      <w:pPr>
        <w:pStyle w:val="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rsidR="008853A8" w:rsidRDefault="00467A5A">
      <w:pPr>
        <w:pStyle w:val="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rsidR="008853A8" w:rsidRDefault="00467A5A">
      <w:pPr>
        <w:pStyle w:val="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rsidR="008853A8" w:rsidRDefault="00467A5A">
      <w:pPr>
        <w:pStyle w:val="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rsidR="008853A8" w:rsidRDefault="00467A5A">
      <w:pPr>
        <w:pStyle w:val="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rsidR="008853A8" w:rsidRDefault="00467A5A">
      <w:pPr>
        <w:pStyle w:val="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rsidR="008853A8" w:rsidRDefault="00467A5A">
      <w:pPr>
        <w:pStyle w:val="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rsidR="008853A8" w:rsidRDefault="00467A5A">
      <w:pPr>
        <w:pStyle w:val="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rsidR="008853A8" w:rsidRDefault="00467A5A">
      <w:pPr>
        <w:pStyle w:val="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rsidR="008853A8" w:rsidRDefault="00467A5A">
      <w:pPr>
        <w:pStyle w:val="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rsidR="008853A8" w:rsidRDefault="00467A5A">
      <w:pPr>
        <w:pStyle w:val="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rsidR="008853A8" w:rsidRDefault="00467A5A">
      <w:pPr>
        <w:pStyle w:val="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rsidR="008853A8" w:rsidRDefault="00467A5A">
      <w:pPr>
        <w:pStyle w:val="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rsidR="008853A8" w:rsidRDefault="00467A5A">
      <w:pPr>
        <w:pStyle w:val="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rsidR="008853A8" w:rsidRDefault="008853A8">
      <w:r>
        <w:rPr>
          <w:rFonts w:ascii="仿宋_GB2312" w:eastAsia="仿宋_GB2312" w:hAnsi="仿宋_GB2312" w:cs="仿宋_GB2312" w:hint="eastAsia"/>
          <w:sz w:val="32"/>
          <w:szCs w:val="32"/>
        </w:rPr>
        <w:fldChar w:fldCharType="end"/>
      </w:r>
    </w:p>
    <w:p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lastRenderedPageBreak/>
        <w:t>第一部分 部门单位概况</w:t>
      </w:r>
      <w:bookmarkEnd w:id="0"/>
      <w:bookmarkEnd w:id="1"/>
    </w:p>
    <w:p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D236EA" w:rsidRDefault="00467A5A">
      <w:pPr>
        <w:ind w:firstLine="480"/>
      </w:pPr>
      <w:r>
        <w:rPr>
          <w:rFonts w:ascii="仿宋_GB2312" w:eastAsia="仿宋_GB2312" w:hAnsi="仿宋_GB2312" w:cs="仿宋_GB2312"/>
          <w:sz w:val="32"/>
        </w:rPr>
        <w:t>承担锅炉、压力容器、电梯、起重机械、场（厂）内机动车辆安装、维修、改造监督检验；承担压力管道安装监督检验；承担锅炉、压力容器、电梯、起重机械、场（厂）内机动车辆的定期检验；承担锅炉介质的定期检验；承担安全阀定期检验；各类气瓶检验。</w:t>
      </w:r>
    </w:p>
    <w:p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1F777A" w:rsidRPr="001F777A" w:rsidRDefault="001F777A" w:rsidP="001F777A">
      <w:pPr>
        <w:ind w:firstLineChars="200" w:firstLine="640"/>
      </w:pPr>
      <w:r>
        <w:rPr>
          <w:rFonts w:ascii="仿宋_GB2312" w:eastAsia="仿宋_GB2312" w:hAnsi="仿宋_GB2312" w:cs="仿宋_GB2312"/>
          <w:sz w:val="32"/>
        </w:rPr>
        <w:t>新疆喀什地区特种设备检验检测所2019年度，实有人数33人，其中：在职人员24人，离休人员0人，退休人员9人。</w:t>
      </w:r>
    </w:p>
    <w:p w:rsidR="00862395" w:rsidRDefault="00862395" w:rsidP="00862395">
      <w:pPr>
        <w:ind w:firstLineChars="200" w:firstLine="640"/>
        <w:rPr>
          <w:rFonts w:ascii="仿宋_GB2312" w:eastAsia="仿宋_GB2312"/>
          <w:sz w:val="32"/>
          <w:szCs w:val="32"/>
        </w:rPr>
      </w:pPr>
      <w:r>
        <w:rPr>
          <w:rFonts w:ascii="仿宋_GB2312" w:eastAsia="仿宋_GB2312" w:hAnsi="仿宋_GB2312" w:cs="仿宋_GB2312"/>
          <w:sz w:val="32"/>
        </w:rPr>
        <w:t>从部门决算单位构成看，新疆喀什地区特种设备检验检测所部门决算包括：新疆喀什地区特种设备检验检测所决算。</w:t>
      </w:r>
    </w:p>
    <w:p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rsidR="008853A8" w:rsidRDefault="007E3BFD">
      <w:pPr>
        <w:ind w:firstLineChars="200" w:firstLine="640"/>
        <w:rPr>
          <w:rFonts w:ascii="仿宋_GB2312" w:eastAsia="仿宋_GB2312"/>
          <w:sz w:val="32"/>
          <w:szCs w:val="32"/>
        </w:rPr>
      </w:pPr>
      <w:r>
        <w:rPr>
          <w:rFonts w:ascii="仿宋_GB2312" w:eastAsia="仿宋_GB2312" w:hAnsi="仿宋_GB2312" w:cs="仿宋_GB2312"/>
          <w:sz w:val="32"/>
        </w:rPr>
        <w:t>2019年度本年收入606.52万元，与上年相比，减少178.38万元，下降22.73%，主要原因是：2019年度压减项目经费、援疆资金减少，养老保险缴费降低比例、在职转退休、辞职1人所致。本年支出606.52万元，与上年相比，减少178.38万元，下降22.73%，主要原因是：2019年度压减项目经费、援疆资金减少，养老保险降低比例、在职转退休、辞职1人所致。</w:t>
      </w:r>
    </w:p>
    <w:p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lastRenderedPageBreak/>
        <w:t>二、收入决算情况说明</w:t>
      </w:r>
      <w:bookmarkEnd w:id="10"/>
      <w:bookmarkEnd w:id="11"/>
    </w:p>
    <w:p w:rsidR="008853A8" w:rsidRDefault="00125A6F">
      <w:pPr>
        <w:ind w:firstLineChars="200" w:firstLine="640"/>
        <w:rPr>
          <w:rFonts w:ascii="仿宋_GB2312" w:eastAsia="仿宋_GB2312"/>
          <w:sz w:val="32"/>
          <w:szCs w:val="32"/>
        </w:rPr>
      </w:pPr>
      <w:r>
        <w:rPr>
          <w:rFonts w:ascii="仿宋_GB2312" w:eastAsia="仿宋_GB2312" w:hAnsi="仿宋_GB2312" w:cs="仿宋_GB2312"/>
          <w:sz w:val="32"/>
        </w:rPr>
        <w:t>2019年度本年收入606.52万元，其中：财政拨款收入606.52万元，占100%；上级补助收入0万元，占0%；事业收入0万元，占0%；经营收入0万元，占0%；附属单位上缴收入0万元，占0%；其他收入0万元，占0%。</w:t>
      </w:r>
    </w:p>
    <w:p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8853A8" w:rsidRDefault="00233021">
      <w:pPr>
        <w:ind w:firstLineChars="200" w:firstLine="640"/>
        <w:rPr>
          <w:rFonts w:ascii="仿宋_GB2312" w:eastAsia="仿宋_GB2312"/>
          <w:sz w:val="32"/>
          <w:szCs w:val="32"/>
        </w:rPr>
      </w:pPr>
      <w:r>
        <w:rPr>
          <w:rFonts w:ascii="仿宋_GB2312" w:eastAsia="仿宋_GB2312" w:hAnsi="仿宋_GB2312" w:cs="仿宋_GB2312"/>
          <w:sz w:val="32"/>
        </w:rPr>
        <w:t>2019年度本年支出606.52万元，其中：基本支出415.62万元，占68.53%；项目支出190.90万元，占31.47%；上缴上级支出0万元，占0%；经营支出0万元，占0%；对附属单位补助支出0万元，占0%。</w:t>
      </w:r>
    </w:p>
    <w:p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rsidR="008853A8" w:rsidRPr="001848EE" w:rsidRDefault="001C2D35">
      <w:pPr>
        <w:ind w:firstLineChars="200" w:firstLine="640"/>
        <w:rPr>
          <w:rFonts w:ascii="仿宋_GB2312" w:eastAsia="仿宋_GB2312"/>
          <w:sz w:val="32"/>
          <w:szCs w:val="32"/>
        </w:rPr>
      </w:pPr>
      <w:r>
        <w:rPr>
          <w:rFonts w:ascii="仿宋_GB2312" w:eastAsia="仿宋_GB2312" w:hAnsi="仿宋_GB2312" w:cs="仿宋_GB2312"/>
          <w:sz w:val="32"/>
        </w:rPr>
        <w:t>2019年度财政拨款收入606.52万元，与上年相比，减少78.38万元，下降11.44%，主要原因是：2019年度压减项目经费、养老保险降低比例、在职转退休、辞职1人所致。财政拨款支出606.52万元，与上年相比，减少78.38万元，下降11.44%，主要原因是：2019年度压减项目经费、养老保险降低比例、在职转退休、辞职1人所致。</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与年初预算数相比情况：财政拨款收入年初预算数668.12万元，决算数606.52万元，预决算差异率-9.22%，主要原因是：在职人员转退休、养老保险缴费比例由20%降为16%、辞职1人所致。财政拨款支出年初预算数668.12万元，决算数606.52万元，预决算差异率-9.22%，主要原因</w:t>
      </w:r>
      <w:r>
        <w:rPr>
          <w:rFonts w:ascii="仿宋_GB2312" w:eastAsia="仿宋_GB2312" w:hAnsi="仿宋_GB2312" w:cs="仿宋_GB2312"/>
          <w:sz w:val="32"/>
        </w:rPr>
        <w:lastRenderedPageBreak/>
        <w:t>是：在职人员转退休、养老保险缴费比例由20%降为16%、辞职1人所致。</w:t>
      </w:r>
    </w:p>
    <w:p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rsidR="008853A8" w:rsidRDefault="005529D0">
      <w:pPr>
        <w:ind w:firstLineChars="200" w:firstLine="640"/>
        <w:rPr>
          <w:rFonts w:ascii="仿宋_GB2312" w:eastAsia="仿宋_GB2312"/>
          <w:sz w:val="32"/>
          <w:szCs w:val="32"/>
        </w:rPr>
      </w:pPr>
      <w:r>
        <w:rPr>
          <w:rFonts w:ascii="仿宋_GB2312" w:eastAsia="仿宋_GB2312" w:hAnsi="仿宋_GB2312" w:cs="仿宋_GB2312"/>
          <w:sz w:val="32"/>
        </w:rPr>
        <w:t>2019年度一般公共预算财政拨款支出606.52万元。按功能分类科目项级科目公开，其中：</w:t>
      </w:r>
    </w:p>
    <w:p w:rsidR="00D236EA" w:rsidRDefault="00467A5A">
      <w:pPr>
        <w:ind w:firstLine="480"/>
      </w:pPr>
      <w:r>
        <w:rPr>
          <w:rFonts w:ascii="仿宋_GB2312" w:eastAsia="仿宋_GB2312" w:hAnsi="仿宋_GB2312" w:cs="仿宋_GB2312"/>
          <w:sz w:val="32"/>
        </w:rPr>
        <w:t xml:space="preserve">   2013804</w:t>
      </w:r>
      <w:r>
        <w:rPr>
          <w:rFonts w:ascii="仿宋_GB2312" w:eastAsia="仿宋_GB2312" w:hAnsi="仿宋_GB2312" w:cs="仿宋_GB2312"/>
          <w:sz w:val="32"/>
        </w:rPr>
        <w:t>市场监督管理专项支出</w:t>
      </w:r>
      <w:r>
        <w:rPr>
          <w:rFonts w:ascii="仿宋_GB2312" w:eastAsia="仿宋_GB2312" w:hAnsi="仿宋_GB2312" w:cs="仿宋_GB2312"/>
          <w:sz w:val="32"/>
        </w:rPr>
        <w:t>190.90</w:t>
      </w:r>
      <w:r>
        <w:rPr>
          <w:rFonts w:ascii="仿宋_GB2312" w:eastAsia="仿宋_GB2312" w:hAnsi="仿宋_GB2312" w:cs="仿宋_GB2312"/>
          <w:sz w:val="32"/>
        </w:rPr>
        <w:t>万元；</w:t>
      </w:r>
    </w:p>
    <w:p w:rsidR="00D236EA" w:rsidRDefault="00467A5A">
      <w:pPr>
        <w:ind w:firstLine="480"/>
      </w:pPr>
      <w:r>
        <w:rPr>
          <w:rFonts w:ascii="仿宋_GB2312" w:eastAsia="仿宋_GB2312" w:hAnsi="仿宋_GB2312" w:cs="仿宋_GB2312"/>
          <w:sz w:val="32"/>
        </w:rPr>
        <w:t xml:space="preserve">   2013850</w:t>
      </w:r>
      <w:r>
        <w:rPr>
          <w:rFonts w:ascii="仿宋_GB2312" w:eastAsia="仿宋_GB2312" w:hAnsi="仿宋_GB2312" w:cs="仿宋_GB2312"/>
          <w:sz w:val="32"/>
        </w:rPr>
        <w:t>事业运行支出</w:t>
      </w:r>
      <w:r>
        <w:rPr>
          <w:rFonts w:ascii="仿宋_GB2312" w:eastAsia="仿宋_GB2312" w:hAnsi="仿宋_GB2312" w:cs="仿宋_GB2312"/>
          <w:sz w:val="32"/>
        </w:rPr>
        <w:t>343.28</w:t>
      </w:r>
      <w:r>
        <w:rPr>
          <w:rFonts w:ascii="仿宋_GB2312" w:eastAsia="仿宋_GB2312" w:hAnsi="仿宋_GB2312" w:cs="仿宋_GB2312"/>
          <w:sz w:val="32"/>
        </w:rPr>
        <w:t>万元；</w:t>
      </w:r>
    </w:p>
    <w:p w:rsidR="00D236EA" w:rsidRDefault="00467A5A">
      <w:pPr>
        <w:ind w:firstLine="480"/>
      </w:pPr>
      <w:r>
        <w:rPr>
          <w:rFonts w:ascii="仿宋_GB2312" w:eastAsia="仿宋_GB2312" w:hAnsi="仿宋_GB2312" w:cs="仿宋_GB2312"/>
          <w:sz w:val="32"/>
        </w:rPr>
        <w:t xml:space="preserve">   2080505</w:t>
      </w:r>
      <w:r>
        <w:rPr>
          <w:rFonts w:ascii="仿宋_GB2312" w:eastAsia="仿宋_GB2312" w:hAnsi="仿宋_GB2312" w:cs="仿宋_GB2312"/>
          <w:sz w:val="32"/>
        </w:rPr>
        <w:t>机关事业单位基本养老保险缴费支出</w:t>
      </w:r>
      <w:r>
        <w:rPr>
          <w:rFonts w:ascii="仿宋_GB2312" w:eastAsia="仿宋_GB2312" w:hAnsi="仿宋_GB2312" w:cs="仿宋_GB2312"/>
          <w:sz w:val="32"/>
        </w:rPr>
        <w:t>36.16</w:t>
      </w:r>
      <w:r>
        <w:rPr>
          <w:rFonts w:ascii="仿宋_GB2312" w:eastAsia="仿宋_GB2312" w:hAnsi="仿宋_GB2312" w:cs="仿宋_GB2312"/>
          <w:sz w:val="32"/>
        </w:rPr>
        <w:t>万元；</w:t>
      </w:r>
    </w:p>
    <w:p w:rsidR="00D236EA" w:rsidRDefault="00467A5A">
      <w:pPr>
        <w:ind w:firstLine="480"/>
      </w:pPr>
      <w:r>
        <w:rPr>
          <w:rFonts w:ascii="仿宋_GB2312" w:eastAsia="仿宋_GB2312" w:hAnsi="仿宋_GB2312" w:cs="仿宋_GB2312"/>
          <w:sz w:val="32"/>
        </w:rPr>
        <w:t xml:space="preserve">   2080506</w:t>
      </w:r>
      <w:r>
        <w:rPr>
          <w:rFonts w:ascii="仿宋_GB2312" w:eastAsia="仿宋_GB2312" w:hAnsi="仿宋_GB2312" w:cs="仿宋_GB2312"/>
          <w:sz w:val="32"/>
        </w:rPr>
        <w:t>机关事业单位职业年金缴费支出</w:t>
      </w:r>
      <w:r>
        <w:rPr>
          <w:rFonts w:ascii="仿宋_GB2312" w:eastAsia="仿宋_GB2312" w:hAnsi="仿宋_GB2312" w:cs="仿宋_GB2312"/>
          <w:sz w:val="32"/>
        </w:rPr>
        <w:t>9.43</w:t>
      </w:r>
      <w:r>
        <w:rPr>
          <w:rFonts w:ascii="仿宋_GB2312" w:eastAsia="仿宋_GB2312" w:hAnsi="仿宋_GB2312" w:cs="仿宋_GB2312"/>
          <w:sz w:val="32"/>
        </w:rPr>
        <w:t>万元；</w:t>
      </w:r>
    </w:p>
    <w:p w:rsidR="00D236EA" w:rsidRDefault="00467A5A">
      <w:pPr>
        <w:ind w:firstLine="480"/>
      </w:pPr>
      <w:r>
        <w:rPr>
          <w:rFonts w:ascii="仿宋_GB2312" w:eastAsia="仿宋_GB2312" w:hAnsi="仿宋_GB2312" w:cs="仿宋_GB2312"/>
          <w:sz w:val="32"/>
        </w:rPr>
        <w:t xml:space="preserve">   2210201</w:t>
      </w:r>
      <w:r>
        <w:rPr>
          <w:rFonts w:ascii="仿宋_GB2312" w:eastAsia="仿宋_GB2312" w:hAnsi="仿宋_GB2312" w:cs="仿宋_GB2312"/>
          <w:sz w:val="32"/>
        </w:rPr>
        <w:t>住房公积金支出</w:t>
      </w:r>
      <w:r>
        <w:rPr>
          <w:rFonts w:ascii="仿宋_GB2312" w:eastAsia="仿宋_GB2312" w:hAnsi="仿宋_GB2312" w:cs="仿宋_GB2312"/>
          <w:sz w:val="32"/>
        </w:rPr>
        <w:t>26.75</w:t>
      </w:r>
      <w:r>
        <w:rPr>
          <w:rFonts w:ascii="仿宋_GB2312" w:eastAsia="仿宋_GB2312" w:hAnsi="仿宋_GB2312" w:cs="仿宋_GB2312"/>
          <w:sz w:val="32"/>
        </w:rPr>
        <w:t>万元。</w:t>
      </w:r>
    </w:p>
    <w:p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rsidR="008853A8" w:rsidRDefault="005B1DE6">
      <w:pPr>
        <w:ind w:firstLineChars="200" w:firstLine="640"/>
        <w:rPr>
          <w:rFonts w:ascii="仿宋_GB2312" w:eastAsia="仿宋_GB2312"/>
          <w:sz w:val="32"/>
          <w:szCs w:val="32"/>
        </w:rPr>
      </w:pPr>
      <w:r>
        <w:rPr>
          <w:rFonts w:ascii="仿宋_GB2312" w:eastAsia="仿宋_GB2312" w:hAnsi="仿宋_GB2312" w:cs="仿宋_GB2312"/>
          <w:sz w:val="32"/>
        </w:rPr>
        <w:t>2019年度一般公共预算财政拨款基本支出415.62万元，其中：</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人员经费387.56万元，包括：基本工资、津贴补贴、奖金、绩效工资、机关事业单位基本养老保险缴费、职业年金缴费、其他社会保障缴费、住房公积金、退休费、生活补助、奖励金、其他对个人和家庭的补助。</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公用经费28.06万元，包括：办公费、水费、电费、邮电费、取暖费、差旅费、公务用车运行维护费、其他交通费用、其他商品和服务支出。</w:t>
      </w:r>
    </w:p>
    <w:p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w:t>
      </w:r>
      <w:r>
        <w:rPr>
          <w:rFonts w:ascii="黑体" w:eastAsia="黑体" w:hAnsi="黑体" w:cs="宋体" w:hint="eastAsia"/>
          <w:bCs/>
          <w:kern w:val="0"/>
          <w:sz w:val="32"/>
          <w:szCs w:val="32"/>
        </w:rPr>
        <w:lastRenderedPageBreak/>
        <w:t>说明</w:t>
      </w:r>
      <w:bookmarkEnd w:id="20"/>
      <w:bookmarkEnd w:id="21"/>
    </w:p>
    <w:p w:rsidR="008853A8" w:rsidRDefault="00340AE7">
      <w:pPr>
        <w:ind w:firstLineChars="200" w:firstLine="640"/>
        <w:rPr>
          <w:rFonts w:ascii="仿宋_GB2312" w:eastAsia="仿宋_GB2312"/>
          <w:sz w:val="32"/>
          <w:szCs w:val="32"/>
        </w:rPr>
      </w:pPr>
      <w:r>
        <w:rPr>
          <w:rFonts w:ascii="仿宋_GB2312" w:eastAsia="仿宋_GB2312" w:hAnsi="仿宋_GB2312" w:cs="仿宋_GB2312"/>
          <w:sz w:val="32"/>
        </w:rPr>
        <w:t>2019年度一般公共预算“三公”经费支出决算6.50万元，比上年增加0万元，增长0%，主要原因是与上年相比无变动，与上年一致。其中，因公出国（境）费支出0万元，占0%，比上年增加0万元，增长0%，主要原因是预算未安排，无此项支出；公务用车购置及运行维护费支出6.50万元，占100%，比上年增加0万元，增长0%，主要原因是与上年相比无变动，与上年一致；公务接待费支出0万元，占0%，比上年增加0万元，增长0%，主要原因是预算未安排，无此项支出。具体情况如下：</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因公出国（境）费支出0万元，开支内容包括：预算未安排，无此项支出。单位全年安排的因公出国（境）团组0个，因公出国（境）0人次。</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公务用车购置及运行维护费6.50万元，其中，公务用车购置费0万元，公务用车运行维护费6.50万元。公务用车运行维护费开支内容包括汽车油料费、维护费、过路费、保险费。公务用车购置数0辆，公务用车保有量5辆。</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公务接待费0万元，开支内容包括预算未安排，无此项支出。单位全年安排的国内公务接待0批次，0人次。</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与年初预算数相比情况：一般公共预算“三公”经费支出年初预算数6.50万元，决算数6.50万元，预决算差异率0%，主要原因是：预决算相比无差异。其中：因公出国（境）</w:t>
      </w:r>
      <w:r>
        <w:rPr>
          <w:rFonts w:ascii="仿宋_GB2312" w:eastAsia="仿宋_GB2312" w:hAnsi="仿宋_GB2312" w:cs="仿宋_GB2312"/>
          <w:sz w:val="32"/>
        </w:rPr>
        <w:lastRenderedPageBreak/>
        <w:t>费预算数0万元，决算数0万元，预决算差异率0%，主要原因是：预算未安排，无此项支出；公务用车购置费预算数0万元，决算数0万元，预决算差异率0%，主要原因是：预算未安排，无此项支出；公务用车运行费预算数6.50万元，决算数6.50万元，预决算差异率0%，主要原因是：预决算相比无差异；公务接待费预算数0万元，决算数0万元，预决算差异率0%，主要原因是：预算未安排，无此项支出。</w:t>
      </w:r>
    </w:p>
    <w:p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rsidR="008853A8" w:rsidRPr="008F7D99" w:rsidRDefault="00922FA7">
      <w:pPr>
        <w:ind w:firstLineChars="200" w:firstLine="640"/>
        <w:rPr>
          <w:rFonts w:ascii="仿宋_GB2312" w:eastAsia="仿宋_GB2312"/>
          <w:color w:val="000000" w:themeColor="text1"/>
          <w:sz w:val="32"/>
          <w:szCs w:val="32"/>
        </w:rPr>
      </w:pPr>
      <w:r>
        <w:rPr>
          <w:rFonts w:ascii="仿宋_GB2312" w:eastAsia="仿宋_GB2312" w:hAnsi="仿宋_GB2312" w:cs="仿宋_GB2312"/>
          <w:sz w:val="32"/>
        </w:rPr>
        <w:t>我单位本年度无政府性基金预算财政拨款收入支出，政府性基金预算财政拨款收入支出决算表为空表。</w:t>
      </w:r>
    </w:p>
    <w:p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rsidR="00553FB5" w:rsidRDefault="00553FB5">
      <w:pPr>
        <w:ind w:firstLineChars="200" w:firstLine="640"/>
        <w:rPr>
          <w:rFonts w:ascii="仿宋_GB2312" w:eastAsia="仿宋_GB2312"/>
          <w:sz w:val="32"/>
          <w:szCs w:val="32"/>
        </w:rPr>
      </w:pPr>
      <w:r>
        <w:rPr>
          <w:rFonts w:ascii="仿宋_GB2312" w:eastAsia="仿宋_GB2312" w:hAnsi="仿宋_GB2312" w:cs="仿宋_GB2312"/>
          <w:sz w:val="32"/>
        </w:rPr>
        <w:t>新疆喀什地区特种设备检验检测所日常公用经费28.06万元，比上年减少2.08万元，降低6.9%，主要原因是</w:t>
      </w:r>
      <w:bookmarkStart w:id="28" w:name="_GoBack"/>
      <w:bookmarkEnd w:id="28"/>
      <w:r w:rsidR="007B71CE">
        <w:rPr>
          <w:rFonts w:ascii="仿宋_GB2312" w:eastAsia="仿宋_GB2312" w:hAnsi="仿宋_GB2312" w:cs="仿宋_GB2312"/>
          <w:sz w:val="32"/>
        </w:rPr>
        <w:t>例行节约，压减公用支出</w:t>
      </w:r>
      <w:r>
        <w:rPr>
          <w:rFonts w:ascii="仿宋_GB2312" w:eastAsia="仿宋_GB2312" w:hAnsi="仿宋_GB2312" w:cs="仿宋_GB2312"/>
          <w:sz w:val="32"/>
        </w:rPr>
        <w:t>。</w:t>
      </w:r>
    </w:p>
    <w:p w:rsidR="008853A8" w:rsidRDefault="008853A8">
      <w:pPr>
        <w:ind w:firstLineChars="200" w:firstLine="640"/>
        <w:outlineLvl w:val="2"/>
        <w:rPr>
          <w:rFonts w:ascii="黑体" w:eastAsia="黑体" w:hAnsi="黑体"/>
          <w:sz w:val="32"/>
          <w:szCs w:val="32"/>
        </w:rPr>
      </w:pPr>
      <w:bookmarkStart w:id="29" w:name="_Toc26704"/>
      <w:bookmarkStart w:id="30" w:name="_Toc227"/>
      <w:r>
        <w:rPr>
          <w:rFonts w:ascii="黑体" w:eastAsia="黑体" w:hAnsi="黑体" w:hint="eastAsia"/>
          <w:sz w:val="32"/>
          <w:szCs w:val="32"/>
        </w:rPr>
        <w:t>（二）政府采购情况</w:t>
      </w:r>
      <w:bookmarkEnd w:id="29"/>
      <w:bookmarkEnd w:id="30"/>
    </w:p>
    <w:p w:rsidR="008853A8" w:rsidRDefault="002122DE">
      <w:pPr>
        <w:ind w:firstLineChars="200" w:firstLine="640"/>
        <w:rPr>
          <w:rFonts w:ascii="仿宋_GB2312" w:eastAsia="仿宋_GB2312"/>
          <w:sz w:val="32"/>
          <w:szCs w:val="32"/>
        </w:rPr>
      </w:pPr>
      <w:r>
        <w:rPr>
          <w:rFonts w:ascii="仿宋_GB2312" w:eastAsia="仿宋_GB2312" w:hAnsi="仿宋_GB2312" w:cs="仿宋_GB2312"/>
          <w:sz w:val="32"/>
        </w:rPr>
        <w:t>2019年度政府采购支出总额0.95万元，其中：政府采购货物支出0万元、政府采购工程支出0万元、政府采购服务支出0.95万元。</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授予中小企业合同金额0.95万元，占政府采购支出总额的100%，其中：授予小微企业合同金额0万元，占政府采购支出总额的0%。</w:t>
      </w:r>
    </w:p>
    <w:p w:rsidR="008853A8" w:rsidRDefault="008853A8">
      <w:pPr>
        <w:ind w:firstLineChars="200" w:firstLine="640"/>
        <w:outlineLvl w:val="2"/>
        <w:rPr>
          <w:rFonts w:ascii="黑体" w:eastAsia="黑体" w:hAnsi="黑体"/>
          <w:sz w:val="32"/>
          <w:szCs w:val="32"/>
        </w:rPr>
      </w:pPr>
      <w:bookmarkStart w:id="31" w:name="_Toc4591"/>
      <w:bookmarkStart w:id="32" w:name="_Toc8391"/>
      <w:r>
        <w:rPr>
          <w:rFonts w:ascii="黑体" w:eastAsia="黑体" w:hAnsi="黑体" w:hint="eastAsia"/>
          <w:sz w:val="32"/>
          <w:szCs w:val="32"/>
        </w:rPr>
        <w:lastRenderedPageBreak/>
        <w:t>（三）国有资产占用情况说明</w:t>
      </w:r>
      <w:bookmarkEnd w:id="31"/>
      <w:bookmarkEnd w:id="32"/>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截止2019年12月31日，单位共有房屋8,420.88（平方米），价值1,845.47万元。车辆5辆，价值62.27万元，其中：副部（省）级及以上领导用车0辆、主要领导干部用车0辆、机要通信用车0辆、应急保障用车0辆、执法执勤用车0辆、特种专业技术用车0辆、离退休干部用车0辆、其他用车5辆，其他用车主要是：业务用车；单位价值50万元以上通用设备0台（套）、单位价值100万元以上专用设备0台（套）。</w:t>
      </w:r>
    </w:p>
    <w:p w:rsidR="008853A8" w:rsidRDefault="008853A8">
      <w:pPr>
        <w:ind w:firstLineChars="200" w:firstLine="640"/>
        <w:outlineLvl w:val="1"/>
        <w:rPr>
          <w:rFonts w:ascii="黑体" w:eastAsia="黑体" w:hAnsi="黑体" w:cs="宋体"/>
          <w:bCs/>
          <w:kern w:val="0"/>
          <w:sz w:val="32"/>
          <w:szCs w:val="32"/>
        </w:rPr>
      </w:pPr>
      <w:bookmarkStart w:id="33" w:name="_Toc435"/>
      <w:bookmarkStart w:id="34" w:name="_Toc11283"/>
      <w:r>
        <w:rPr>
          <w:rFonts w:ascii="黑体" w:eastAsia="黑体" w:hAnsi="黑体" w:cs="宋体" w:hint="eastAsia"/>
          <w:bCs/>
          <w:kern w:val="0"/>
          <w:sz w:val="32"/>
          <w:szCs w:val="32"/>
        </w:rPr>
        <w:t>十、预算绩效的情况说明</w:t>
      </w:r>
      <w:bookmarkEnd w:id="33"/>
      <w:bookmarkEnd w:id="34"/>
    </w:p>
    <w:p w:rsidR="008853A8" w:rsidRDefault="0095219B">
      <w:pPr>
        <w:ind w:firstLineChars="200" w:firstLine="640"/>
        <w:rPr>
          <w:rFonts w:ascii="仿宋_GB2312" w:eastAsia="仿宋_GB2312"/>
          <w:sz w:val="32"/>
          <w:szCs w:val="32"/>
        </w:rPr>
      </w:pPr>
      <w:r>
        <w:rPr>
          <w:rFonts w:ascii="仿宋_GB2312" w:eastAsia="仿宋_GB2312" w:hAnsi="仿宋_GB2312" w:cs="仿宋_GB2312"/>
          <w:sz w:val="32"/>
        </w:rPr>
        <w:t>根据预算绩效管理要求，我单位2019年度开展预算绩效评价项目3个，共涉及资金190.9万元。预算绩效管理取得的成效：一是部门年度任务均在预算资金额度内完成，并通过规范的招投标及严格的资金管理及项目管理及其他创新的管理措施实现了资金的节约。三公经费均在预算范围内开支，开支范围较上年的变化节约28.16万元；二是各项工作计划均按预期计划按时完成，效益均按预期时间产生；三是预期的经济效益、社会效益、生态效益、可持续的影响均产生，相关人员的满意度达到预期目标。发现的问题及原因：一是本单位按照地委、行署的工作部署，设置了预算绩效管理工作小组，但由于时间紧任务重，绩效评价工作小组人员配置不齐全、岗位职责还没划分清晰、小组成员尚未进行专</w:t>
      </w:r>
      <w:r>
        <w:rPr>
          <w:rFonts w:ascii="仿宋_GB2312" w:eastAsia="仿宋_GB2312" w:hAnsi="仿宋_GB2312" w:cs="仿宋_GB2312"/>
          <w:sz w:val="32"/>
        </w:rPr>
        <w:lastRenderedPageBreak/>
        <w:t>业的绩效管理相关培训，制定的年度绩效计划有部分偏差；二是资料整理不够规范，部分资料不完善。下一步改进措施：一是配置齐全工作小组人员、划分清晰岗位职责、进行专业系统的绩效管理相关培训，制定合理的年度绩效工作计划；二是进一步完善资料整理归档，做好做真做实档单管理工作。具体项目自评情况附项目支出绩效自评表。</w:t>
      </w:r>
    </w:p>
    <w:p w:rsidR="008853A8" w:rsidRDefault="008853A8">
      <w:pPr>
        <w:ind w:firstLineChars="200" w:firstLine="640"/>
        <w:jc w:val="center"/>
        <w:outlineLvl w:val="0"/>
        <w:rPr>
          <w:rFonts w:ascii="黑体" w:eastAsia="黑体" w:hAnsi="黑体"/>
          <w:sz w:val="32"/>
          <w:szCs w:val="32"/>
        </w:rPr>
      </w:pPr>
      <w:bookmarkStart w:id="35" w:name="_Toc24143"/>
      <w:bookmarkStart w:id="36" w:name="_Toc3250"/>
      <w:r>
        <w:rPr>
          <w:rFonts w:ascii="黑体" w:eastAsia="黑体" w:hAnsi="黑体" w:hint="eastAsia"/>
          <w:sz w:val="32"/>
          <w:szCs w:val="32"/>
        </w:rPr>
        <w:t>第三部分 专业名词解释</w:t>
      </w:r>
      <w:bookmarkEnd w:id="35"/>
      <w:bookmarkEnd w:id="36"/>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w:t>
      </w:r>
      <w:r>
        <w:rPr>
          <w:rFonts w:ascii="仿宋_GB2312" w:eastAsia="仿宋_GB2312" w:hint="eastAsia"/>
          <w:sz w:val="32"/>
          <w:szCs w:val="32"/>
        </w:rPr>
        <w:lastRenderedPageBreak/>
        <w:t>抵后按国家规定提取、用于弥补以后年度收支差额的基金）弥补本年度收支缺口的资金。</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w:t>
      </w:r>
      <w:r>
        <w:rPr>
          <w:rFonts w:ascii="仿宋_GB2312" w:eastAsia="仿宋_GB2312" w:hint="eastAsia"/>
          <w:sz w:val="32"/>
          <w:szCs w:val="32"/>
        </w:rPr>
        <w:lastRenderedPageBreak/>
        <w:t>反映单位公务用车购置费及租用费、燃料费、维修费、过路过桥费、保险费、安全奖励费用等支出；公务接待费反映单位按规定开支的各类公务接待（含外宾接待）支出。</w:t>
      </w:r>
    </w:p>
    <w:p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8853A8" w:rsidRDefault="008853A8">
      <w:pPr>
        <w:ind w:firstLineChars="200" w:firstLine="640"/>
        <w:jc w:val="center"/>
        <w:outlineLvl w:val="0"/>
        <w:rPr>
          <w:rFonts w:ascii="黑体" w:eastAsia="黑体" w:hAnsi="黑体"/>
          <w:sz w:val="32"/>
          <w:szCs w:val="32"/>
        </w:rPr>
      </w:pPr>
      <w:bookmarkStart w:id="37" w:name="_Toc28903"/>
      <w:bookmarkStart w:id="38" w:name="_Toc22784"/>
      <w:r>
        <w:rPr>
          <w:rFonts w:ascii="黑体" w:eastAsia="黑体" w:hAnsi="黑体" w:hint="eastAsia"/>
          <w:sz w:val="32"/>
          <w:szCs w:val="32"/>
        </w:rPr>
        <w:t>第四部分 部门决算报表（见附表）</w:t>
      </w:r>
      <w:bookmarkEnd w:id="37"/>
      <w:bookmarkEnd w:id="38"/>
    </w:p>
    <w:p w:rsidR="008853A8" w:rsidRDefault="008853A8">
      <w:pPr>
        <w:ind w:firstLineChars="200" w:firstLine="640"/>
        <w:outlineLvl w:val="1"/>
        <w:rPr>
          <w:rFonts w:ascii="黑体" w:eastAsia="黑体" w:hAnsi="黑体" w:cs="宋体"/>
          <w:bCs/>
          <w:kern w:val="0"/>
          <w:sz w:val="32"/>
          <w:szCs w:val="32"/>
        </w:rPr>
      </w:pPr>
      <w:bookmarkStart w:id="39" w:name="_Toc6062"/>
      <w:bookmarkStart w:id="40" w:name="_Toc2183"/>
      <w:r>
        <w:rPr>
          <w:rFonts w:ascii="黑体" w:eastAsia="黑体" w:hAnsi="黑体" w:cs="宋体" w:hint="eastAsia"/>
          <w:bCs/>
          <w:kern w:val="0"/>
          <w:sz w:val="32"/>
          <w:szCs w:val="32"/>
        </w:rPr>
        <w:t>一、《收入支出决算总表》</w:t>
      </w:r>
      <w:bookmarkEnd w:id="39"/>
      <w:bookmarkEnd w:id="40"/>
    </w:p>
    <w:p w:rsidR="008853A8" w:rsidRDefault="008853A8">
      <w:pPr>
        <w:ind w:firstLineChars="200" w:firstLine="640"/>
        <w:outlineLvl w:val="1"/>
        <w:rPr>
          <w:rFonts w:ascii="黑体" w:eastAsia="黑体" w:hAnsi="黑体" w:cs="宋体"/>
          <w:bCs/>
          <w:kern w:val="0"/>
          <w:sz w:val="32"/>
          <w:szCs w:val="32"/>
        </w:rPr>
      </w:pPr>
      <w:bookmarkStart w:id="41" w:name="_Toc30364"/>
      <w:bookmarkStart w:id="42" w:name="_Toc24532"/>
      <w:r>
        <w:rPr>
          <w:rFonts w:ascii="黑体" w:eastAsia="黑体" w:hAnsi="黑体" w:cs="宋体" w:hint="eastAsia"/>
          <w:bCs/>
          <w:kern w:val="0"/>
          <w:sz w:val="32"/>
          <w:szCs w:val="32"/>
        </w:rPr>
        <w:t>二、《收入决算表》</w:t>
      </w:r>
      <w:bookmarkEnd w:id="41"/>
      <w:bookmarkEnd w:id="42"/>
    </w:p>
    <w:p w:rsidR="008853A8" w:rsidRDefault="008853A8">
      <w:pPr>
        <w:ind w:firstLineChars="200" w:firstLine="640"/>
        <w:outlineLvl w:val="1"/>
        <w:rPr>
          <w:rFonts w:ascii="黑体" w:eastAsia="黑体" w:hAnsi="黑体" w:cs="宋体"/>
          <w:bCs/>
          <w:kern w:val="0"/>
          <w:sz w:val="32"/>
          <w:szCs w:val="32"/>
        </w:rPr>
      </w:pPr>
      <w:bookmarkStart w:id="43" w:name="_Toc21304"/>
      <w:bookmarkStart w:id="44" w:name="_Toc32434"/>
      <w:r>
        <w:rPr>
          <w:rFonts w:ascii="黑体" w:eastAsia="黑体" w:hAnsi="黑体" w:cs="宋体" w:hint="eastAsia"/>
          <w:bCs/>
          <w:kern w:val="0"/>
          <w:sz w:val="32"/>
          <w:szCs w:val="32"/>
        </w:rPr>
        <w:t>三、《支出决算表》</w:t>
      </w:r>
      <w:bookmarkEnd w:id="43"/>
      <w:bookmarkEnd w:id="44"/>
    </w:p>
    <w:p w:rsidR="008853A8" w:rsidRDefault="008853A8">
      <w:pPr>
        <w:ind w:firstLineChars="200" w:firstLine="640"/>
        <w:outlineLvl w:val="1"/>
        <w:rPr>
          <w:rFonts w:ascii="黑体" w:eastAsia="黑体" w:hAnsi="黑体" w:cs="宋体"/>
          <w:bCs/>
          <w:kern w:val="0"/>
          <w:sz w:val="32"/>
          <w:szCs w:val="32"/>
        </w:rPr>
      </w:pPr>
      <w:bookmarkStart w:id="45" w:name="_Toc14238"/>
      <w:bookmarkStart w:id="46" w:name="_Toc28786"/>
      <w:r>
        <w:rPr>
          <w:rFonts w:ascii="黑体" w:eastAsia="黑体" w:hAnsi="黑体" w:cs="宋体" w:hint="eastAsia"/>
          <w:bCs/>
          <w:kern w:val="0"/>
          <w:sz w:val="32"/>
          <w:szCs w:val="32"/>
        </w:rPr>
        <w:t>四、《财政拨款收入支出决算总表》</w:t>
      </w:r>
      <w:bookmarkEnd w:id="45"/>
      <w:bookmarkEnd w:id="46"/>
    </w:p>
    <w:p w:rsidR="008853A8" w:rsidRDefault="008853A8">
      <w:pPr>
        <w:ind w:firstLineChars="200" w:firstLine="640"/>
        <w:outlineLvl w:val="1"/>
        <w:rPr>
          <w:rFonts w:ascii="黑体" w:eastAsia="黑体" w:hAnsi="黑体" w:cs="宋体"/>
          <w:bCs/>
          <w:kern w:val="0"/>
          <w:sz w:val="32"/>
          <w:szCs w:val="32"/>
        </w:rPr>
      </w:pPr>
      <w:bookmarkStart w:id="47" w:name="_Toc10347"/>
      <w:bookmarkStart w:id="48" w:name="_Toc14869"/>
      <w:r>
        <w:rPr>
          <w:rFonts w:ascii="黑体" w:eastAsia="黑体" w:hAnsi="黑体" w:cs="宋体" w:hint="eastAsia"/>
          <w:bCs/>
          <w:kern w:val="0"/>
          <w:sz w:val="32"/>
          <w:szCs w:val="32"/>
        </w:rPr>
        <w:t>五、《一般公共预算财政拨款支出决算表》</w:t>
      </w:r>
      <w:bookmarkEnd w:id="47"/>
      <w:bookmarkEnd w:id="48"/>
    </w:p>
    <w:p w:rsidR="008853A8" w:rsidRDefault="008853A8">
      <w:pPr>
        <w:ind w:firstLineChars="200" w:firstLine="640"/>
        <w:outlineLvl w:val="1"/>
        <w:rPr>
          <w:rFonts w:ascii="黑体" w:eastAsia="黑体" w:hAnsi="黑体" w:cs="宋体"/>
          <w:bCs/>
          <w:kern w:val="0"/>
          <w:sz w:val="32"/>
          <w:szCs w:val="32"/>
        </w:rPr>
      </w:pPr>
      <w:bookmarkStart w:id="49" w:name="_Toc5626"/>
      <w:bookmarkStart w:id="50" w:name="_Toc8884"/>
      <w:r>
        <w:rPr>
          <w:rFonts w:ascii="黑体" w:eastAsia="黑体" w:hAnsi="黑体" w:cs="宋体" w:hint="eastAsia"/>
          <w:bCs/>
          <w:kern w:val="0"/>
          <w:sz w:val="32"/>
          <w:szCs w:val="32"/>
        </w:rPr>
        <w:t>六、《一般公共预算财政拨款基本支出决算表》</w:t>
      </w:r>
      <w:bookmarkEnd w:id="49"/>
      <w:bookmarkEnd w:id="50"/>
    </w:p>
    <w:p w:rsidR="008853A8" w:rsidRDefault="008853A8">
      <w:pPr>
        <w:ind w:firstLineChars="200" w:firstLine="640"/>
        <w:outlineLvl w:val="1"/>
        <w:rPr>
          <w:rFonts w:ascii="黑体" w:eastAsia="黑体" w:hAnsi="黑体" w:cs="宋体"/>
          <w:bCs/>
          <w:kern w:val="0"/>
          <w:sz w:val="32"/>
          <w:szCs w:val="32"/>
        </w:rPr>
      </w:pPr>
      <w:bookmarkStart w:id="51" w:name="_Toc32663"/>
      <w:bookmarkStart w:id="52" w:name="_Toc29106"/>
      <w:r>
        <w:rPr>
          <w:rFonts w:ascii="黑体" w:eastAsia="黑体" w:hAnsi="黑体" w:cs="宋体" w:hint="eastAsia"/>
          <w:bCs/>
          <w:kern w:val="0"/>
          <w:sz w:val="32"/>
          <w:szCs w:val="32"/>
        </w:rPr>
        <w:t>七、《一般公共预算财政拨款“三公”经费支出决算表》</w:t>
      </w:r>
      <w:bookmarkEnd w:id="51"/>
      <w:bookmarkEnd w:id="52"/>
    </w:p>
    <w:p w:rsidR="008853A8" w:rsidRDefault="008853A8">
      <w:pPr>
        <w:ind w:firstLineChars="200" w:firstLine="640"/>
        <w:outlineLvl w:val="1"/>
        <w:rPr>
          <w:rFonts w:ascii="黑体" w:eastAsia="黑体" w:hAnsi="黑体" w:cs="宋体"/>
          <w:bCs/>
          <w:kern w:val="0"/>
          <w:sz w:val="32"/>
          <w:szCs w:val="32"/>
        </w:rPr>
      </w:pPr>
      <w:bookmarkStart w:id="53" w:name="_Toc5453"/>
      <w:bookmarkStart w:id="54" w:name="_Toc7643"/>
      <w:r>
        <w:rPr>
          <w:rFonts w:ascii="黑体" w:eastAsia="黑体" w:hAnsi="黑体" w:cs="宋体" w:hint="eastAsia"/>
          <w:bCs/>
          <w:kern w:val="0"/>
          <w:sz w:val="32"/>
          <w:szCs w:val="32"/>
        </w:rPr>
        <w:t>八、《政府性基金预算财政拨款收入支出决算表》</w:t>
      </w:r>
      <w:bookmarkEnd w:id="53"/>
      <w:bookmarkEnd w:id="54"/>
    </w:p>
    <w:sectPr w:rsidR="008853A8">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7A5A" w:rsidRDefault="00467A5A">
      <w:r>
        <w:separator/>
      </w:r>
    </w:p>
  </w:endnote>
  <w:endnote w:type="continuationSeparator" w:id="0">
    <w:p w:rsidR="00467A5A" w:rsidRDefault="00467A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sidR="006B2039">
                            <w:rPr>
                              <w:noProof/>
                            </w:rPr>
                            <w:t>8</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" filled="f" stroked="f">
              <v:textbox style="mso-fit-shape-to-text:t" inset="0,0,0,0">
                <w:txbxContent>
                  <w:p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sidR="006B2039">
                      <w:rPr>
                        <w:noProof/>
                      </w:rPr>
                      <w:t>8</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7A5A" w:rsidRDefault="00467A5A">
      <w:r>
        <w:separator/>
      </w:r>
    </w:p>
  </w:footnote>
  <w:footnote w:type="continuationSeparator" w:id="0">
    <w:p w:rsidR="00467A5A" w:rsidRDefault="00467A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cumentProtection w:edit="comments" w:enforcement="1" w:cryptProviderType="rsaFull" w:cryptAlgorithmClass="hash" w:cryptAlgorithmType="typeAny" w:cryptAlgorithmSid="4" w:cryptSpinCount="100000" w:hash="no4jNH0qzs6cHLSpiHzg0K2H2PM=" w:salt="ru2TQRfE+9pBWxvF5hpe/A=="/>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67A5A"/>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B2039"/>
    <w:rsid w:val="006D2B94"/>
    <w:rsid w:val="006D3853"/>
    <w:rsid w:val="006E0721"/>
    <w:rsid w:val="0070295D"/>
    <w:rsid w:val="00725755"/>
    <w:rsid w:val="0075023C"/>
    <w:rsid w:val="00750D8A"/>
    <w:rsid w:val="00764051"/>
    <w:rsid w:val="00772611"/>
    <w:rsid w:val="007741F8"/>
    <w:rsid w:val="007B0022"/>
    <w:rsid w:val="007B71CE"/>
    <w:rsid w:val="007E2E4F"/>
    <w:rsid w:val="007E3BFD"/>
    <w:rsid w:val="00807B4B"/>
    <w:rsid w:val="008144CF"/>
    <w:rsid w:val="00822EED"/>
    <w:rsid w:val="00827663"/>
    <w:rsid w:val="00847CE1"/>
    <w:rsid w:val="00852D88"/>
    <w:rsid w:val="00857132"/>
    <w:rsid w:val="00862395"/>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236EA"/>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21DD"/>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toc 2"/>
    <w:basedOn w:val="a"/>
    <w:next w:val="a"/>
    <w:pPr>
      <w:ind w:leftChars="200" w:left="420"/>
    </w:pPr>
  </w:style>
  <w:style w:type="paragraph" w:styleId="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toc 2"/>
    <w:basedOn w:val="a"/>
    <w:next w:val="a"/>
    <w:pPr>
      <w:ind w:leftChars="200" w:left="420"/>
    </w:pPr>
  </w:style>
  <w:style w:type="paragraph" w:styleId="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12</Pages>
  <Words>851</Words>
  <Characters>4853</Characters>
  <Application>Microsoft Office Word</Application>
  <DocSecurity>8</DocSecurity>
  <Lines>40</Lines>
  <Paragraphs>11</Paragraphs>
  <ScaleCrop>false</ScaleCrop>
  <Company/>
  <LinksUpToDate>false</LinksUpToDate>
  <CharactersWithSpaces>5693</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喀地财库-任雯</cp:lastModifiedBy>
  <cp:revision>10</cp:revision>
  <dcterms:created xsi:type="dcterms:W3CDTF">2020-09-08T14:04:00Z</dcterms:created>
  <dcterms:modified xsi:type="dcterms:W3CDTF">2020-11-25T05:06:00Z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