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44"/>
          <w:szCs w:val="44"/>
        </w:rPr>
      </w:pPr>
      <w:r>
        <w:rPr>
          <w:rFonts w:hint="eastAsia" w:ascii="华文中宋" w:hAnsi="华文中宋" w:eastAsia="华文中宋" w:cs="宋体"/>
          <w:b/>
          <w:kern w:val="0"/>
          <w:sz w:val="44"/>
          <w:szCs w:val="44"/>
        </w:rPr>
        <w:t>新疆财政支出绩效自评报告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（2018年度）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项目名称：训练基地设施建设项目</w:t>
      </w: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实施单位（公章）：喀什地区公安消防支队</w:t>
      </w:r>
    </w:p>
    <w:p>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自治区主管部门（公章）：新疆公安消防总队</w:t>
      </w:r>
    </w:p>
    <w:p>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项目负责人（签章）：石贤忠</w:t>
      </w:r>
    </w:p>
    <w:p>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填报时间：2019年1月10日</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560" w:lineRule="exact"/>
        <w:ind w:firstLine="624" w:firstLineChars="200"/>
        <w:rPr>
          <w:rStyle w:val="20"/>
          <w:rFonts w:ascii="黑体" w:hAnsi="黑体" w:eastAsia="黑体"/>
          <w:b w:val="0"/>
          <w:spacing w:val="-4"/>
          <w:sz w:val="32"/>
          <w:szCs w:val="32"/>
        </w:rPr>
      </w:pPr>
      <w:r>
        <w:rPr>
          <w:rStyle w:val="20"/>
          <w:rFonts w:hint="eastAsia" w:ascii="黑体" w:hAnsi="黑体" w:eastAsia="黑体"/>
          <w:b w:val="0"/>
          <w:spacing w:val="-4"/>
          <w:sz w:val="32"/>
          <w:szCs w:val="32"/>
        </w:rPr>
        <w:t>一、项目概况</w:t>
      </w:r>
    </w:p>
    <w:p>
      <w:pPr>
        <w:spacing w:line="560" w:lineRule="exact"/>
        <w:ind w:firstLine="627" w:firstLineChars="200"/>
        <w:rPr>
          <w:rStyle w:val="20"/>
          <w:rFonts w:ascii="楷体" w:hAnsi="楷体" w:eastAsia="楷体"/>
          <w:spacing w:val="-4"/>
          <w:sz w:val="32"/>
          <w:szCs w:val="32"/>
        </w:rPr>
      </w:pPr>
      <w:r>
        <w:rPr>
          <w:rStyle w:val="20"/>
          <w:rFonts w:hint="eastAsia" w:ascii="楷体" w:hAnsi="楷体" w:eastAsia="楷体"/>
          <w:spacing w:val="-4"/>
          <w:sz w:val="32"/>
          <w:szCs w:val="32"/>
        </w:rPr>
        <w:t>（一）项目单位基本情况</w:t>
      </w:r>
    </w:p>
    <w:p>
      <w:pPr>
        <w:spacing w:line="560" w:lineRule="exact"/>
        <w:ind w:firstLine="624" w:firstLineChars="200"/>
        <w:rPr>
          <w:rStyle w:val="20"/>
          <w:rFonts w:ascii="仿宋" w:hAnsi="仿宋" w:eastAsia="仿宋"/>
          <w:b w:val="0"/>
          <w:spacing w:val="-4"/>
          <w:sz w:val="32"/>
          <w:szCs w:val="32"/>
        </w:rPr>
      </w:pPr>
      <w:r>
        <w:rPr>
          <w:rStyle w:val="20"/>
          <w:rFonts w:hint="eastAsia" w:ascii="仿宋" w:hAnsi="仿宋" w:eastAsia="仿宋"/>
          <w:b w:val="0"/>
          <w:spacing w:val="-4"/>
          <w:sz w:val="32"/>
          <w:szCs w:val="32"/>
        </w:rPr>
        <w:t>喀什地区公安消防支队位于疏附县广州新城，承担着喀什地区灭火救援、维</w:t>
      </w:r>
      <w:r>
        <w:rPr>
          <w:rStyle w:val="20"/>
          <w:rFonts w:hint="eastAsia" w:ascii="仿宋" w:hAnsi="仿宋" w:eastAsia="仿宋"/>
          <w:b w:val="0"/>
          <w:spacing w:val="-4"/>
          <w:sz w:val="32"/>
          <w:szCs w:val="32"/>
          <w:lang w:val="en-US" w:eastAsia="zh-CN"/>
        </w:rPr>
        <w:t>护</w:t>
      </w:r>
      <w:bookmarkStart w:id="1" w:name="_GoBack"/>
      <w:bookmarkEnd w:id="1"/>
      <w:r>
        <w:rPr>
          <w:rStyle w:val="20"/>
          <w:rFonts w:hint="eastAsia" w:ascii="仿宋" w:hAnsi="仿宋" w:eastAsia="仿宋"/>
          <w:b w:val="0"/>
          <w:spacing w:val="-4"/>
          <w:sz w:val="32"/>
          <w:szCs w:val="32"/>
        </w:rPr>
        <w:t>处突等任务，下设司令部、政治处、后勤处、防火处、战勤保障大队、警勤中队。</w:t>
      </w:r>
    </w:p>
    <w:p>
      <w:pPr>
        <w:spacing w:line="560" w:lineRule="exact"/>
        <w:ind w:firstLine="627" w:firstLineChars="200"/>
        <w:rPr>
          <w:rStyle w:val="20"/>
          <w:rFonts w:ascii="楷体" w:hAnsi="楷体" w:eastAsia="楷体"/>
          <w:spacing w:val="-4"/>
          <w:sz w:val="32"/>
          <w:szCs w:val="32"/>
        </w:rPr>
      </w:pPr>
      <w:r>
        <w:rPr>
          <w:rStyle w:val="20"/>
          <w:rFonts w:hint="eastAsia" w:ascii="楷体" w:hAnsi="楷体" w:eastAsia="楷体"/>
          <w:spacing w:val="-4"/>
          <w:sz w:val="32"/>
          <w:szCs w:val="32"/>
        </w:rPr>
        <w:t>（二）项目预算</w:t>
      </w:r>
      <w:r>
        <w:rPr>
          <w:rStyle w:val="20"/>
          <w:rFonts w:ascii="楷体" w:hAnsi="楷体" w:eastAsia="楷体"/>
          <w:spacing w:val="-4"/>
          <w:sz w:val="32"/>
          <w:szCs w:val="32"/>
        </w:rPr>
        <w:t>绩效目标</w:t>
      </w:r>
      <w:r>
        <w:rPr>
          <w:rStyle w:val="20"/>
          <w:rFonts w:hint="eastAsia" w:ascii="楷体" w:hAnsi="楷体" w:eastAsia="楷体"/>
          <w:spacing w:val="-4"/>
          <w:sz w:val="32"/>
          <w:szCs w:val="32"/>
        </w:rPr>
        <w:t>设定情况</w:t>
      </w:r>
    </w:p>
    <w:p>
      <w:pPr>
        <w:adjustRightInd w:val="0"/>
        <w:snapToGrid w:val="0"/>
        <w:spacing w:line="560" w:lineRule="exact"/>
        <w:ind w:firstLine="627" w:firstLineChars="200"/>
        <w:rPr>
          <w:rFonts w:ascii="仿宋" w:hAnsi="仿宋" w:eastAsia="仿宋"/>
          <w:b/>
          <w:bCs/>
          <w:spacing w:val="-4"/>
          <w:sz w:val="32"/>
          <w:szCs w:val="32"/>
        </w:rPr>
      </w:pPr>
      <w:r>
        <w:rPr>
          <w:rFonts w:hint="eastAsia" w:ascii="仿宋" w:hAnsi="仿宋" w:eastAsia="仿宋"/>
          <w:b/>
          <w:bCs/>
          <w:spacing w:val="-4"/>
          <w:sz w:val="32"/>
          <w:szCs w:val="32"/>
        </w:rPr>
        <w:t>1、项目预期目标及阶段性目标</w:t>
      </w:r>
    </w:p>
    <w:p>
      <w:pPr>
        <w:adjustRightInd w:val="0"/>
        <w:snapToGrid w:val="0"/>
        <w:spacing w:line="560" w:lineRule="exact"/>
        <w:ind w:firstLine="624" w:firstLineChars="200"/>
        <w:rPr>
          <w:rFonts w:ascii="仿宋" w:hAnsi="仿宋" w:eastAsia="仿宋"/>
          <w:bCs/>
          <w:color w:val="FF0000"/>
          <w:spacing w:val="-4"/>
          <w:sz w:val="32"/>
          <w:szCs w:val="32"/>
        </w:rPr>
      </w:pPr>
      <w:bookmarkStart w:id="0" w:name="_Toc405279309"/>
      <w:r>
        <w:rPr>
          <w:rStyle w:val="20"/>
          <w:rFonts w:hint="eastAsia" w:ascii="仿宋" w:hAnsi="仿宋" w:eastAsia="仿宋"/>
          <w:b w:val="0"/>
          <w:spacing w:val="-4"/>
          <w:sz w:val="32"/>
          <w:szCs w:val="32"/>
        </w:rPr>
        <w:t>确保不少于80名指战员同时参加训练;确保每次培训天数不少于5天;确保喀什地区消防支队能够按照部消防局的训练任务进行实施。</w:t>
      </w:r>
      <w:bookmarkEnd w:id="0"/>
    </w:p>
    <w:p>
      <w:pPr>
        <w:adjustRightInd w:val="0"/>
        <w:snapToGrid w:val="0"/>
        <w:spacing w:line="560" w:lineRule="exact"/>
        <w:ind w:firstLine="627" w:firstLineChars="200"/>
        <w:rPr>
          <w:rFonts w:ascii="仿宋" w:hAnsi="仿宋" w:eastAsia="仿宋"/>
          <w:b/>
          <w:bCs/>
          <w:spacing w:val="-4"/>
          <w:sz w:val="32"/>
          <w:szCs w:val="32"/>
        </w:rPr>
      </w:pPr>
      <w:r>
        <w:rPr>
          <w:rFonts w:hint="eastAsia" w:ascii="仿宋" w:hAnsi="仿宋" w:eastAsia="仿宋"/>
          <w:b/>
          <w:bCs/>
          <w:spacing w:val="-4"/>
          <w:sz w:val="32"/>
          <w:szCs w:val="32"/>
        </w:rPr>
        <w:t>2、项目基本性质</w:t>
      </w:r>
    </w:p>
    <w:p>
      <w:pPr>
        <w:adjustRightInd w:val="0"/>
        <w:snapToGrid w:val="0"/>
        <w:spacing w:line="560" w:lineRule="exact"/>
        <w:ind w:firstLine="624" w:firstLineChars="200"/>
        <w:rPr>
          <w:rFonts w:ascii="仿宋" w:hAnsi="仿宋" w:eastAsia="仿宋"/>
          <w:bCs/>
          <w:color w:val="FF0000"/>
          <w:spacing w:val="-4"/>
          <w:sz w:val="32"/>
          <w:szCs w:val="32"/>
        </w:rPr>
      </w:pPr>
      <w:r>
        <w:rPr>
          <w:rStyle w:val="20"/>
          <w:rFonts w:hint="eastAsia" w:ascii="仿宋" w:hAnsi="仿宋" w:eastAsia="仿宋"/>
          <w:b w:val="0"/>
          <w:spacing w:val="-4"/>
          <w:sz w:val="32"/>
          <w:szCs w:val="32"/>
        </w:rPr>
        <w:t>本项目性质为新增项目，训练基地建设项目共计投资1000万元，包含训练基地设施种类包含烟热训练室和真火模拟设施、水难救援训练馆、400米跑道建设项目。1.确保不少于80名指战员同时参加训练;2.确保每次培训天数不少于5天;3.确保喀什地区消防支队能够按照部消防局的训练任务进行实施;4.确保训练基地建设项目2019年能投入使用。</w:t>
      </w:r>
    </w:p>
    <w:p>
      <w:pPr>
        <w:adjustRightInd w:val="0"/>
        <w:snapToGrid w:val="0"/>
        <w:spacing w:line="560" w:lineRule="exact"/>
        <w:ind w:firstLine="627" w:firstLineChars="200"/>
        <w:rPr>
          <w:rFonts w:ascii="仿宋" w:hAnsi="仿宋" w:eastAsia="仿宋"/>
          <w:b/>
          <w:bCs/>
          <w:spacing w:val="-4"/>
          <w:sz w:val="32"/>
          <w:szCs w:val="32"/>
        </w:rPr>
      </w:pPr>
      <w:r>
        <w:rPr>
          <w:rFonts w:hint="eastAsia" w:ascii="仿宋" w:hAnsi="仿宋" w:eastAsia="仿宋"/>
          <w:b/>
          <w:bCs/>
          <w:spacing w:val="-4"/>
          <w:sz w:val="32"/>
          <w:szCs w:val="32"/>
        </w:rPr>
        <w:t>3、项目用途及范围</w:t>
      </w:r>
    </w:p>
    <w:p>
      <w:pPr>
        <w:adjustRightInd w:val="0"/>
        <w:snapToGrid w:val="0"/>
        <w:spacing w:line="560" w:lineRule="exact"/>
        <w:ind w:firstLine="624" w:firstLineChars="200"/>
        <w:rPr>
          <w:rStyle w:val="20"/>
          <w:rFonts w:ascii="仿宋" w:hAnsi="仿宋" w:eastAsia="仿宋"/>
          <w:b w:val="0"/>
          <w:spacing w:val="-4"/>
          <w:sz w:val="32"/>
          <w:szCs w:val="32"/>
        </w:rPr>
      </w:pPr>
      <w:r>
        <w:rPr>
          <w:rStyle w:val="20"/>
          <w:rFonts w:hint="eastAsia" w:ascii="仿宋" w:hAnsi="仿宋" w:eastAsia="仿宋"/>
          <w:b w:val="0"/>
          <w:spacing w:val="-4"/>
          <w:sz w:val="32"/>
          <w:szCs w:val="32"/>
        </w:rPr>
        <w:t>包含训练基地设施种类包含烟热训练室和真火模拟设施、水难救援训练馆、400米跑道建设项目。主要承担喀什地区全体消防指战员防灭火各类培训任务、大型技能比武等活动。</w:t>
      </w:r>
    </w:p>
    <w:p>
      <w:pPr>
        <w:spacing w:line="560" w:lineRule="exact"/>
        <w:ind w:firstLine="624" w:firstLineChars="200"/>
        <w:rPr>
          <w:rStyle w:val="20"/>
          <w:rFonts w:ascii="黑体" w:hAnsi="黑体" w:eastAsia="黑体"/>
          <w:b w:val="0"/>
          <w:spacing w:val="-4"/>
          <w:sz w:val="32"/>
          <w:szCs w:val="32"/>
        </w:rPr>
      </w:pPr>
      <w:r>
        <w:rPr>
          <w:rStyle w:val="20"/>
          <w:rFonts w:hint="eastAsia" w:ascii="黑体" w:hAnsi="黑体" w:eastAsia="黑体"/>
          <w:b w:val="0"/>
          <w:spacing w:val="-4"/>
          <w:sz w:val="32"/>
          <w:szCs w:val="32"/>
        </w:rPr>
        <w:t>二、项目资金使用及管理情况</w:t>
      </w:r>
    </w:p>
    <w:p>
      <w:pPr>
        <w:spacing w:line="560" w:lineRule="exact"/>
        <w:ind w:firstLine="627" w:firstLineChars="200"/>
        <w:rPr>
          <w:rStyle w:val="20"/>
          <w:rFonts w:ascii="楷体" w:hAnsi="楷体" w:eastAsia="楷体"/>
          <w:spacing w:val="-4"/>
          <w:sz w:val="32"/>
          <w:szCs w:val="32"/>
        </w:rPr>
      </w:pPr>
      <w:r>
        <w:rPr>
          <w:rStyle w:val="20"/>
          <w:rFonts w:hint="eastAsia" w:ascii="楷体" w:hAnsi="楷体" w:eastAsia="楷体"/>
          <w:spacing w:val="-4"/>
          <w:sz w:val="32"/>
          <w:szCs w:val="32"/>
        </w:rPr>
        <w:t>（一）项目资金安排落实、总投入等情况分析</w:t>
      </w:r>
    </w:p>
    <w:p>
      <w:pPr>
        <w:spacing w:line="560" w:lineRule="exact"/>
        <w:ind w:firstLine="624" w:firstLineChars="200"/>
        <w:rPr>
          <w:rStyle w:val="20"/>
          <w:rFonts w:ascii="仿宋" w:hAnsi="仿宋" w:eastAsia="仿宋"/>
          <w:b w:val="0"/>
          <w:spacing w:val="-4"/>
          <w:sz w:val="32"/>
          <w:szCs w:val="32"/>
        </w:rPr>
      </w:pPr>
      <w:r>
        <w:rPr>
          <w:rStyle w:val="20"/>
          <w:rFonts w:hint="eastAsia" w:ascii="仿宋" w:hAnsi="仿宋" w:eastAsia="仿宋"/>
          <w:b w:val="0"/>
          <w:spacing w:val="-4"/>
          <w:sz w:val="32"/>
          <w:szCs w:val="32"/>
        </w:rPr>
        <w:t>训练基地建设项目共计投资1000万元，包含训练基地设施种类包含烟热训练室和真火模拟设施、水难救援训练馆、400米跑道建设项目，训练基地建设项目2019年能投入使用。</w:t>
      </w:r>
    </w:p>
    <w:p>
      <w:pPr>
        <w:spacing w:line="560" w:lineRule="exact"/>
        <w:ind w:firstLine="627" w:firstLineChars="200"/>
        <w:rPr>
          <w:rStyle w:val="20"/>
          <w:rFonts w:ascii="楷体" w:hAnsi="楷体" w:eastAsia="楷体"/>
          <w:spacing w:val="-4"/>
          <w:sz w:val="32"/>
          <w:szCs w:val="32"/>
        </w:rPr>
      </w:pPr>
      <w:r>
        <w:rPr>
          <w:rStyle w:val="20"/>
          <w:rFonts w:hint="eastAsia" w:ascii="楷体" w:hAnsi="楷体" w:eastAsia="楷体"/>
          <w:spacing w:val="-4"/>
          <w:sz w:val="32"/>
          <w:szCs w:val="32"/>
        </w:rPr>
        <w:t>（二）项目资金实际使用情况分析</w:t>
      </w:r>
    </w:p>
    <w:p>
      <w:pPr>
        <w:spacing w:line="560" w:lineRule="exact"/>
        <w:ind w:firstLine="624" w:firstLineChars="200"/>
        <w:rPr>
          <w:rStyle w:val="20"/>
          <w:rFonts w:ascii="仿宋" w:hAnsi="仿宋" w:eastAsia="仿宋"/>
          <w:b w:val="0"/>
          <w:spacing w:val="-4"/>
          <w:sz w:val="32"/>
          <w:szCs w:val="32"/>
        </w:rPr>
      </w:pPr>
      <w:r>
        <w:rPr>
          <w:rStyle w:val="20"/>
          <w:rFonts w:hint="eastAsia" w:ascii="仿宋" w:hAnsi="仿宋" w:eastAsia="仿宋"/>
          <w:b w:val="0"/>
          <w:spacing w:val="-4"/>
          <w:sz w:val="32"/>
          <w:szCs w:val="32"/>
        </w:rPr>
        <w:t>训练基地建设项目正在建设中。共计投资302.66万元，预算执行率3</w:t>
      </w:r>
      <w:r>
        <w:rPr>
          <w:rStyle w:val="20"/>
          <w:rFonts w:ascii="仿宋" w:hAnsi="仿宋" w:eastAsia="仿宋"/>
          <w:b w:val="0"/>
          <w:spacing w:val="-4"/>
          <w:sz w:val="32"/>
          <w:szCs w:val="32"/>
        </w:rPr>
        <w:t>0.26</w:t>
      </w:r>
      <w:r>
        <w:rPr>
          <w:rStyle w:val="20"/>
          <w:rFonts w:hint="eastAsia" w:ascii="仿宋" w:hAnsi="仿宋" w:eastAsia="仿宋"/>
          <w:b w:val="0"/>
          <w:spacing w:val="-4"/>
          <w:sz w:val="32"/>
          <w:szCs w:val="32"/>
        </w:rPr>
        <w:t>%，包含烟热训练室和真火模拟设施建设工程款297.86万元、设计费4.8万元。1.训练基地建设项目2019年能投入使用；2.烟热训练室和真火模拟设施项目建设资金297.86万元；3.训练基地设施建设设计费4.8万元。</w:t>
      </w:r>
    </w:p>
    <w:p>
      <w:pPr>
        <w:spacing w:line="560" w:lineRule="exact"/>
        <w:ind w:firstLine="627" w:firstLineChars="200"/>
        <w:rPr>
          <w:rStyle w:val="20"/>
          <w:rFonts w:ascii="楷体" w:hAnsi="楷体" w:eastAsia="楷体"/>
          <w:spacing w:val="-4"/>
          <w:sz w:val="32"/>
          <w:szCs w:val="32"/>
        </w:rPr>
      </w:pPr>
      <w:r>
        <w:rPr>
          <w:rStyle w:val="20"/>
          <w:rFonts w:hint="eastAsia" w:ascii="楷体" w:hAnsi="楷体" w:eastAsia="楷体"/>
          <w:spacing w:val="-4"/>
          <w:sz w:val="32"/>
          <w:szCs w:val="32"/>
        </w:rPr>
        <w:t>（三）项目资金管理情况分析</w:t>
      </w:r>
    </w:p>
    <w:p>
      <w:pPr>
        <w:spacing w:line="560" w:lineRule="exact"/>
        <w:ind w:firstLine="624" w:firstLineChars="200"/>
        <w:rPr>
          <w:rStyle w:val="20"/>
          <w:rFonts w:ascii="仿宋" w:hAnsi="仿宋" w:eastAsia="仿宋"/>
          <w:b w:val="0"/>
          <w:spacing w:val="-4"/>
          <w:sz w:val="32"/>
          <w:szCs w:val="32"/>
        </w:rPr>
      </w:pPr>
      <w:r>
        <w:rPr>
          <w:rStyle w:val="20"/>
          <w:rFonts w:hint="eastAsia" w:ascii="仿宋" w:hAnsi="仿宋" w:eastAsia="仿宋"/>
          <w:b w:val="0"/>
          <w:spacing w:val="-4"/>
          <w:sz w:val="32"/>
          <w:szCs w:val="32"/>
        </w:rPr>
        <w:t>严格执行公安消防部队经费管理办法执行。</w:t>
      </w:r>
    </w:p>
    <w:p>
      <w:pPr>
        <w:spacing w:line="560" w:lineRule="exact"/>
        <w:ind w:firstLine="624" w:firstLineChars="200"/>
        <w:rPr>
          <w:rStyle w:val="20"/>
          <w:rFonts w:ascii="黑体" w:hAnsi="黑体" w:eastAsia="黑体"/>
          <w:b w:val="0"/>
          <w:spacing w:val="-4"/>
          <w:sz w:val="32"/>
          <w:szCs w:val="32"/>
        </w:rPr>
      </w:pPr>
      <w:r>
        <w:rPr>
          <w:rStyle w:val="20"/>
          <w:rFonts w:hint="eastAsia" w:ascii="黑体" w:hAnsi="黑体" w:eastAsia="黑体"/>
          <w:b w:val="0"/>
          <w:spacing w:val="-4"/>
          <w:sz w:val="32"/>
          <w:szCs w:val="32"/>
        </w:rPr>
        <w:t>三、项目组织实施情况</w:t>
      </w:r>
    </w:p>
    <w:p>
      <w:pPr>
        <w:spacing w:line="560" w:lineRule="exact"/>
        <w:ind w:firstLine="627" w:firstLineChars="200"/>
        <w:rPr>
          <w:rStyle w:val="20"/>
          <w:rFonts w:ascii="楷体" w:hAnsi="楷体" w:eastAsia="楷体"/>
          <w:spacing w:val="-4"/>
          <w:sz w:val="32"/>
          <w:szCs w:val="32"/>
        </w:rPr>
      </w:pPr>
      <w:r>
        <w:rPr>
          <w:rStyle w:val="20"/>
          <w:rFonts w:hint="eastAsia" w:ascii="楷体" w:hAnsi="楷体" w:eastAsia="楷体"/>
          <w:spacing w:val="-4"/>
          <w:sz w:val="32"/>
          <w:szCs w:val="32"/>
        </w:rPr>
        <w:t>（一）项目组织情况分析</w:t>
      </w:r>
    </w:p>
    <w:p>
      <w:pPr>
        <w:spacing w:line="560" w:lineRule="exact"/>
        <w:ind w:firstLine="624" w:firstLineChars="200"/>
        <w:rPr>
          <w:rStyle w:val="20"/>
          <w:rFonts w:ascii="仿宋" w:hAnsi="仿宋" w:eastAsia="仿宋"/>
          <w:b w:val="0"/>
          <w:spacing w:val="-4"/>
          <w:sz w:val="32"/>
          <w:szCs w:val="32"/>
        </w:rPr>
      </w:pPr>
      <w:r>
        <w:rPr>
          <w:rStyle w:val="20"/>
          <w:rFonts w:hint="eastAsia" w:ascii="仿宋" w:hAnsi="仿宋" w:eastAsia="仿宋"/>
          <w:b w:val="0"/>
          <w:spacing w:val="-4"/>
          <w:sz w:val="32"/>
          <w:szCs w:val="32"/>
        </w:rPr>
        <w:t>我单位成立有基建、采购等领导小组，严格执行公安消防部队经费管理办法执行，严把经费开支。</w:t>
      </w:r>
      <w:r>
        <w:rPr>
          <w:rStyle w:val="20"/>
          <w:rFonts w:ascii="仿宋" w:hAnsi="仿宋" w:eastAsia="仿宋"/>
          <w:b w:val="0"/>
          <w:spacing w:val="-4"/>
          <w:sz w:val="32"/>
          <w:szCs w:val="32"/>
        </w:rPr>
        <w:t xml:space="preserve"> </w:t>
      </w:r>
    </w:p>
    <w:p>
      <w:pPr>
        <w:spacing w:line="560" w:lineRule="exact"/>
        <w:ind w:firstLine="627" w:firstLineChars="200"/>
        <w:rPr>
          <w:rStyle w:val="20"/>
          <w:rFonts w:ascii="楷体" w:hAnsi="楷体" w:eastAsia="楷体"/>
          <w:spacing w:val="-4"/>
          <w:sz w:val="32"/>
          <w:szCs w:val="32"/>
        </w:rPr>
      </w:pPr>
      <w:r>
        <w:rPr>
          <w:rStyle w:val="20"/>
          <w:rFonts w:hint="eastAsia" w:ascii="楷体" w:hAnsi="楷体" w:eastAsia="楷体"/>
          <w:spacing w:val="-4"/>
          <w:sz w:val="32"/>
          <w:szCs w:val="32"/>
        </w:rPr>
        <w:t>（二）项目管理情况分析</w:t>
      </w:r>
    </w:p>
    <w:p>
      <w:pPr>
        <w:spacing w:line="560" w:lineRule="exact"/>
        <w:ind w:firstLine="624" w:firstLineChars="200"/>
        <w:rPr>
          <w:rStyle w:val="20"/>
          <w:rFonts w:ascii="仿宋" w:hAnsi="仿宋" w:eastAsia="仿宋"/>
          <w:b w:val="0"/>
          <w:spacing w:val="-4"/>
          <w:sz w:val="32"/>
          <w:szCs w:val="32"/>
        </w:rPr>
      </w:pPr>
      <w:r>
        <w:rPr>
          <w:rStyle w:val="20"/>
          <w:rFonts w:hint="eastAsia" w:ascii="仿宋" w:hAnsi="仿宋" w:eastAsia="仿宋"/>
          <w:b w:val="0"/>
          <w:spacing w:val="-4"/>
          <w:sz w:val="32"/>
          <w:szCs w:val="32"/>
        </w:rPr>
        <w:t>我单位成立有基建、采购等领导小组，严格执行公安消防部队经费管理办法执行，严把经费开支。</w:t>
      </w:r>
      <w:r>
        <w:rPr>
          <w:rStyle w:val="20"/>
          <w:rFonts w:ascii="仿宋" w:hAnsi="仿宋" w:eastAsia="仿宋"/>
          <w:b w:val="0"/>
          <w:spacing w:val="-4"/>
          <w:sz w:val="32"/>
          <w:szCs w:val="32"/>
        </w:rPr>
        <w:t xml:space="preserve"> </w:t>
      </w:r>
    </w:p>
    <w:p>
      <w:pPr>
        <w:spacing w:line="560" w:lineRule="exact"/>
        <w:ind w:firstLine="624" w:firstLineChars="200"/>
        <w:rPr>
          <w:rStyle w:val="20"/>
          <w:rFonts w:ascii="黑体" w:hAnsi="黑体" w:eastAsia="黑体"/>
          <w:b w:val="0"/>
          <w:spacing w:val="-4"/>
          <w:sz w:val="32"/>
          <w:szCs w:val="32"/>
        </w:rPr>
      </w:pPr>
      <w:r>
        <w:rPr>
          <w:rStyle w:val="20"/>
          <w:rFonts w:hint="eastAsia" w:ascii="黑体" w:hAnsi="黑体" w:eastAsia="黑体"/>
          <w:b w:val="0"/>
          <w:spacing w:val="-4"/>
          <w:sz w:val="32"/>
          <w:szCs w:val="32"/>
        </w:rPr>
        <w:t>四、项目绩效情况</w:t>
      </w:r>
    </w:p>
    <w:p>
      <w:pPr>
        <w:spacing w:line="560" w:lineRule="exact"/>
        <w:ind w:firstLine="627" w:firstLineChars="200"/>
        <w:rPr>
          <w:rStyle w:val="20"/>
          <w:rFonts w:ascii="楷体" w:hAnsi="楷体" w:eastAsia="楷体"/>
          <w:spacing w:val="-4"/>
          <w:sz w:val="32"/>
          <w:szCs w:val="32"/>
        </w:rPr>
      </w:pPr>
      <w:r>
        <w:rPr>
          <w:rStyle w:val="20"/>
          <w:rFonts w:hint="eastAsia" w:ascii="楷体" w:hAnsi="楷体" w:eastAsia="楷体"/>
          <w:spacing w:val="-4"/>
          <w:sz w:val="32"/>
          <w:szCs w:val="32"/>
        </w:rPr>
        <w:t>项目绩效目标完成情况分析</w:t>
      </w:r>
    </w:p>
    <w:p>
      <w:pPr>
        <w:spacing w:line="560" w:lineRule="exact"/>
        <w:ind w:firstLine="624" w:firstLineChars="200"/>
        <w:rPr>
          <w:rStyle w:val="20"/>
          <w:rFonts w:ascii="仿宋" w:hAnsi="仿宋" w:eastAsia="仿宋"/>
          <w:b w:val="0"/>
          <w:spacing w:val="-4"/>
          <w:sz w:val="32"/>
          <w:szCs w:val="32"/>
        </w:rPr>
      </w:pPr>
      <w:r>
        <w:rPr>
          <w:rStyle w:val="20"/>
          <w:rFonts w:hint="eastAsia" w:ascii="仿宋" w:hAnsi="仿宋" w:eastAsia="仿宋"/>
          <w:b w:val="0"/>
          <w:spacing w:val="-4"/>
          <w:sz w:val="32"/>
          <w:szCs w:val="32"/>
        </w:rPr>
        <w:t>本项目共设置一级指标3个，二级指标9个，三级指标13个，其中已完成三级指标1个，指标完成率为7.7%。</w:t>
      </w:r>
    </w:p>
    <w:p>
      <w:pPr>
        <w:spacing w:line="560" w:lineRule="exact"/>
        <w:ind w:firstLine="624" w:firstLineChars="200"/>
        <w:rPr>
          <w:rStyle w:val="20"/>
          <w:rFonts w:ascii="仿宋" w:hAnsi="仿宋" w:eastAsia="仿宋"/>
          <w:b w:val="0"/>
          <w:spacing w:val="-4"/>
          <w:sz w:val="32"/>
          <w:szCs w:val="32"/>
        </w:rPr>
      </w:pPr>
      <w:r>
        <w:rPr>
          <w:rStyle w:val="20"/>
          <w:rFonts w:hint="eastAsia" w:ascii="仿宋" w:hAnsi="仿宋" w:eastAsia="仿宋"/>
          <w:b w:val="0"/>
          <w:spacing w:val="-4"/>
          <w:sz w:val="32"/>
          <w:szCs w:val="32"/>
        </w:rPr>
        <w:t>经济性：目前支付烟热训练室和真火模拟设施建设工程款297.86万元、设计费4.8万元，项目正在开展当中。</w:t>
      </w:r>
    </w:p>
    <w:p>
      <w:pPr>
        <w:spacing w:line="560" w:lineRule="exact"/>
        <w:ind w:firstLine="624" w:firstLineChars="200"/>
        <w:rPr>
          <w:rStyle w:val="20"/>
          <w:rFonts w:ascii="仿宋" w:hAnsi="仿宋" w:eastAsia="仿宋"/>
          <w:b w:val="0"/>
          <w:spacing w:val="-4"/>
          <w:sz w:val="32"/>
          <w:szCs w:val="32"/>
        </w:rPr>
      </w:pPr>
      <w:r>
        <w:rPr>
          <w:rStyle w:val="20"/>
          <w:rFonts w:hint="eastAsia" w:ascii="仿宋" w:hAnsi="仿宋" w:eastAsia="仿宋"/>
          <w:b w:val="0"/>
          <w:spacing w:val="-4"/>
          <w:sz w:val="32"/>
          <w:szCs w:val="32"/>
        </w:rPr>
        <w:t>效率性：目前支付烟热训练室和真火模拟设施建设工程正在施工中。</w:t>
      </w:r>
    </w:p>
    <w:p>
      <w:pPr>
        <w:spacing w:line="560" w:lineRule="exact"/>
        <w:ind w:firstLine="624" w:firstLineChars="200"/>
        <w:rPr>
          <w:rStyle w:val="20"/>
          <w:rFonts w:ascii="仿宋" w:hAnsi="仿宋" w:eastAsia="仿宋"/>
          <w:b w:val="0"/>
          <w:spacing w:val="-4"/>
          <w:sz w:val="32"/>
          <w:szCs w:val="32"/>
        </w:rPr>
      </w:pPr>
      <w:r>
        <w:rPr>
          <w:rStyle w:val="20"/>
          <w:rFonts w:hint="eastAsia" w:ascii="仿宋" w:hAnsi="仿宋" w:eastAsia="仿宋"/>
          <w:b w:val="0"/>
          <w:spacing w:val="-4"/>
          <w:sz w:val="32"/>
          <w:szCs w:val="32"/>
        </w:rPr>
        <w:t>效益性：项目建成后能够确保不少于80名指战员同时参加训练;确保每次培训天数不少于5天;确保喀什地区消防支队能够按照部消防局的训练任务进行实施</w:t>
      </w:r>
      <w:r>
        <w:rPr>
          <w:rStyle w:val="20"/>
          <w:rFonts w:hint="eastAsia" w:ascii="仿宋" w:hAnsi="仿宋" w:eastAsia="仿宋"/>
          <w:b w:val="0"/>
          <w:color w:val="FF0000"/>
          <w:spacing w:val="-4"/>
          <w:sz w:val="32"/>
          <w:szCs w:val="32"/>
        </w:rPr>
        <w:t>。</w:t>
      </w:r>
    </w:p>
    <w:p>
      <w:pPr>
        <w:spacing w:line="560" w:lineRule="exact"/>
        <w:ind w:firstLine="624" w:firstLineChars="200"/>
        <w:rPr>
          <w:rStyle w:val="20"/>
          <w:rFonts w:ascii="黑体" w:hAnsi="黑体" w:eastAsia="黑体"/>
          <w:b w:val="0"/>
          <w:spacing w:val="-4"/>
          <w:sz w:val="32"/>
          <w:szCs w:val="32"/>
        </w:rPr>
      </w:pPr>
      <w:r>
        <w:rPr>
          <w:rStyle w:val="20"/>
          <w:rFonts w:hint="eastAsia" w:ascii="黑体" w:hAnsi="黑体" w:eastAsia="黑体"/>
          <w:b w:val="0"/>
          <w:spacing w:val="-4"/>
          <w:sz w:val="32"/>
          <w:szCs w:val="32"/>
        </w:rPr>
        <w:t>五、其他需要说明的问题</w:t>
      </w:r>
    </w:p>
    <w:p>
      <w:pPr>
        <w:spacing w:line="560" w:lineRule="exact"/>
        <w:ind w:firstLine="627" w:firstLineChars="200"/>
        <w:rPr>
          <w:rStyle w:val="20"/>
          <w:rFonts w:ascii="楷体" w:hAnsi="楷体" w:eastAsia="楷体"/>
          <w:spacing w:val="-4"/>
          <w:sz w:val="32"/>
          <w:szCs w:val="32"/>
        </w:rPr>
      </w:pPr>
      <w:r>
        <w:rPr>
          <w:rStyle w:val="20"/>
          <w:rFonts w:hint="eastAsia" w:ascii="楷体" w:hAnsi="楷体" w:eastAsia="楷体"/>
          <w:spacing w:val="-4"/>
          <w:sz w:val="32"/>
          <w:szCs w:val="32"/>
        </w:rPr>
        <w:t>（一）后续工作计划</w:t>
      </w:r>
    </w:p>
    <w:p>
      <w:pPr>
        <w:spacing w:line="560" w:lineRule="exact"/>
        <w:ind w:firstLine="624" w:firstLineChars="200"/>
        <w:rPr>
          <w:rStyle w:val="20"/>
          <w:rFonts w:ascii="仿宋" w:hAnsi="仿宋" w:eastAsia="仿宋"/>
          <w:b w:val="0"/>
          <w:spacing w:val="-4"/>
          <w:sz w:val="32"/>
          <w:szCs w:val="32"/>
        </w:rPr>
      </w:pPr>
      <w:r>
        <w:rPr>
          <w:rStyle w:val="20"/>
          <w:rFonts w:hint="eastAsia" w:ascii="仿宋" w:hAnsi="仿宋" w:eastAsia="仿宋"/>
          <w:b w:val="0"/>
          <w:spacing w:val="-4"/>
          <w:sz w:val="32"/>
          <w:szCs w:val="32"/>
        </w:rPr>
        <w:t>训练基地建设项目共计投资1000万元，包含训练基地设施种类包含烟热训练室和真火模拟设施、水难救援训练馆、400米跑道建设项目。后续计划是加快建设进度，确保训练基地建设项目2019年能投入使用。</w:t>
      </w:r>
    </w:p>
    <w:p>
      <w:pPr>
        <w:spacing w:line="560" w:lineRule="exact"/>
        <w:ind w:firstLine="627" w:firstLineChars="200"/>
        <w:rPr>
          <w:rStyle w:val="20"/>
          <w:rFonts w:ascii="楷体" w:hAnsi="楷体" w:eastAsia="楷体"/>
          <w:spacing w:val="-4"/>
          <w:sz w:val="32"/>
          <w:szCs w:val="32"/>
        </w:rPr>
      </w:pPr>
      <w:r>
        <w:rPr>
          <w:rStyle w:val="20"/>
          <w:rFonts w:hint="eastAsia" w:ascii="楷体" w:hAnsi="楷体" w:eastAsia="楷体"/>
          <w:spacing w:val="-4"/>
          <w:sz w:val="32"/>
          <w:szCs w:val="32"/>
        </w:rPr>
        <w:t>（二）主要经验及做法、存在问题和建议</w:t>
      </w:r>
    </w:p>
    <w:p>
      <w:pPr>
        <w:adjustRightInd w:val="0"/>
        <w:snapToGrid w:val="0"/>
        <w:spacing w:line="560" w:lineRule="exact"/>
        <w:ind w:firstLine="624" w:firstLineChars="200"/>
        <w:rPr>
          <w:rFonts w:ascii="仿宋" w:hAnsi="仿宋" w:eastAsia="仿宋"/>
          <w:bCs/>
          <w:spacing w:val="-4"/>
          <w:sz w:val="32"/>
          <w:szCs w:val="32"/>
        </w:rPr>
      </w:pPr>
      <w:r>
        <w:rPr>
          <w:rFonts w:hint="eastAsia" w:ascii="仿宋" w:hAnsi="仿宋" w:eastAsia="仿宋"/>
          <w:bCs/>
          <w:spacing w:val="-4"/>
          <w:sz w:val="32"/>
          <w:szCs w:val="32"/>
        </w:rPr>
        <w:t>1、主要经验及做法:</w:t>
      </w:r>
      <w:r>
        <w:rPr>
          <w:rStyle w:val="20"/>
          <w:rFonts w:hint="eastAsia" w:ascii="仿宋" w:hAnsi="仿宋" w:eastAsia="仿宋"/>
          <w:b w:val="0"/>
          <w:spacing w:val="-4"/>
          <w:sz w:val="32"/>
          <w:szCs w:val="32"/>
        </w:rPr>
        <w:t>能够严格执行新疆公安消防总队下发的经费管理要求进行开支和管理，按照年初各部门详细填列预算开支项目，严格遵守节约制度，落实地方财政预算管理、采购管理、财务管理等相关管理制度，高效、全面的对营区建设和灭火救援消防业务保障到位；</w:t>
      </w:r>
    </w:p>
    <w:p>
      <w:pPr>
        <w:adjustRightInd w:val="0"/>
        <w:snapToGrid w:val="0"/>
        <w:spacing w:line="560" w:lineRule="exact"/>
        <w:ind w:firstLine="624" w:firstLineChars="200"/>
        <w:rPr>
          <w:rFonts w:ascii="仿宋" w:hAnsi="仿宋" w:eastAsia="仿宋"/>
          <w:bCs/>
          <w:spacing w:val="-4"/>
          <w:sz w:val="32"/>
          <w:szCs w:val="32"/>
        </w:rPr>
      </w:pPr>
      <w:r>
        <w:rPr>
          <w:rFonts w:hint="eastAsia" w:ascii="仿宋" w:hAnsi="仿宋" w:eastAsia="仿宋"/>
          <w:bCs/>
          <w:spacing w:val="-4"/>
          <w:sz w:val="32"/>
          <w:szCs w:val="32"/>
        </w:rPr>
        <w:t>2、存在的问题:跨年度项目支出绩效掌控困难；</w:t>
      </w:r>
    </w:p>
    <w:p>
      <w:pPr>
        <w:adjustRightInd w:val="0"/>
        <w:snapToGrid w:val="0"/>
        <w:spacing w:line="560" w:lineRule="exact"/>
        <w:ind w:firstLine="624" w:firstLineChars="200"/>
        <w:rPr>
          <w:rFonts w:ascii="仿宋" w:hAnsi="仿宋" w:eastAsia="仿宋"/>
          <w:bCs/>
          <w:spacing w:val="-4"/>
          <w:sz w:val="32"/>
          <w:szCs w:val="32"/>
        </w:rPr>
      </w:pPr>
      <w:r>
        <w:rPr>
          <w:rFonts w:hint="eastAsia" w:ascii="仿宋" w:hAnsi="仿宋" w:eastAsia="仿宋"/>
          <w:bCs/>
          <w:spacing w:val="-4"/>
          <w:sz w:val="32"/>
          <w:szCs w:val="32"/>
        </w:rPr>
        <w:t>3、建议:项目结束后统一上报跨年度项目支出绩效完成情况；</w:t>
      </w:r>
    </w:p>
    <w:p>
      <w:pPr>
        <w:spacing w:line="560" w:lineRule="exact"/>
        <w:ind w:firstLine="624" w:firstLineChars="200"/>
        <w:rPr>
          <w:rStyle w:val="20"/>
          <w:rFonts w:ascii="黑体" w:hAnsi="黑体" w:eastAsia="黑体"/>
          <w:b w:val="0"/>
          <w:spacing w:val="-4"/>
          <w:sz w:val="32"/>
          <w:szCs w:val="32"/>
        </w:rPr>
      </w:pPr>
      <w:r>
        <w:rPr>
          <w:rStyle w:val="20"/>
          <w:rFonts w:hint="eastAsia" w:ascii="黑体" w:hAnsi="黑体" w:eastAsia="黑体"/>
          <w:b w:val="0"/>
          <w:spacing w:val="-4"/>
          <w:sz w:val="32"/>
          <w:szCs w:val="32"/>
        </w:rPr>
        <w:t>六、项目评价工作情况</w:t>
      </w:r>
    </w:p>
    <w:p>
      <w:pPr>
        <w:spacing w:line="560" w:lineRule="exact"/>
        <w:ind w:firstLine="624" w:firstLineChars="200"/>
        <w:rPr>
          <w:rStyle w:val="20"/>
          <w:rFonts w:ascii="仿宋" w:hAnsi="仿宋" w:eastAsia="仿宋"/>
          <w:b w:val="0"/>
          <w:spacing w:val="-4"/>
          <w:sz w:val="32"/>
          <w:szCs w:val="32"/>
        </w:rPr>
      </w:pPr>
      <w:r>
        <w:rPr>
          <w:rStyle w:val="20"/>
          <w:rFonts w:hint="eastAsia" w:ascii="仿宋" w:hAnsi="仿宋" w:eastAsia="仿宋"/>
          <w:b w:val="0"/>
          <w:spacing w:val="-4"/>
          <w:sz w:val="32"/>
          <w:szCs w:val="32"/>
        </w:rPr>
        <w:t>项目经费使用情况良好，以后将继续保持。</w:t>
      </w:r>
    </w:p>
    <w:p>
      <w:pPr>
        <w:spacing w:line="560" w:lineRule="exact"/>
        <w:ind w:firstLine="624" w:firstLineChars="200"/>
        <w:rPr>
          <w:rStyle w:val="20"/>
          <w:rFonts w:ascii="黑体" w:hAnsi="黑体" w:eastAsia="黑体"/>
          <w:b w:val="0"/>
          <w:spacing w:val="-4"/>
          <w:sz w:val="32"/>
          <w:szCs w:val="32"/>
        </w:rPr>
      </w:pPr>
      <w:r>
        <w:rPr>
          <w:rStyle w:val="20"/>
          <w:rFonts w:hint="eastAsia" w:ascii="黑体" w:hAnsi="黑体" w:eastAsia="黑体"/>
          <w:b w:val="0"/>
          <w:spacing w:val="-4"/>
          <w:sz w:val="32"/>
          <w:szCs w:val="32"/>
        </w:rPr>
        <w:t>七、附表</w:t>
      </w:r>
    </w:p>
    <w:p>
      <w:pPr>
        <w:spacing w:line="560" w:lineRule="exact"/>
        <w:ind w:firstLine="624" w:firstLineChars="200"/>
        <w:rPr>
          <w:rStyle w:val="20"/>
          <w:rFonts w:ascii="仿宋" w:hAnsi="仿宋" w:eastAsia="仿宋"/>
          <w:b w:val="0"/>
          <w:spacing w:val="-4"/>
          <w:sz w:val="32"/>
          <w:szCs w:val="32"/>
        </w:rPr>
      </w:pPr>
      <w:r>
        <w:rPr>
          <w:rStyle w:val="20"/>
          <w:rFonts w:hint="eastAsia" w:ascii="仿宋" w:hAnsi="仿宋" w:eastAsia="仿宋"/>
          <w:b w:val="0"/>
          <w:spacing w:val="-4"/>
          <w:sz w:val="32"/>
          <w:szCs w:val="32"/>
        </w:rPr>
        <w:t>《项目支出绩效目标自评表》</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华文中宋">
    <w:panose1 w:val="02010600040101010101"/>
    <w:charset w:val="86"/>
    <w:family w:val="auto"/>
    <w:pitch w:val="default"/>
    <w:sig w:usb0="00000287" w:usb1="080F0000" w:usb2="00000000" w:usb3="00000000" w:csb0="0004009F" w:csb1="DFD70000"/>
  </w:font>
  <w:font w:name="仿宋_GB2312">
    <w:altName w:val="仿宋"/>
    <w:panose1 w:val="00000000000000000000"/>
    <w:charset w:val="86"/>
    <w:family w:val="auto"/>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NotDisplayPageBoundaries w:val="1"/>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71468"/>
    <w:rsid w:val="00062EF4"/>
    <w:rsid w:val="00763DD9"/>
    <w:rsid w:val="00844422"/>
    <w:rsid w:val="00C71468"/>
    <w:rsid w:val="00F370A6"/>
    <w:rsid w:val="00FB2A23"/>
    <w:rsid w:val="2072316E"/>
    <w:rsid w:val="3EA85323"/>
    <w:rsid w:val="54052185"/>
    <w:rsid w:val="557241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qFormat="1" w:uiPriority="0" w:name="annotation text"/>
    <w:lsdException w:qFormat="1" w:uiPriority="99" w:semiHidden="0" w:name="header"/>
    <w:lsdException w:qFormat="1" w:uiPriority="99" w:semiHidden="0" w:name="footer"/>
    <w:lsdException w:uiPriority="0" w:name="index heading"/>
    <w:lsdException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0" w:name="Balloon Text"/>
    <w:lsdException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8"/>
    <w:qFormat/>
    <w:uiPriority w:val="9"/>
    <w:pPr>
      <w:keepNext/>
      <w:widowControl/>
      <w:spacing w:before="240" w:after="60"/>
      <w:jc w:val="left"/>
      <w:outlineLvl w:val="0"/>
    </w:pPr>
    <w:rPr>
      <w:rFonts w:ascii="Cambria" w:hAnsi="Cambria"/>
      <w:b/>
      <w:bCs/>
      <w:kern w:val="32"/>
      <w:sz w:val="32"/>
      <w:szCs w:val="32"/>
    </w:rPr>
  </w:style>
  <w:style w:type="paragraph" w:styleId="3">
    <w:name w:val="heading 2"/>
    <w:basedOn w:val="1"/>
    <w:next w:val="1"/>
    <w:link w:val="29"/>
    <w:semiHidden/>
    <w:unhideWhenUsed/>
    <w:qFormat/>
    <w:uiPriority w:val="9"/>
    <w:pPr>
      <w:keepNext/>
      <w:widowControl/>
      <w:spacing w:before="240" w:after="60"/>
      <w:jc w:val="left"/>
      <w:outlineLvl w:val="1"/>
    </w:pPr>
    <w:rPr>
      <w:rFonts w:ascii="Cambria" w:hAnsi="Cambria"/>
      <w:b/>
      <w:bCs/>
      <w:i/>
      <w:iCs/>
      <w:kern w:val="0"/>
      <w:sz w:val="28"/>
      <w:szCs w:val="28"/>
    </w:rPr>
  </w:style>
  <w:style w:type="paragraph" w:styleId="4">
    <w:name w:val="heading 3"/>
    <w:basedOn w:val="1"/>
    <w:next w:val="1"/>
    <w:link w:val="30"/>
    <w:semiHidden/>
    <w:unhideWhenUsed/>
    <w:qFormat/>
    <w:uiPriority w:val="9"/>
    <w:pPr>
      <w:keepNext/>
      <w:widowControl/>
      <w:spacing w:before="240" w:after="60"/>
      <w:jc w:val="left"/>
      <w:outlineLvl w:val="2"/>
    </w:pPr>
    <w:rPr>
      <w:rFonts w:ascii="Cambria" w:hAnsi="Cambria"/>
      <w:b/>
      <w:bCs/>
      <w:kern w:val="0"/>
      <w:sz w:val="26"/>
      <w:szCs w:val="26"/>
    </w:rPr>
  </w:style>
  <w:style w:type="paragraph" w:styleId="5">
    <w:name w:val="heading 4"/>
    <w:basedOn w:val="1"/>
    <w:next w:val="1"/>
    <w:link w:val="31"/>
    <w:semiHidden/>
    <w:unhideWhenUsed/>
    <w:qFormat/>
    <w:uiPriority w:val="9"/>
    <w:pPr>
      <w:keepNext/>
      <w:widowControl/>
      <w:spacing w:before="240" w:after="60"/>
      <w:jc w:val="left"/>
      <w:outlineLvl w:val="3"/>
    </w:pPr>
    <w:rPr>
      <w:rFonts w:ascii="Calibri" w:hAnsi="Calibri"/>
      <w:b/>
      <w:bCs/>
      <w:kern w:val="0"/>
      <w:sz w:val="28"/>
      <w:szCs w:val="28"/>
    </w:rPr>
  </w:style>
  <w:style w:type="paragraph" w:styleId="6">
    <w:name w:val="heading 5"/>
    <w:basedOn w:val="1"/>
    <w:next w:val="1"/>
    <w:link w:val="32"/>
    <w:semiHidden/>
    <w:unhideWhenUsed/>
    <w:qFormat/>
    <w:uiPriority w:val="9"/>
    <w:pPr>
      <w:widowControl/>
      <w:spacing w:before="240" w:after="60"/>
      <w:jc w:val="left"/>
      <w:outlineLvl w:val="4"/>
    </w:pPr>
    <w:rPr>
      <w:rFonts w:ascii="Calibri" w:hAnsi="Calibri"/>
      <w:b/>
      <w:bCs/>
      <w:i/>
      <w:iCs/>
      <w:kern w:val="0"/>
      <w:sz w:val="26"/>
      <w:szCs w:val="26"/>
    </w:rPr>
  </w:style>
  <w:style w:type="paragraph" w:styleId="7">
    <w:name w:val="heading 6"/>
    <w:basedOn w:val="1"/>
    <w:next w:val="1"/>
    <w:link w:val="33"/>
    <w:semiHidden/>
    <w:unhideWhenUsed/>
    <w:qFormat/>
    <w:uiPriority w:val="9"/>
    <w:pPr>
      <w:widowControl/>
      <w:spacing w:before="240" w:after="60"/>
      <w:jc w:val="left"/>
      <w:outlineLvl w:val="5"/>
    </w:pPr>
    <w:rPr>
      <w:rFonts w:ascii="Calibri" w:hAnsi="Calibri"/>
      <w:b/>
      <w:bCs/>
      <w:kern w:val="0"/>
      <w:sz w:val="22"/>
      <w:szCs w:val="22"/>
    </w:rPr>
  </w:style>
  <w:style w:type="paragraph" w:styleId="8">
    <w:name w:val="heading 7"/>
    <w:basedOn w:val="1"/>
    <w:next w:val="1"/>
    <w:link w:val="34"/>
    <w:semiHidden/>
    <w:unhideWhenUsed/>
    <w:qFormat/>
    <w:uiPriority w:val="9"/>
    <w:pPr>
      <w:widowControl/>
      <w:spacing w:before="240" w:after="60"/>
      <w:jc w:val="left"/>
      <w:outlineLvl w:val="6"/>
    </w:pPr>
    <w:rPr>
      <w:rFonts w:ascii="Calibri" w:hAnsi="Calibri"/>
      <w:kern w:val="0"/>
      <w:sz w:val="24"/>
    </w:rPr>
  </w:style>
  <w:style w:type="paragraph" w:styleId="9">
    <w:name w:val="heading 8"/>
    <w:basedOn w:val="1"/>
    <w:next w:val="1"/>
    <w:link w:val="35"/>
    <w:semiHidden/>
    <w:unhideWhenUsed/>
    <w:qFormat/>
    <w:uiPriority w:val="9"/>
    <w:pPr>
      <w:widowControl/>
      <w:spacing w:before="240" w:after="60"/>
      <w:jc w:val="left"/>
      <w:outlineLvl w:val="7"/>
    </w:pPr>
    <w:rPr>
      <w:rFonts w:ascii="Calibri" w:hAnsi="Calibri"/>
      <w:i/>
      <w:iCs/>
      <w:kern w:val="0"/>
      <w:sz w:val="24"/>
    </w:rPr>
  </w:style>
  <w:style w:type="paragraph" w:styleId="10">
    <w:name w:val="heading 9"/>
    <w:basedOn w:val="1"/>
    <w:next w:val="1"/>
    <w:link w:val="36"/>
    <w:semiHidden/>
    <w:unhideWhenUsed/>
    <w:qFormat/>
    <w:uiPriority w:val="9"/>
    <w:pPr>
      <w:widowControl/>
      <w:spacing w:before="240" w:after="60"/>
      <w:jc w:val="left"/>
      <w:outlineLvl w:val="8"/>
    </w:pPr>
    <w:rPr>
      <w:rFonts w:ascii="Cambria" w:hAnsi="Cambria"/>
      <w:kern w:val="0"/>
      <w:sz w:val="22"/>
      <w:szCs w:val="22"/>
    </w:rPr>
  </w:style>
  <w:style w:type="character" w:default="1" w:styleId="19">
    <w:name w:val="Default Paragraph Font"/>
    <w:semiHidden/>
    <w:unhideWhenUsed/>
    <w:uiPriority w:val="1"/>
  </w:style>
  <w:style w:type="table" w:default="1" w:styleId="18">
    <w:name w:val="Normal Table"/>
    <w:semiHidden/>
    <w:unhideWhenUsed/>
    <w:uiPriority w:val="99"/>
    <w:tblPr>
      <w:tblCellMar>
        <w:top w:w="0" w:type="dxa"/>
        <w:left w:w="108" w:type="dxa"/>
        <w:bottom w:w="0" w:type="dxa"/>
        <w:right w:w="108" w:type="dxa"/>
      </w:tblCellMar>
    </w:tblPr>
  </w:style>
  <w:style w:type="paragraph" w:styleId="11">
    <w:name w:val="annotation text"/>
    <w:basedOn w:val="1"/>
    <w:link w:val="48"/>
    <w:semiHidden/>
    <w:unhideWhenUsed/>
    <w:qFormat/>
    <w:uiPriority w:val="0"/>
    <w:pPr>
      <w:jc w:val="left"/>
    </w:pPr>
  </w:style>
  <w:style w:type="paragraph" w:styleId="12">
    <w:name w:val="Balloon Text"/>
    <w:basedOn w:val="1"/>
    <w:link w:val="50"/>
    <w:semiHidden/>
    <w:unhideWhenUsed/>
    <w:uiPriority w:val="0"/>
    <w:rPr>
      <w:sz w:val="18"/>
      <w:szCs w:val="18"/>
    </w:rPr>
  </w:style>
  <w:style w:type="paragraph" w:styleId="13">
    <w:name w:val="footer"/>
    <w:basedOn w:val="1"/>
    <w:link w:val="47"/>
    <w:unhideWhenUsed/>
    <w:qFormat/>
    <w:uiPriority w:val="99"/>
    <w:pPr>
      <w:tabs>
        <w:tab w:val="center" w:pos="4153"/>
        <w:tab w:val="right" w:pos="8306"/>
      </w:tabs>
      <w:snapToGrid w:val="0"/>
      <w:jc w:val="left"/>
    </w:pPr>
    <w:rPr>
      <w:rFonts w:ascii="Calibri" w:hAnsi="Calibri"/>
      <w:sz w:val="18"/>
      <w:szCs w:val="18"/>
    </w:rPr>
  </w:style>
  <w:style w:type="paragraph" w:styleId="14">
    <w:name w:val="header"/>
    <w:basedOn w:val="1"/>
    <w:link w:val="46"/>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5">
    <w:name w:val="Subtitle"/>
    <w:basedOn w:val="1"/>
    <w:next w:val="1"/>
    <w:link w:val="38"/>
    <w:qFormat/>
    <w:uiPriority w:val="11"/>
    <w:pPr>
      <w:widowControl/>
      <w:spacing w:after="60"/>
      <w:jc w:val="center"/>
      <w:outlineLvl w:val="1"/>
    </w:pPr>
    <w:rPr>
      <w:rFonts w:ascii="Cambria" w:hAnsi="Cambria"/>
      <w:kern w:val="0"/>
      <w:sz w:val="24"/>
    </w:rPr>
  </w:style>
  <w:style w:type="paragraph" w:styleId="16">
    <w:name w:val="Title"/>
    <w:basedOn w:val="1"/>
    <w:next w:val="1"/>
    <w:link w:val="37"/>
    <w:qFormat/>
    <w:uiPriority w:val="10"/>
    <w:pPr>
      <w:widowControl/>
      <w:spacing w:before="240" w:after="60"/>
      <w:jc w:val="center"/>
      <w:outlineLvl w:val="0"/>
    </w:pPr>
    <w:rPr>
      <w:rFonts w:ascii="Cambria" w:hAnsi="Cambria"/>
      <w:b/>
      <w:bCs/>
      <w:kern w:val="28"/>
      <w:sz w:val="32"/>
      <w:szCs w:val="32"/>
    </w:rPr>
  </w:style>
  <w:style w:type="paragraph" w:styleId="17">
    <w:name w:val="annotation subject"/>
    <w:basedOn w:val="11"/>
    <w:next w:val="11"/>
    <w:link w:val="49"/>
    <w:semiHidden/>
    <w:unhideWhenUsed/>
    <w:uiPriority w:val="0"/>
    <w:rPr>
      <w:b/>
      <w:bCs/>
    </w:rPr>
  </w:style>
  <w:style w:type="character" w:styleId="20">
    <w:name w:val="Strong"/>
    <w:qFormat/>
    <w:uiPriority w:val="0"/>
    <w:rPr>
      <w:b/>
      <w:bCs/>
    </w:rPr>
  </w:style>
  <w:style w:type="character" w:styleId="21">
    <w:name w:val="Emphasis"/>
    <w:qFormat/>
    <w:uiPriority w:val="20"/>
    <w:rPr>
      <w:rFonts w:ascii="Calibri" w:hAnsi="Calibri"/>
      <w:b/>
      <w:i/>
      <w:iCs/>
    </w:rPr>
  </w:style>
  <w:style w:type="character" w:styleId="22">
    <w:name w:val="annotation reference"/>
    <w:semiHidden/>
    <w:unhideWhenUsed/>
    <w:uiPriority w:val="0"/>
    <w:rPr>
      <w:sz w:val="21"/>
      <w:szCs w:val="21"/>
    </w:rPr>
  </w:style>
  <w:style w:type="paragraph" w:customStyle="1" w:styleId="23">
    <w:name w:val="无间隔1"/>
    <w:basedOn w:val="1"/>
    <w:qFormat/>
    <w:uiPriority w:val="1"/>
    <w:pPr>
      <w:widowControl/>
      <w:jc w:val="left"/>
    </w:pPr>
    <w:rPr>
      <w:rFonts w:ascii="Calibri" w:hAnsi="Calibri"/>
      <w:kern w:val="0"/>
      <w:sz w:val="24"/>
      <w:szCs w:val="32"/>
      <w:lang w:eastAsia="en-US" w:bidi="en-US"/>
    </w:rPr>
  </w:style>
  <w:style w:type="paragraph" w:customStyle="1" w:styleId="24">
    <w:name w:val="列表段落1"/>
    <w:basedOn w:val="1"/>
    <w:qFormat/>
    <w:uiPriority w:val="34"/>
    <w:pPr>
      <w:widowControl/>
      <w:ind w:left="720"/>
      <w:contextualSpacing/>
      <w:jc w:val="left"/>
    </w:pPr>
    <w:rPr>
      <w:rFonts w:ascii="Calibri" w:hAnsi="Calibri"/>
      <w:kern w:val="0"/>
      <w:sz w:val="24"/>
      <w:lang w:eastAsia="en-US" w:bidi="en-US"/>
    </w:rPr>
  </w:style>
  <w:style w:type="paragraph" w:customStyle="1" w:styleId="25">
    <w:name w:val="引用1"/>
    <w:basedOn w:val="1"/>
    <w:next w:val="1"/>
    <w:link w:val="39"/>
    <w:qFormat/>
    <w:uiPriority w:val="29"/>
    <w:pPr>
      <w:widowControl/>
      <w:jc w:val="left"/>
    </w:pPr>
    <w:rPr>
      <w:rFonts w:ascii="Calibri" w:hAnsi="Calibri"/>
      <w:i/>
      <w:kern w:val="0"/>
      <w:sz w:val="24"/>
    </w:rPr>
  </w:style>
  <w:style w:type="paragraph" w:customStyle="1" w:styleId="26">
    <w:name w:val="明显引用1"/>
    <w:basedOn w:val="1"/>
    <w:next w:val="1"/>
    <w:link w:val="40"/>
    <w:qFormat/>
    <w:uiPriority w:val="30"/>
    <w:pPr>
      <w:widowControl/>
      <w:ind w:left="720" w:right="720"/>
      <w:jc w:val="left"/>
    </w:pPr>
    <w:rPr>
      <w:rFonts w:ascii="Calibri" w:hAnsi="Calibri"/>
      <w:b/>
      <w:i/>
      <w:kern w:val="0"/>
      <w:sz w:val="24"/>
      <w:szCs w:val="22"/>
    </w:rPr>
  </w:style>
  <w:style w:type="paragraph" w:customStyle="1" w:styleId="27">
    <w:name w:val="TOC 标题1"/>
    <w:basedOn w:val="2"/>
    <w:next w:val="1"/>
    <w:semiHidden/>
    <w:unhideWhenUsed/>
    <w:qFormat/>
    <w:uiPriority w:val="39"/>
    <w:pPr>
      <w:outlineLvl w:val="9"/>
    </w:pPr>
    <w:rPr>
      <w:lang w:eastAsia="en-US" w:bidi="en-US"/>
    </w:rPr>
  </w:style>
  <w:style w:type="character" w:customStyle="1" w:styleId="28">
    <w:name w:val="标题 1 Char"/>
    <w:link w:val="2"/>
    <w:qFormat/>
    <w:uiPriority w:val="9"/>
    <w:rPr>
      <w:rFonts w:ascii="Cambria" w:hAnsi="Cambria" w:eastAsia="宋体"/>
      <w:b/>
      <w:bCs/>
      <w:kern w:val="32"/>
      <w:sz w:val="32"/>
      <w:szCs w:val="32"/>
    </w:rPr>
  </w:style>
  <w:style w:type="character" w:customStyle="1" w:styleId="29">
    <w:name w:val="标题 2 Char"/>
    <w:link w:val="3"/>
    <w:semiHidden/>
    <w:qFormat/>
    <w:uiPriority w:val="9"/>
    <w:rPr>
      <w:rFonts w:ascii="Cambria" w:hAnsi="Cambria" w:eastAsia="宋体"/>
      <w:b/>
      <w:bCs/>
      <w:i/>
      <w:iCs/>
      <w:sz w:val="28"/>
      <w:szCs w:val="28"/>
    </w:rPr>
  </w:style>
  <w:style w:type="character" w:customStyle="1" w:styleId="30">
    <w:name w:val="标题 3 Char"/>
    <w:link w:val="4"/>
    <w:semiHidden/>
    <w:qFormat/>
    <w:uiPriority w:val="9"/>
    <w:rPr>
      <w:rFonts w:ascii="Cambria" w:hAnsi="Cambria" w:eastAsia="宋体"/>
      <w:b/>
      <w:bCs/>
      <w:sz w:val="26"/>
      <w:szCs w:val="26"/>
    </w:rPr>
  </w:style>
  <w:style w:type="character" w:customStyle="1" w:styleId="31">
    <w:name w:val="标题 4 Char"/>
    <w:link w:val="5"/>
    <w:semiHidden/>
    <w:qFormat/>
    <w:uiPriority w:val="9"/>
    <w:rPr>
      <w:b/>
      <w:bCs/>
      <w:sz w:val="28"/>
      <w:szCs w:val="28"/>
    </w:rPr>
  </w:style>
  <w:style w:type="character" w:customStyle="1" w:styleId="32">
    <w:name w:val="标题 5 Char"/>
    <w:link w:val="6"/>
    <w:semiHidden/>
    <w:qFormat/>
    <w:uiPriority w:val="9"/>
    <w:rPr>
      <w:b/>
      <w:bCs/>
      <w:i/>
      <w:iCs/>
      <w:sz w:val="26"/>
      <w:szCs w:val="26"/>
    </w:rPr>
  </w:style>
  <w:style w:type="character" w:customStyle="1" w:styleId="33">
    <w:name w:val="标题 6 Char"/>
    <w:link w:val="7"/>
    <w:semiHidden/>
    <w:qFormat/>
    <w:uiPriority w:val="9"/>
    <w:rPr>
      <w:b/>
      <w:bCs/>
    </w:rPr>
  </w:style>
  <w:style w:type="character" w:customStyle="1" w:styleId="34">
    <w:name w:val="标题 7 Char"/>
    <w:link w:val="8"/>
    <w:semiHidden/>
    <w:qFormat/>
    <w:uiPriority w:val="9"/>
    <w:rPr>
      <w:sz w:val="24"/>
      <w:szCs w:val="24"/>
    </w:rPr>
  </w:style>
  <w:style w:type="character" w:customStyle="1" w:styleId="35">
    <w:name w:val="标题 8 Char"/>
    <w:link w:val="9"/>
    <w:semiHidden/>
    <w:qFormat/>
    <w:uiPriority w:val="9"/>
    <w:rPr>
      <w:i/>
      <w:iCs/>
      <w:sz w:val="24"/>
      <w:szCs w:val="24"/>
    </w:rPr>
  </w:style>
  <w:style w:type="character" w:customStyle="1" w:styleId="36">
    <w:name w:val="标题 9 Char"/>
    <w:link w:val="10"/>
    <w:semiHidden/>
    <w:qFormat/>
    <w:uiPriority w:val="9"/>
    <w:rPr>
      <w:rFonts w:ascii="Cambria" w:hAnsi="Cambria" w:eastAsia="宋体"/>
    </w:rPr>
  </w:style>
  <w:style w:type="character" w:customStyle="1" w:styleId="37">
    <w:name w:val="标题 Char"/>
    <w:link w:val="16"/>
    <w:qFormat/>
    <w:uiPriority w:val="10"/>
    <w:rPr>
      <w:rFonts w:ascii="Cambria" w:hAnsi="Cambria" w:eastAsia="宋体"/>
      <w:b/>
      <w:bCs/>
      <w:kern w:val="28"/>
      <w:sz w:val="32"/>
      <w:szCs w:val="32"/>
    </w:rPr>
  </w:style>
  <w:style w:type="character" w:customStyle="1" w:styleId="38">
    <w:name w:val="副标题 Char"/>
    <w:link w:val="15"/>
    <w:qFormat/>
    <w:uiPriority w:val="11"/>
    <w:rPr>
      <w:rFonts w:ascii="Cambria" w:hAnsi="Cambria" w:eastAsia="宋体"/>
      <w:sz w:val="24"/>
      <w:szCs w:val="24"/>
    </w:rPr>
  </w:style>
  <w:style w:type="character" w:customStyle="1" w:styleId="39">
    <w:name w:val="引用 Char"/>
    <w:link w:val="25"/>
    <w:qFormat/>
    <w:uiPriority w:val="29"/>
    <w:rPr>
      <w:i/>
      <w:sz w:val="24"/>
      <w:szCs w:val="24"/>
    </w:rPr>
  </w:style>
  <w:style w:type="character" w:customStyle="1" w:styleId="40">
    <w:name w:val="明显引用 Char"/>
    <w:link w:val="26"/>
    <w:qFormat/>
    <w:uiPriority w:val="30"/>
    <w:rPr>
      <w:b/>
      <w:i/>
      <w:sz w:val="24"/>
    </w:rPr>
  </w:style>
  <w:style w:type="character" w:customStyle="1" w:styleId="41">
    <w:name w:val="不明显强调1"/>
    <w:qFormat/>
    <w:uiPriority w:val="19"/>
    <w:rPr>
      <w:i/>
      <w:color w:val="565656"/>
    </w:rPr>
  </w:style>
  <w:style w:type="character" w:customStyle="1" w:styleId="42">
    <w:name w:val="明显强调1"/>
    <w:qFormat/>
    <w:uiPriority w:val="21"/>
    <w:rPr>
      <w:b/>
      <w:i/>
      <w:sz w:val="24"/>
      <w:szCs w:val="24"/>
      <w:u w:val="single"/>
    </w:rPr>
  </w:style>
  <w:style w:type="character" w:customStyle="1" w:styleId="43">
    <w:name w:val="不明显参考1"/>
    <w:qFormat/>
    <w:uiPriority w:val="31"/>
    <w:rPr>
      <w:sz w:val="24"/>
      <w:szCs w:val="24"/>
      <w:u w:val="single"/>
    </w:rPr>
  </w:style>
  <w:style w:type="character" w:customStyle="1" w:styleId="44">
    <w:name w:val="明显参考1"/>
    <w:qFormat/>
    <w:uiPriority w:val="32"/>
    <w:rPr>
      <w:b/>
      <w:sz w:val="24"/>
      <w:u w:val="single"/>
    </w:rPr>
  </w:style>
  <w:style w:type="character" w:customStyle="1" w:styleId="45">
    <w:name w:val="书籍标题1"/>
    <w:qFormat/>
    <w:uiPriority w:val="33"/>
    <w:rPr>
      <w:rFonts w:ascii="Cambria" w:hAnsi="Cambria" w:eastAsia="宋体"/>
      <w:b/>
      <w:i/>
      <w:sz w:val="24"/>
      <w:szCs w:val="24"/>
    </w:rPr>
  </w:style>
  <w:style w:type="character" w:customStyle="1" w:styleId="46">
    <w:name w:val="页眉 Char"/>
    <w:link w:val="14"/>
    <w:qFormat/>
    <w:uiPriority w:val="99"/>
    <w:rPr>
      <w:rFonts w:ascii="Calibri" w:hAnsi="Calibri" w:eastAsia="宋体"/>
      <w:kern w:val="2"/>
      <w:sz w:val="18"/>
      <w:szCs w:val="18"/>
    </w:rPr>
  </w:style>
  <w:style w:type="character" w:customStyle="1" w:styleId="47">
    <w:name w:val="页脚 Char"/>
    <w:link w:val="13"/>
    <w:qFormat/>
    <w:uiPriority w:val="99"/>
    <w:rPr>
      <w:rFonts w:ascii="Calibri" w:hAnsi="Calibri" w:eastAsia="宋体"/>
      <w:kern w:val="2"/>
      <w:sz w:val="18"/>
      <w:szCs w:val="18"/>
    </w:rPr>
  </w:style>
  <w:style w:type="character" w:customStyle="1" w:styleId="48">
    <w:name w:val="批注文字 Char"/>
    <w:link w:val="11"/>
    <w:semiHidden/>
    <w:uiPriority w:val="0"/>
    <w:rPr>
      <w:kern w:val="2"/>
      <w:sz w:val="21"/>
      <w:szCs w:val="24"/>
    </w:rPr>
  </w:style>
  <w:style w:type="character" w:customStyle="1" w:styleId="49">
    <w:name w:val="批注主题 Char"/>
    <w:link w:val="17"/>
    <w:semiHidden/>
    <w:qFormat/>
    <w:uiPriority w:val="0"/>
    <w:rPr>
      <w:b/>
      <w:bCs/>
      <w:kern w:val="2"/>
      <w:sz w:val="21"/>
      <w:szCs w:val="24"/>
    </w:rPr>
  </w:style>
  <w:style w:type="character" w:customStyle="1" w:styleId="50">
    <w:name w:val="批注框文本 Char"/>
    <w:link w:val="12"/>
    <w:semiHidden/>
    <w:qFormat/>
    <w:uiPriority w:val="0"/>
    <w:rPr>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Lenovo (Beijing) Limited</Company>
  <Pages>4</Pages>
  <Words>240</Words>
  <Characters>1372</Characters>
  <Lines>11</Lines>
  <Paragraphs>3</Paragraphs>
  <TotalTime>9</TotalTime>
  <ScaleCrop>false</ScaleCrop>
  <LinksUpToDate>false</LinksUpToDate>
  <CharactersWithSpaces>1609</CharactersWithSpaces>
  <Application>WPS Office_11.1.0.9145_F1E327BC-269C-435d-A152-05C5408002CA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Administrator</cp:lastModifiedBy>
  <cp:lastPrinted>2018-12-16T11:55:00Z</cp:lastPrinted>
  <dcterms:modified xsi:type="dcterms:W3CDTF">2019-10-23T05:27:20Z</dcterms:modified>
  <dc:title>新疆财政支出绩效自评报告</dc:title>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2052-11.1.0.9145</vt:lpwstr>
  </property>
</Properties>
</file>