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5C" w:rsidRDefault="00271A5C">
      <w:pPr>
        <w:spacing w:line="540" w:lineRule="exact"/>
        <w:jc w:val="left"/>
        <w:rPr>
          <w:rFonts w:eastAsia="仿宋_GB2312" w:hAnsi="宋体"/>
          <w:kern w:val="0"/>
          <w:sz w:val="30"/>
          <w:szCs w:val="30"/>
        </w:rPr>
      </w:pPr>
    </w:p>
    <w:p w:rsidR="00271A5C" w:rsidRDefault="00271A5C">
      <w:pPr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271A5C" w:rsidRDefault="00271A5C">
      <w:pPr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271A5C" w:rsidRDefault="00271A5C">
      <w:pPr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271A5C" w:rsidRDefault="00271A5C">
      <w:pPr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271A5C" w:rsidRDefault="00271A5C">
      <w:pPr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271A5C" w:rsidRDefault="00582493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52"/>
          <w:szCs w:val="52"/>
        </w:rPr>
        <w:t>新疆财政支出绩效自评报告</w:t>
      </w:r>
    </w:p>
    <w:p w:rsidR="00271A5C" w:rsidRDefault="00271A5C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271A5C" w:rsidRDefault="00582493">
      <w:pPr>
        <w:spacing w:line="540" w:lineRule="exact"/>
        <w:jc w:val="center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（</w:t>
      </w:r>
      <w:r>
        <w:rPr>
          <w:rFonts w:eastAsia="仿宋_GB2312" w:hAnsi="宋体"/>
          <w:kern w:val="0"/>
          <w:sz w:val="36"/>
          <w:szCs w:val="36"/>
        </w:rPr>
        <w:t xml:space="preserve">   2018  </w:t>
      </w:r>
      <w:r>
        <w:rPr>
          <w:rFonts w:eastAsia="仿宋_GB2312" w:hAnsi="宋体" w:cs="仿宋_GB2312" w:hint="eastAsia"/>
          <w:kern w:val="0"/>
          <w:sz w:val="36"/>
          <w:szCs w:val="36"/>
        </w:rPr>
        <w:t>年度）</w:t>
      </w:r>
    </w:p>
    <w:p w:rsidR="00271A5C" w:rsidRDefault="00271A5C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71A5C" w:rsidRDefault="00271A5C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71A5C" w:rsidRDefault="00271A5C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71A5C" w:rsidRDefault="00271A5C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71A5C" w:rsidRDefault="00271A5C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71A5C" w:rsidRDefault="00271A5C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71A5C" w:rsidRDefault="00271A5C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71A5C" w:rsidRDefault="00582493">
      <w:pPr>
        <w:spacing w:line="700" w:lineRule="exact"/>
        <w:jc w:val="left"/>
        <w:rPr>
          <w:rFonts w:ascii="仿宋" w:eastAsia="仿宋" w:hAnsi="仿宋" w:cs="仿宋"/>
          <w:color w:val="FFFF00"/>
          <w:sz w:val="32"/>
          <w:szCs w:val="32"/>
          <w:shd w:val="clear" w:color="auto" w:fill="FFFFFF"/>
        </w:rPr>
      </w:pPr>
      <w:r>
        <w:rPr>
          <w:rFonts w:eastAsia="仿宋_GB2312" w:hAnsi="宋体"/>
          <w:kern w:val="0"/>
          <w:sz w:val="36"/>
          <w:szCs w:val="36"/>
        </w:rPr>
        <w:t xml:space="preserve">    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项目名称：</w:t>
      </w:r>
      <w:r w:rsidR="00271A5C"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  <w:fldChar w:fldCharType="begin">
          <w:fldData xml:space="preserve">MgBCAEMANwA2AEMANgAyADMAMgBGAEEANABBAEIAMQA5ADkARgA5ADUAMgA5ADkAQQBCADMAQwBF
ADEAQQAxAG0A
</w:fldData>
        </w:fldChar>
      </w:r>
      <w:r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  <w:instrText xml:space="preserve">Addin </w:instrText>
      </w:r>
      <w:r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  <w:instrText>项目名称</w:instrText>
      </w:r>
      <w:r w:rsidR="00271A5C"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</w:r>
      <w:r w:rsidR="00271A5C"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  <w:fldChar w:fldCharType="separate"/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FFFFFF" w:fill="FFFFFF"/>
        </w:rPr>
        <w:t>维修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FFFFFF" w:fill="FFFFFF"/>
        </w:rPr>
        <w:t>项目</w:t>
      </w:r>
      <w:r w:rsidR="00271A5C"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  <w:fldChar w:fldCharType="end"/>
      </w:r>
    </w:p>
    <w:p w:rsidR="00271A5C" w:rsidRDefault="00582493">
      <w:pPr>
        <w:spacing w:line="700" w:lineRule="exact"/>
        <w:ind w:firstLineChars="262" w:firstLine="83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实施单位（公章）：</w:t>
      </w:r>
      <w:r w:rsidR="00271A5C"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  <w:fldChar w:fldCharType="begin">
          <w:fldData xml:space="preserve">NwBDADMANAA4AEQARAAyADQAMQBEADQANAAxADYARgBCAEIAMAAzADkANQBCADkARQBGADgAQwA1
ADAANgBCAAAL
</w:fldData>
        </w:fldChar>
      </w:r>
      <w:r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  <w:instrText xml:space="preserve">Addin </w:instrText>
      </w:r>
      <w:r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  <w:instrText>单位名称</w:instrText>
      </w:r>
      <w:r w:rsidR="00271A5C"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</w:r>
      <w:r w:rsidR="00271A5C"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  <w:fldChar w:fldCharType="separate"/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FFFFFF" w:fill="FFFFFF"/>
        </w:rPr>
        <w:t>新疆维吾尔自治区喀什地区工商行政管理局</w:t>
      </w:r>
      <w:r w:rsidR="00271A5C"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  <w:fldChar w:fldCharType="end"/>
      </w:r>
    </w:p>
    <w:p w:rsidR="00271A5C" w:rsidRDefault="00582493">
      <w:pPr>
        <w:spacing w:line="700" w:lineRule="exact"/>
        <w:ind w:firstLineChars="236" w:firstLine="755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自治区主管部门（公章）：</w:t>
      </w:r>
    </w:p>
    <w:p w:rsidR="00271A5C" w:rsidRDefault="00582493">
      <w:pPr>
        <w:spacing w:line="700" w:lineRule="exact"/>
        <w:ind w:firstLineChars="236" w:firstLine="755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项目负责人（签章）：高强</w:t>
      </w:r>
    </w:p>
    <w:p w:rsidR="00271A5C" w:rsidRDefault="00582493">
      <w:pPr>
        <w:spacing w:line="700" w:lineRule="exact"/>
        <w:ind w:firstLineChars="236" w:firstLine="755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填报时间：</w:t>
      </w:r>
      <w:r>
        <w:rPr>
          <w:rFonts w:ascii="仿宋" w:eastAsia="仿宋" w:hAnsi="仿宋" w:cs="仿宋" w:hint="eastAsia"/>
          <w:kern w:val="0"/>
          <w:sz w:val="32"/>
          <w:szCs w:val="32"/>
        </w:rPr>
        <w:t>2018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年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12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月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15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日</w:t>
      </w:r>
    </w:p>
    <w:p w:rsidR="00271A5C" w:rsidRDefault="00271A5C">
      <w:pPr>
        <w:spacing w:line="540" w:lineRule="exact"/>
        <w:rPr>
          <w:rFonts w:eastAsia="仿宋_GB2312" w:hAnsi="宋体"/>
          <w:kern w:val="0"/>
          <w:sz w:val="30"/>
          <w:szCs w:val="30"/>
        </w:rPr>
      </w:pPr>
    </w:p>
    <w:p w:rsidR="00271A5C" w:rsidRDefault="00271A5C">
      <w:pPr>
        <w:spacing w:line="420" w:lineRule="exact"/>
        <w:ind w:firstLine="640"/>
        <w:rPr>
          <w:rStyle w:val="aa"/>
          <w:rFonts w:ascii="黑体" w:eastAsia="黑体" w:hAnsi="黑体" w:cs="黑体"/>
          <w:b w:val="0"/>
          <w:bCs w:val="0"/>
          <w:spacing w:val="-4"/>
          <w:sz w:val="32"/>
          <w:szCs w:val="32"/>
        </w:rPr>
      </w:pPr>
    </w:p>
    <w:p w:rsidR="00271A5C" w:rsidRDefault="00271A5C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  <w:sectPr w:rsidR="00271A5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71A5C" w:rsidRDefault="00271A5C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</w:p>
    <w:p w:rsidR="00271A5C" w:rsidRDefault="00582493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271A5C" w:rsidRDefault="00582493">
      <w:pPr>
        <w:pStyle w:val="a8"/>
        <w:shd w:val="clear" w:color="auto" w:fill="FFFFFF"/>
        <w:spacing w:beforeAutospacing="0" w:line="560" w:lineRule="exact"/>
        <w:ind w:firstLineChars="200" w:firstLine="640"/>
        <w:rPr>
          <w:rFonts w:ascii="仿宋_GB2312" w:eastAsia="仿宋_GB2312" w:hAnsi="Arial" w:cs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我单位纳入部门预算编制范围的有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个科室。具体有：办公室、信息监督管理科、政策法规科、注册科、企业监管管理科、市场合同监督管理科、商标监督管理科、经济检查大队、消费者权益保护科、广告监督管理科。组教人事、计财统一合并入办公室。实有在职人数</w:t>
      </w:r>
      <w:r>
        <w:rPr>
          <w:rFonts w:ascii="仿宋" w:eastAsia="仿宋" w:hAnsi="仿宋" w:cs="仿宋" w:hint="eastAsia"/>
          <w:sz w:val="32"/>
          <w:szCs w:val="32"/>
        </w:rPr>
        <w:t xml:space="preserve">48 </w:t>
      </w:r>
      <w:r>
        <w:rPr>
          <w:rFonts w:ascii="仿宋" w:eastAsia="仿宋" w:hAnsi="仿宋" w:cs="仿宋" w:hint="eastAsia"/>
          <w:sz w:val="32"/>
          <w:szCs w:val="32"/>
        </w:rPr>
        <w:t>人，其中：行政在职</w:t>
      </w:r>
      <w:r>
        <w:rPr>
          <w:rFonts w:ascii="仿宋" w:eastAsia="仿宋" w:hAnsi="仿宋" w:cs="仿宋" w:hint="eastAsia"/>
          <w:sz w:val="32"/>
          <w:szCs w:val="32"/>
        </w:rPr>
        <w:t xml:space="preserve">46 </w:t>
      </w:r>
      <w:r>
        <w:rPr>
          <w:rFonts w:ascii="仿宋" w:eastAsia="仿宋" w:hAnsi="仿宋" w:cs="仿宋" w:hint="eastAsia"/>
          <w:sz w:val="32"/>
          <w:szCs w:val="32"/>
        </w:rPr>
        <w:t>人，工勤在职人数</w:t>
      </w:r>
      <w:r>
        <w:rPr>
          <w:rFonts w:ascii="仿宋" w:eastAsia="仿宋" w:hAnsi="仿宋" w:cs="仿宋" w:hint="eastAsia"/>
          <w:sz w:val="32"/>
          <w:szCs w:val="32"/>
        </w:rPr>
        <w:t xml:space="preserve"> 2 </w:t>
      </w:r>
      <w:r>
        <w:rPr>
          <w:rFonts w:ascii="仿宋" w:eastAsia="仿宋" w:hAnsi="仿宋" w:cs="仿宋" w:hint="eastAsia"/>
          <w:sz w:val="32"/>
          <w:szCs w:val="32"/>
        </w:rPr>
        <w:t>人。离退休人员</w:t>
      </w:r>
      <w:r>
        <w:rPr>
          <w:rFonts w:ascii="仿宋" w:eastAsia="仿宋" w:hAnsi="仿宋" w:cs="仿宋" w:hint="eastAsia"/>
          <w:sz w:val="32"/>
          <w:szCs w:val="32"/>
        </w:rPr>
        <w:t xml:space="preserve">58 </w:t>
      </w:r>
      <w:r>
        <w:rPr>
          <w:rFonts w:ascii="仿宋" w:eastAsia="仿宋" w:hAnsi="仿宋" w:cs="仿宋" w:hint="eastAsia"/>
          <w:sz w:val="32"/>
          <w:szCs w:val="32"/>
        </w:rPr>
        <w:t>人。</w:t>
      </w:r>
    </w:p>
    <w:p w:rsidR="00271A5C" w:rsidRDefault="00582493">
      <w:pPr>
        <w:pStyle w:val="a8"/>
        <w:shd w:val="clear" w:color="auto" w:fill="FFFFFF"/>
        <w:spacing w:beforeAutospacing="0" w:line="560" w:lineRule="exact"/>
        <w:ind w:firstLineChars="200" w:firstLine="627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a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、项目预期目标及阶段性目标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为了干部职工安心工作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，为单位干部职工创造安全舒适的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工作环境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。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进行办公楼管道、电路、灯具、洁具更换维修。维修费用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5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、项目基本性质</w:t>
      </w:r>
    </w:p>
    <w:p w:rsidR="00271A5C" w:rsidRDefault="00582493">
      <w:pPr>
        <w:spacing w:line="540" w:lineRule="exact"/>
        <w:ind w:firstLineChars="225" w:firstLine="702"/>
        <w:rPr>
          <w:rStyle w:val="aa"/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本项目为新增项目。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、项目用途及范围</w:t>
      </w:r>
    </w:p>
    <w:p w:rsidR="00271A5C" w:rsidRDefault="00582493">
      <w:pPr>
        <w:spacing w:line="540" w:lineRule="exact"/>
        <w:ind w:firstLineChars="225" w:firstLine="720"/>
        <w:rPr>
          <w:rStyle w:val="aa"/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为了做好单位各项工作，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单位干部职工有安全舒适的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工作环境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，对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单位</w:t>
      </w:r>
      <w:r>
        <w:rPr>
          <w:rFonts w:ascii="仿宋" w:eastAsia="仿宋" w:hAnsi="仿宋" w:cs="仿宋" w:hint="eastAsia"/>
          <w:sz w:val="32"/>
          <w:szCs w:val="32"/>
        </w:rPr>
        <w:t>下水管道、电路改造、网络改造、办公楼灯具及洁具更换等小型维修需要</w:t>
      </w:r>
      <w:r>
        <w:rPr>
          <w:rFonts w:ascii="仿宋" w:eastAsia="仿宋" w:hAnsi="仿宋" w:cs="仿宋" w:hint="eastAsia"/>
          <w:sz w:val="32"/>
          <w:szCs w:val="32"/>
        </w:rPr>
        <w:t>的费用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271A5C" w:rsidRDefault="00582493">
      <w:pPr>
        <w:spacing w:line="560" w:lineRule="exact"/>
        <w:ind w:firstLineChars="243" w:firstLine="758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维修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项目预算安排总额为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万元，其中财政资金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万元，自筹资金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年实际收到预算资金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lastRenderedPageBreak/>
        <w:t>（二）项目资金实际使用情况分析</w:t>
      </w:r>
    </w:p>
    <w:p w:rsidR="00271A5C" w:rsidRDefault="00582493">
      <w:pPr>
        <w:spacing w:line="540" w:lineRule="exact"/>
        <w:ind w:firstLineChars="225" w:firstLine="702"/>
        <w:rPr>
          <w:rFonts w:ascii="仿宋_GB2312" w:eastAsia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本项目实际支付资金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万元，预算执行率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100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。项目资金主要用于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单位</w:t>
      </w:r>
      <w:r>
        <w:rPr>
          <w:rFonts w:ascii="仿宋" w:eastAsia="仿宋" w:hAnsi="仿宋" w:cs="仿宋" w:hint="eastAsia"/>
          <w:sz w:val="32"/>
          <w:szCs w:val="32"/>
        </w:rPr>
        <w:t>下水管道、电路改造、网络改造、办公楼灯具及洁具更换等小型维修，维修费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271A5C" w:rsidRDefault="00582493">
      <w:pPr>
        <w:spacing w:line="540" w:lineRule="exact"/>
        <w:ind w:firstLineChars="225" w:firstLine="705"/>
        <w:rPr>
          <w:rFonts w:ascii="仿宋" w:eastAsia="仿宋" w:hAnsi="仿宋" w:cs="宋体"/>
          <w:color w:val="FF0000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271A5C" w:rsidRDefault="00582493">
      <w:pPr>
        <w:spacing w:line="560" w:lineRule="exact"/>
        <w:ind w:firstLineChars="200" w:firstLine="640"/>
        <w:rPr>
          <w:rFonts w:ascii="仿宋" w:eastAsia="仿宋" w:hAnsi="仿宋" w:cs="仿宋"/>
          <w:color w:val="FF000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实行党组统一领导下的财务负责人制度，由副局长担任财务负责人。</w:t>
      </w:r>
      <w:r>
        <w:rPr>
          <w:rFonts w:ascii="仿宋" w:eastAsia="仿宋" w:hAnsi="仿宋" w:cs="仿宋" w:hint="eastAsia"/>
          <w:color w:val="363636"/>
          <w:sz w:val="32"/>
          <w:szCs w:val="32"/>
        </w:rPr>
        <w:t>财务主管领导和财务管理人员在日常工作中</w:t>
      </w:r>
      <w:r>
        <w:rPr>
          <w:rFonts w:ascii="仿宋" w:eastAsia="仿宋" w:hAnsi="仿宋" w:cs="仿宋" w:hint="eastAsia"/>
          <w:color w:val="363636"/>
          <w:sz w:val="32"/>
          <w:szCs w:val="32"/>
        </w:rPr>
        <w:t>,</w:t>
      </w:r>
      <w:r>
        <w:rPr>
          <w:rFonts w:ascii="仿宋" w:eastAsia="仿宋" w:hAnsi="仿宋" w:cs="仿宋" w:hint="eastAsia"/>
          <w:color w:val="363636"/>
          <w:sz w:val="32"/>
          <w:szCs w:val="32"/>
        </w:rPr>
        <w:t>要严格执行《</w:t>
      </w:r>
      <w:hyperlink r:id="rId14" w:history="1">
        <w:r>
          <w:rPr>
            <w:rFonts w:ascii="仿宋" w:eastAsia="仿宋" w:hAnsi="仿宋" w:cs="仿宋" w:hint="eastAsia"/>
            <w:sz w:val="32"/>
            <w:szCs w:val="32"/>
          </w:rPr>
          <w:t>会计法</w:t>
        </w:r>
      </w:hyperlink>
      <w:r>
        <w:rPr>
          <w:rFonts w:ascii="仿宋" w:eastAsia="仿宋" w:hAnsi="仿宋" w:cs="仿宋" w:hint="eastAsia"/>
          <w:color w:val="363636"/>
          <w:sz w:val="32"/>
          <w:szCs w:val="32"/>
        </w:rPr>
        <w:t>》、《会计基础工作规范》等财经法律和法规</w:t>
      </w:r>
      <w:r>
        <w:rPr>
          <w:rFonts w:ascii="仿宋" w:eastAsia="仿宋" w:hAnsi="仿宋" w:cs="仿宋" w:hint="eastAsia"/>
          <w:color w:val="363636"/>
          <w:sz w:val="32"/>
          <w:szCs w:val="32"/>
        </w:rPr>
        <w:t>,</w:t>
      </w:r>
      <w:r>
        <w:rPr>
          <w:rFonts w:ascii="仿宋" w:eastAsia="仿宋" w:hAnsi="仿宋" w:cs="仿宋" w:hint="eastAsia"/>
          <w:color w:val="363636"/>
          <w:sz w:val="32"/>
          <w:szCs w:val="32"/>
        </w:rPr>
        <w:t>坚持对单位资金使用和收入的监督</w:t>
      </w:r>
      <w:r>
        <w:rPr>
          <w:rFonts w:ascii="仿宋" w:eastAsia="仿宋" w:hAnsi="仿宋" w:cs="仿宋" w:hint="eastAsia"/>
          <w:color w:val="363636"/>
          <w:sz w:val="32"/>
          <w:szCs w:val="32"/>
        </w:rPr>
        <w:t>,</w:t>
      </w:r>
      <w:r>
        <w:rPr>
          <w:rFonts w:ascii="仿宋" w:eastAsia="仿宋" w:hAnsi="仿宋" w:cs="仿宋" w:hint="eastAsia"/>
          <w:color w:val="363636"/>
          <w:sz w:val="32"/>
          <w:szCs w:val="32"/>
        </w:rPr>
        <w:t>建立规范的管理制度</w:t>
      </w:r>
      <w:r>
        <w:rPr>
          <w:rFonts w:ascii="仿宋" w:eastAsia="仿宋" w:hAnsi="仿宋" w:cs="仿宋" w:hint="eastAsia"/>
          <w:color w:val="363636"/>
          <w:sz w:val="32"/>
          <w:szCs w:val="32"/>
        </w:rPr>
        <w:t>,</w:t>
      </w:r>
      <w:r>
        <w:rPr>
          <w:rFonts w:ascii="仿宋" w:eastAsia="仿宋" w:hAnsi="仿宋" w:cs="仿宋" w:hint="eastAsia"/>
          <w:color w:val="363636"/>
          <w:sz w:val="32"/>
          <w:szCs w:val="32"/>
        </w:rPr>
        <w:t>认真审核</w:t>
      </w:r>
      <w:r>
        <w:rPr>
          <w:rFonts w:ascii="仿宋" w:eastAsia="仿宋" w:hAnsi="仿宋" w:cs="仿宋" w:hint="eastAsia"/>
          <w:color w:val="363636"/>
          <w:sz w:val="32"/>
          <w:szCs w:val="32"/>
        </w:rPr>
        <w:t>,</w:t>
      </w:r>
      <w:r>
        <w:rPr>
          <w:rFonts w:ascii="仿宋" w:eastAsia="仿宋" w:hAnsi="仿宋" w:cs="仿宋" w:hint="eastAsia"/>
          <w:color w:val="363636"/>
          <w:sz w:val="32"/>
          <w:szCs w:val="32"/>
        </w:rPr>
        <w:t>严格把关。</w:t>
      </w:r>
      <w:r>
        <w:rPr>
          <w:rFonts w:ascii="仿宋" w:eastAsia="仿宋" w:hAnsi="仿宋" w:cs="仿宋" w:hint="eastAsia"/>
          <w:sz w:val="32"/>
          <w:szCs w:val="32"/>
        </w:rPr>
        <w:t>加强对支出的监督及做好项目资金支出经常性的检查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在资金的申请、拨付、使用等环节严格执行各项规章制度，保证资金安全有效运行。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本项目不存在调整情况。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本项目不存在检查验收程序。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本项目不存在招投标程序。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 w:cs="仿宋"/>
          <w:bCs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本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项目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在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实施过程中，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喀什地区工商局按照</w:t>
      </w:r>
      <w:r>
        <w:rPr>
          <w:rFonts w:ascii="仿宋" w:eastAsia="仿宋" w:hAnsi="仿宋" w:cs="仿宋" w:hint="eastAsia"/>
          <w:sz w:val="32"/>
          <w:szCs w:val="32"/>
        </w:rPr>
        <w:t>财经法律和法规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制定了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《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喀什地区工商局财务管理制度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》保障项目的顺利实施。项目的实施遵守相关法律法规和业务管理规定，项目资料齐全并及时归档。已建立《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喀什地区工商局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日常检查监督检查机制》，不定期对项目进度情况进行督导检查，对检查过程中发现的问题及时督促整改，确保了项目按时保质完成。</w:t>
      </w:r>
    </w:p>
    <w:p w:rsidR="00271A5C" w:rsidRDefault="00582493">
      <w:pPr>
        <w:spacing w:line="560" w:lineRule="exact"/>
        <w:ind w:firstLineChars="200" w:firstLine="624"/>
        <w:rPr>
          <w:rStyle w:val="aa"/>
          <w:rFonts w:ascii="黑体" w:eastAsia="黑体" w:hAnsi="黑体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仿宋" w:eastAsia="仿宋" w:hAnsi="仿宋"/>
          <w:b w:val="0"/>
          <w:color w:val="FF000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lastRenderedPageBreak/>
        <w:t>（一）项目绩效目标完成情况分析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 w:cs="仿宋"/>
          <w:bCs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本项目共设置一级指标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个，二级指标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9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个，三级指标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9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个，其中已完成三级指标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9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个，指标完成率为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100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_GB2312" w:eastAsia="仿宋_GB2312" w:hAnsi="楷体" w:cs="仿宋_GB2312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效益性：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为了干部职工安心工作进行办公楼管道、电路、灯具、洁具更换维修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，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消除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各种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安全隐患。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为单位干部职工创造安全舒适的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工作环境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。</w:t>
      </w:r>
      <w:bookmarkStart w:id="0" w:name="_GoBack"/>
      <w:bookmarkEnd w:id="0"/>
    </w:p>
    <w:p w:rsidR="00271A5C" w:rsidRDefault="00582493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spacing w:val="-4"/>
          <w:sz w:val="32"/>
          <w:szCs w:val="32"/>
        </w:rPr>
        <w:t>年本项目绩效目标全部达成，不存在未完成原因分析。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271A5C" w:rsidRDefault="00582493">
      <w:pPr>
        <w:spacing w:line="560" w:lineRule="exact"/>
        <w:ind w:firstLineChars="242" w:firstLine="755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严格按照“支出跟着预算走”的目标，做好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2018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年维修资金的支出工作。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主要经验及做法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：</w:t>
      </w:r>
    </w:p>
    <w:p w:rsidR="00271A5C" w:rsidRDefault="00582493">
      <w:pPr>
        <w:adjustRightInd w:val="0"/>
        <w:snapToGrid w:val="0"/>
        <w:spacing w:line="560" w:lineRule="exact"/>
        <w:ind w:firstLineChars="200" w:firstLine="640"/>
        <w:outlineLvl w:val="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做好项目经费支出的进展工作。按照预算，分月按照不低于预算</w:t>
      </w:r>
      <w:r>
        <w:rPr>
          <w:rFonts w:eastAsia="仿宋_GB2312"/>
          <w:sz w:val="32"/>
          <w:szCs w:val="32"/>
        </w:rPr>
        <w:t>10%</w:t>
      </w:r>
      <w:r>
        <w:rPr>
          <w:rFonts w:eastAsia="仿宋_GB2312" w:cs="仿宋_GB2312" w:hint="eastAsia"/>
          <w:sz w:val="32"/>
          <w:szCs w:val="32"/>
        </w:rPr>
        <w:t>的进度开展工作，全面推进预算进度的落实。</w:t>
      </w:r>
    </w:p>
    <w:p w:rsidR="00271A5C" w:rsidRDefault="00582493">
      <w:pPr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、存在的问题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：</w:t>
      </w:r>
    </w:p>
    <w:p w:rsidR="00271A5C" w:rsidRDefault="00582493">
      <w:pPr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不存在问题。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、建议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：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无建议。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7"/>
        <w:outlineLvl w:val="0"/>
        <w:rPr>
          <w:rFonts w:ascii="仿宋" w:eastAsia="仿宋" w:hAnsi="仿宋"/>
          <w:color w:val="FF000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无其他说明内容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outlineLvl w:val="0"/>
        <w:rPr>
          <w:rFonts w:ascii="黑体" w:eastAsia="黑体" w:hAnsi="黑体"/>
          <w:bCs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lastRenderedPageBreak/>
        <w:t>本次评价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通过文件研读、实地调研、数据分析等方式，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全面了解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其他商品检测项目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资金的使用效率和效果，项目管理过程是否规范，是否完成了预期绩效目标等。同时，通过开展自评价来总结经验和教训，为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喀什地区工商局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维修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项目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今后的开展，提供可行性参考建议。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271A5C" w:rsidRDefault="00582493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《项目支出绩效目标自评表》</w:t>
      </w:r>
    </w:p>
    <w:p w:rsidR="00271A5C" w:rsidRDefault="00271A5C">
      <w:pPr>
        <w:adjustRightInd w:val="0"/>
        <w:snapToGrid w:val="0"/>
        <w:spacing w:line="560" w:lineRule="exact"/>
        <w:ind w:firstLineChars="200" w:firstLine="627"/>
        <w:rPr>
          <w:rStyle w:val="aa"/>
          <w:rFonts w:ascii="仿宋" w:eastAsia="仿宋" w:hAnsi="仿宋"/>
          <w:spacing w:val="-4"/>
          <w:sz w:val="32"/>
          <w:szCs w:val="32"/>
        </w:rPr>
      </w:pPr>
    </w:p>
    <w:sectPr w:rsidR="00271A5C" w:rsidSect="00271A5C">
      <w:footerReference w:type="default" r:id="rId15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A5C" w:rsidRDefault="00271A5C" w:rsidP="00271A5C">
      <w:r>
        <w:separator/>
      </w:r>
    </w:p>
  </w:endnote>
  <w:endnote w:type="continuationSeparator" w:id="1">
    <w:p w:rsidR="00271A5C" w:rsidRDefault="00271A5C" w:rsidP="00271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493" w:rsidRDefault="0058249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A5C" w:rsidRDefault="00271A5C">
    <w:pPr>
      <w:pStyle w:val="a5"/>
      <w:jc w:val="center"/>
    </w:pPr>
  </w:p>
  <w:p w:rsidR="00271A5C" w:rsidRDefault="00271A5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493" w:rsidRDefault="00582493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A5C" w:rsidRDefault="00271A5C">
    <w:pPr>
      <w:pStyle w:val="a5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 filled="f" stroked="f" strokeweight=".5pt">
          <v:textbox style="mso-fit-shape-to-text:t" inset="0,0,0,0">
            <w:txbxContent>
              <w:sdt>
                <w:sdtPr>
                  <w:id w:val="1627892034"/>
                </w:sdtPr>
                <w:sdtContent>
                  <w:p w:rsidR="00271A5C" w:rsidRDefault="00271A5C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 w:rsidR="00582493">
                      <w:instrText>PAGE   \* MERGEFORMAT</w:instrText>
                    </w:r>
                    <w:r>
                      <w:fldChar w:fldCharType="separate"/>
                    </w:r>
                    <w:r w:rsidR="00582493" w:rsidRPr="00582493">
                      <w:rPr>
                        <w:noProof/>
                        <w:lang w:val="zh-CN"/>
                      </w:rPr>
                      <w:t>3</w:t>
                    </w:r>
                    <w:r>
                      <w:fldChar w:fldCharType="end"/>
                    </w:r>
                  </w:p>
                </w:sdtContent>
              </w:sdt>
              <w:p w:rsidR="00271A5C" w:rsidRDefault="00271A5C"/>
            </w:txbxContent>
          </v:textbox>
          <w10:wrap anchorx="margin"/>
        </v:shape>
      </w:pict>
    </w:r>
  </w:p>
  <w:p w:rsidR="00271A5C" w:rsidRDefault="00271A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A5C" w:rsidRDefault="00271A5C" w:rsidP="00271A5C">
      <w:r>
        <w:separator/>
      </w:r>
    </w:p>
  </w:footnote>
  <w:footnote w:type="continuationSeparator" w:id="1">
    <w:p w:rsidR="00271A5C" w:rsidRDefault="00271A5C" w:rsidP="00271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493" w:rsidRDefault="0058249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493" w:rsidRDefault="00582493" w:rsidP="00582493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493" w:rsidRDefault="0058249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71A5C"/>
    <w:rsid w:val="002A2532"/>
    <w:rsid w:val="00365250"/>
    <w:rsid w:val="0036624C"/>
    <w:rsid w:val="00385849"/>
    <w:rsid w:val="0050167F"/>
    <w:rsid w:val="00514506"/>
    <w:rsid w:val="005162F1"/>
    <w:rsid w:val="00516E80"/>
    <w:rsid w:val="00535153"/>
    <w:rsid w:val="00575CFE"/>
    <w:rsid w:val="00582493"/>
    <w:rsid w:val="00583AFC"/>
    <w:rsid w:val="00592D09"/>
    <w:rsid w:val="00675D58"/>
    <w:rsid w:val="006F2E6D"/>
    <w:rsid w:val="007218B8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922CB9"/>
    <w:rsid w:val="009350F7"/>
    <w:rsid w:val="009B526F"/>
    <w:rsid w:val="009C1AFD"/>
    <w:rsid w:val="00A26421"/>
    <w:rsid w:val="00A4293B"/>
    <w:rsid w:val="00A83BD5"/>
    <w:rsid w:val="00B06CA5"/>
    <w:rsid w:val="00B41F61"/>
    <w:rsid w:val="00B55332"/>
    <w:rsid w:val="00B86E8C"/>
    <w:rsid w:val="00BE1A00"/>
    <w:rsid w:val="00C22CF0"/>
    <w:rsid w:val="00C56C72"/>
    <w:rsid w:val="00CA6457"/>
    <w:rsid w:val="00CC6E4D"/>
    <w:rsid w:val="00D17F2E"/>
    <w:rsid w:val="00D46194"/>
    <w:rsid w:val="00E01293"/>
    <w:rsid w:val="00E769FE"/>
    <w:rsid w:val="00EA2CBE"/>
    <w:rsid w:val="00F32FEE"/>
    <w:rsid w:val="0314615E"/>
    <w:rsid w:val="039E389A"/>
    <w:rsid w:val="046B6448"/>
    <w:rsid w:val="07C2084C"/>
    <w:rsid w:val="08A9420B"/>
    <w:rsid w:val="0C5A4A25"/>
    <w:rsid w:val="1209376C"/>
    <w:rsid w:val="179654BE"/>
    <w:rsid w:val="1DC9015F"/>
    <w:rsid w:val="249013D7"/>
    <w:rsid w:val="249E65C2"/>
    <w:rsid w:val="28037289"/>
    <w:rsid w:val="2B8B4B12"/>
    <w:rsid w:val="2D142D82"/>
    <w:rsid w:val="349E5ED7"/>
    <w:rsid w:val="355B6A49"/>
    <w:rsid w:val="38214ADC"/>
    <w:rsid w:val="39B05D99"/>
    <w:rsid w:val="3AB263DE"/>
    <w:rsid w:val="3F5F48E4"/>
    <w:rsid w:val="419B1701"/>
    <w:rsid w:val="4213523B"/>
    <w:rsid w:val="432216E3"/>
    <w:rsid w:val="43344E8C"/>
    <w:rsid w:val="46622387"/>
    <w:rsid w:val="4A362DAB"/>
    <w:rsid w:val="4B2A3848"/>
    <w:rsid w:val="4D5B7A83"/>
    <w:rsid w:val="4DD35C85"/>
    <w:rsid w:val="4F3752B4"/>
    <w:rsid w:val="51D54AD0"/>
    <w:rsid w:val="52E71439"/>
    <w:rsid w:val="56522DA8"/>
    <w:rsid w:val="57C90D7C"/>
    <w:rsid w:val="589523A8"/>
    <w:rsid w:val="59A22D14"/>
    <w:rsid w:val="5B0D73D3"/>
    <w:rsid w:val="6137278E"/>
    <w:rsid w:val="63CC3D4D"/>
    <w:rsid w:val="641C17B2"/>
    <w:rsid w:val="64AC17D7"/>
    <w:rsid w:val="66AD03F2"/>
    <w:rsid w:val="66F00033"/>
    <w:rsid w:val="691C640D"/>
    <w:rsid w:val="6DC92420"/>
    <w:rsid w:val="6E89022B"/>
    <w:rsid w:val="74EE49BC"/>
    <w:rsid w:val="78966F04"/>
    <w:rsid w:val="794A765D"/>
    <w:rsid w:val="79B000F2"/>
    <w:rsid w:val="7BE66AC7"/>
    <w:rsid w:val="7E920C9A"/>
    <w:rsid w:val="7EC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qFormat="1"/>
    <w:lsdException w:name="Normal (Web)" w:semiHidden="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5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71A5C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271A5C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271A5C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271A5C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271A5C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rsid w:val="00271A5C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271A5C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271A5C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271A5C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271A5C"/>
    <w:rPr>
      <w:rFonts w:ascii="宋体"/>
      <w:sz w:val="18"/>
      <w:szCs w:val="18"/>
    </w:rPr>
  </w:style>
  <w:style w:type="paragraph" w:styleId="a4">
    <w:name w:val="Balloon Text"/>
    <w:basedOn w:val="a"/>
    <w:link w:val="Char0"/>
    <w:uiPriority w:val="99"/>
    <w:unhideWhenUsed/>
    <w:qFormat/>
    <w:rsid w:val="00271A5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71A5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71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rsid w:val="00271A5C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8">
    <w:name w:val="Normal (Web)"/>
    <w:basedOn w:val="a"/>
    <w:uiPriority w:val="99"/>
    <w:qFormat/>
    <w:rsid w:val="00271A5C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rsid w:val="00271A5C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a">
    <w:name w:val="Strong"/>
    <w:basedOn w:val="a0"/>
    <w:qFormat/>
    <w:rsid w:val="00271A5C"/>
    <w:rPr>
      <w:b/>
      <w:bCs/>
    </w:rPr>
  </w:style>
  <w:style w:type="character" w:styleId="ab">
    <w:name w:val="Emphasis"/>
    <w:basedOn w:val="a0"/>
    <w:uiPriority w:val="20"/>
    <w:qFormat/>
    <w:rsid w:val="00271A5C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271A5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271A5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271A5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271A5C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271A5C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271A5C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271A5C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271A5C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271A5C"/>
    <w:rPr>
      <w:rFonts w:asciiTheme="majorHAnsi" w:eastAsiaTheme="majorEastAsia" w:hAnsiTheme="majorHAnsi"/>
    </w:rPr>
  </w:style>
  <w:style w:type="character" w:customStyle="1" w:styleId="Char4">
    <w:name w:val="标题 Char"/>
    <w:basedOn w:val="a0"/>
    <w:link w:val="a9"/>
    <w:uiPriority w:val="10"/>
    <w:qFormat/>
    <w:rsid w:val="00271A5C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qFormat/>
    <w:rsid w:val="00271A5C"/>
    <w:rPr>
      <w:rFonts w:asciiTheme="majorHAnsi" w:eastAsiaTheme="majorEastAsia" w:hAnsiTheme="majorHAnsi"/>
      <w:sz w:val="24"/>
      <w:szCs w:val="24"/>
    </w:rPr>
  </w:style>
  <w:style w:type="paragraph" w:styleId="ac">
    <w:name w:val="No Spacing"/>
    <w:basedOn w:val="a"/>
    <w:uiPriority w:val="1"/>
    <w:qFormat/>
    <w:rsid w:val="00271A5C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d">
    <w:name w:val="List Paragraph"/>
    <w:basedOn w:val="a"/>
    <w:uiPriority w:val="34"/>
    <w:qFormat/>
    <w:rsid w:val="00271A5C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e">
    <w:name w:val="Quote"/>
    <w:basedOn w:val="a"/>
    <w:next w:val="a"/>
    <w:link w:val="Char5"/>
    <w:uiPriority w:val="29"/>
    <w:qFormat/>
    <w:rsid w:val="00271A5C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5">
    <w:name w:val="引用 Char"/>
    <w:basedOn w:val="a0"/>
    <w:link w:val="ae"/>
    <w:uiPriority w:val="29"/>
    <w:qFormat/>
    <w:rsid w:val="00271A5C"/>
    <w:rPr>
      <w:i/>
      <w:sz w:val="24"/>
      <w:szCs w:val="24"/>
    </w:rPr>
  </w:style>
  <w:style w:type="paragraph" w:styleId="af">
    <w:name w:val="Intense Quote"/>
    <w:basedOn w:val="a"/>
    <w:next w:val="a"/>
    <w:link w:val="Char6"/>
    <w:uiPriority w:val="30"/>
    <w:qFormat/>
    <w:rsid w:val="00271A5C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6">
    <w:name w:val="明显引用 Char"/>
    <w:basedOn w:val="a0"/>
    <w:link w:val="af"/>
    <w:uiPriority w:val="30"/>
    <w:qFormat/>
    <w:rsid w:val="00271A5C"/>
    <w:rPr>
      <w:b/>
      <w:i/>
      <w:sz w:val="24"/>
    </w:rPr>
  </w:style>
  <w:style w:type="character" w:customStyle="1" w:styleId="10">
    <w:name w:val="不明显强调1"/>
    <w:uiPriority w:val="19"/>
    <w:qFormat/>
    <w:rsid w:val="00271A5C"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sid w:val="00271A5C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271A5C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271A5C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271A5C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271A5C"/>
    <w:pPr>
      <w:outlineLvl w:val="9"/>
    </w:pPr>
    <w:rPr>
      <w:lang w:eastAsia="en-US" w:bidi="en-US"/>
    </w:rPr>
  </w:style>
  <w:style w:type="character" w:customStyle="1" w:styleId="Char2">
    <w:name w:val="页眉 Char"/>
    <w:basedOn w:val="a0"/>
    <w:link w:val="a6"/>
    <w:uiPriority w:val="99"/>
    <w:qFormat/>
    <w:rsid w:val="00271A5C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71A5C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271A5C"/>
    <w:rPr>
      <w:rFonts w:ascii="宋体" w:eastAsia="宋体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271A5C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chinaacc.com/new/63_64_/2009_2_23_wa1656114731322900219393.s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0CEE500-7C99-4401-9847-36D5E4182B4E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kshl</cp:lastModifiedBy>
  <cp:revision>5</cp:revision>
  <cp:lastPrinted>2018-12-17T10:15:00Z</cp:lastPrinted>
  <dcterms:created xsi:type="dcterms:W3CDTF">2018-12-17T10:14:00Z</dcterms:created>
  <dcterms:modified xsi:type="dcterms:W3CDTF">2019-10-15T03:29:00Z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