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实验中学</w:t>
      </w:r>
      <w:r>
        <w:rPr>
          <w:rFonts w:hint="eastAsia" w:ascii="方正小标宋简体" w:eastAsia="方正小标宋简体"/>
          <w:sz w:val="44"/>
          <w:szCs w:val="44"/>
        </w:rPr>
        <w:t>部门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义务教育补助经费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pStyle w:val="2"/>
        <w:rPr>
          <w:rFonts w:ascii="方正小标宋简体" w:eastAsia="方正小标宋简体"/>
          <w:sz w:val="52"/>
          <w:szCs w:val="52"/>
        </w:rPr>
      </w:pPr>
    </w:p>
    <w:p/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项目名称：义务教育补助经费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喀什地区实验中学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喀什地区财政局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both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本项目根据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新财教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《关于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拨付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提前下达2019年城乡义务教育补助经费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》（201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314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号文件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、新财教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《关于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拨付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城乡义务教育经费保障机制专项资金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》（201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320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号文件立项，旨在形成惠及全民的公平教育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坚持教育的公益性和普惠性，保障全地区各族人民享有接受平等教育的机会。努力办好学校，教好每一个学生，不让一个学生因家庭经济困难而失学。                                    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按照各科室需求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进行充分调研，制定实施方案，项目实施过程中严格按照实施方案进行实施并及时进行监督管理，项目实施后及时验收及后期维护。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3.项目负责人为胡晓勇，主要职责为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管理相关项目，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负责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监督项目进度情况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保障项目的顺利实施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365.95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元，资金来源为中央专项资金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318.37万元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、自治区专项资金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47.57万元。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项资金的使用范围：主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要用于单位基本公用支出，保障学校水电暖办公维修等，保障正常业务工作。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喀什地区实验中学制定了《喀什地区实验中学单位财务管理制度》、《公用经费管理制度》资金管理办法，按照新财教《关于拨付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提前下达2019年城乡义务教育补助经费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》（201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314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号文件进行使用。</w:t>
      </w:r>
    </w:p>
    <w:p>
      <w:pPr>
        <w:pStyle w:val="24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 xml:space="preserve">1、公用经费基准定额为：普通初中每生每年800元，残疾学生每生每年6000元；2、形成惠及全民的公平教育。坚持教育的公益性和普惠性，保障全地区各族人民享有接受平等教育的机会。努力办好学校，教好每一个学生，不让一个学生因家庭经济困难而失学；3、通过项目的实施，激励教师工作积极性，促进教师的专                                                                                                                                                                                                                                                     业成长；4、城乡义务教育补助经费项目支出总额365.95万元 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个，绩效目标申报表详见附件1。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义务教育补助经费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</w:t>
      </w:r>
      <w:r>
        <w:rPr>
          <w:rFonts w:hint="eastAsia"/>
          <w:b w:val="0"/>
          <w:color w:val="000000" w:themeColor="text1"/>
          <w:lang w:bidi="ar"/>
          <w14:textFill>
            <w14:solidFill>
              <w14:schemeClr w14:val="tx1"/>
            </w14:solidFill>
          </w14:textFill>
        </w:rPr>
        <w:t>详见附件2。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本次绩效评价方法的选用坚持简便有效的原则采用比较法、问卷调查法。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计划标准</w:t>
      </w:r>
      <w:r>
        <w:rPr>
          <w:rFonts w:hint="eastAsia"/>
          <w:bCs w:val="0"/>
          <w:lang w:eastAsia="zh-CN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</w:t>
      </w:r>
      <w:r>
        <w:rPr>
          <w:rFonts w:hint="eastAsia"/>
          <w:b w:val="0"/>
          <w:bCs w:val="0"/>
          <w:lang w:eastAsia="zh-CN" w:bidi="ar"/>
        </w:rPr>
        <w:t>小组</w:t>
      </w:r>
      <w:r>
        <w:rPr>
          <w:rFonts w:hint="eastAsia"/>
          <w:b w:val="0"/>
          <w:bCs w:val="0"/>
          <w:lang w:bidi="ar"/>
        </w:rPr>
        <w:t>，成员如下：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胡晓勇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高级教师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热依拉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项晓爽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出纳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auto"/>
          <w:highlight w:val="none"/>
          <w:lang w:bidi="ar"/>
        </w:rPr>
      </w:pPr>
      <w:bookmarkStart w:id="7" w:name="_Toc26401558"/>
      <w:r>
        <w:rPr>
          <w:rFonts w:hint="eastAsia" w:ascii="黑体" w:hAnsi="黑体"/>
          <w:color w:val="auto"/>
          <w:highlight w:val="none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经评价组通过实地调研、资料分析等方式，采用综合分析法对项目的决策、管理、绩效进行的综合评价分析，项目得分为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98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分，评价结果为优，详见附件4。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本项目的立项符合相关法规政策及部门职责，依据充分；项目按照规定的程序申请设立；审批文件、材料符合相关要求；项目前期已经过必要的绩效评估、集体决策。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项目在资金投入方面，预算编制经过科学论证、有明确标准，资金额度与年度目标相适应，用以反映和考核项目预算编制的科学性、合理性情况。项目预算资金分配有测算依据，与补助单位实际相适应。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不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保障资金受益学生及教职工人数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2025人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受益残疾学生人数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7人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7人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享受年级数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3个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3个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享受期限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公用经费享受比例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项目产出时效为资金执行率，预期指标值为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项目产出成本指标为享受义务教育学生均标准），预期指标值为800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项目产出成本指标为专项资金总额，预期指标值为365.95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，实际完成值为365.95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项目产出成本指标为受益残疾学生生均标准，预期指标值为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6000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6000元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项目实施产生的社会效益指标为资金补助标准政策知晓率（%），预期指标值为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，达到了预期目标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项目实施产生的社会效益指标为学校办学环境有效改善，保障我校正常运转，预期指标值为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有效改善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有效改善</w:t>
      </w:r>
      <w:r>
        <w:rPr>
          <w:rFonts w:hint="eastAsia" w:ascii="仿宋_GB2312" w:eastAsia="仿宋_GB2312"/>
          <w:sz w:val="32"/>
          <w:szCs w:val="32"/>
        </w:rPr>
        <w:t>，达到了预期目标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项目的可持续效益指标为持续为群众提供政府公共服务能力，预期指标值为长期，实际完成值为长期，达到了预期目标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项目的可持续效益指标为有效改善学校教育环境，提升教学质量，预期指标值为有效改善，实际完成值为有效改善，达到了预期目标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经问卷调查，项目受益残疾学生满意度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：达到了预期目标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经问卷调查，学生家长抽样调查满意度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：达到了预期目标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经问卷调查，教职工及退休人员抽样调查满意度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：达到了预期目标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本项目实施效果较好的原因主要是管理制度完善、责任落实到位，跟踪考核机制完善且运行有效，在项目实施过程中创新管理办法，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28"/>
          <w:shd w:val="clear" w:color="auto" w:fill="auto"/>
          <w:lang w:eastAsia="zh-CN" w:bidi="ar"/>
        </w:rPr>
        <w:t>绩效自评工作首先是要工作准备充分，一是评价小组成员应包含单位领导、项目负责人、财务负责人和行业专家，不同的岗位和职责应用和发挥自身专业和岗位作用；二是在资料收集和档案整理及分析上要全面。其次是评价小组成员要加强绩效基础理论学习，用绩效的理论和知识进行分析评价，客观、公正的分析项目实施情况、资金使用和支付情况、绩效目标的完成情况，对发现的问题要及时总结；再次是要对项目的事前、事中、事后全方位、全过程进行分析、掌握，注重评价过程的记录和档案整理，为下一年度工作提供依据。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pStyle w:val="24"/>
        <w:numPr>
          <w:ilvl w:val="0"/>
          <w:numId w:val="0"/>
        </w:numPr>
        <w:rPr>
          <w:b w:val="0"/>
          <w:lang w:bidi="ar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auto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28"/>
          <w:shd w:val="clear" w:color="auto" w:fill="auto"/>
          <w:lang w:eastAsia="zh-CN" w:bidi="ar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pStyle w:val="22"/>
        <w:ind w:firstLine="0" w:firstLineChars="0"/>
        <w:rPr>
          <w:rFonts w:hint="eastAsia" w:ascii="仿宋_GB2312" w:hAnsi="仿宋" w:eastAsia="仿宋_GB2312" w:cs="宋体"/>
          <w:b w:val="0"/>
          <w:kern w:val="2"/>
          <w:lang w:bidi="ar"/>
        </w:rPr>
      </w:pPr>
      <w:r>
        <w:rPr>
          <w:rFonts w:hint="eastAsia" w:ascii="仿宋_GB2312" w:hAnsi="仿宋" w:eastAsia="仿宋_GB2312" w:cs="宋体"/>
          <w:b w:val="0"/>
          <w:kern w:val="2"/>
          <w:lang w:bidi="ar"/>
        </w:rPr>
        <w:t xml:space="preserve">   </w:t>
      </w:r>
      <w:r>
        <w:rPr>
          <w:rFonts w:hint="eastAsia" w:ascii="仿宋_GB2312" w:hAnsi="仿宋" w:eastAsia="仿宋_GB2312" w:cs="宋体"/>
          <w:b w:val="0"/>
          <w:kern w:val="2"/>
          <w:lang w:val="en-US" w:eastAsia="zh-CN" w:bidi="ar"/>
        </w:rPr>
        <w:t>1、</w:t>
      </w:r>
      <w:r>
        <w:rPr>
          <w:rFonts w:hint="eastAsia" w:ascii="仿宋_GB2312" w:hAnsi="仿宋" w:eastAsia="仿宋_GB2312" w:cs="宋体"/>
          <w:b w:val="0"/>
          <w:kern w:val="2"/>
          <w:lang w:bidi="ar"/>
        </w:rPr>
        <w:t xml:space="preserve"> 项目建设的程序进一步规范</w:t>
      </w:r>
    </w:p>
    <w:p>
      <w:pPr>
        <w:pStyle w:val="22"/>
        <w:ind w:firstLine="640" w:firstLineChars="0"/>
        <w:rPr>
          <w:rFonts w:hint="eastAsia" w:ascii="仿宋_GB2312" w:hAnsi="仿宋" w:eastAsia="仿宋_GB2312" w:cs="宋体"/>
          <w:b w:val="0"/>
          <w:kern w:val="2"/>
          <w:lang w:bidi="ar"/>
        </w:rPr>
      </w:pPr>
      <w:r>
        <w:rPr>
          <w:rFonts w:hint="eastAsia" w:ascii="仿宋_GB2312" w:hAnsi="仿宋" w:eastAsia="仿宋_GB2312" w:cs="宋体"/>
          <w:b w:val="0"/>
          <w:kern w:val="2"/>
          <w:lang w:bidi="ar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pStyle w:val="22"/>
        <w:ind w:firstLine="640" w:firstLineChars="0"/>
        <w:rPr>
          <w:rFonts w:hint="eastAsia" w:ascii="仿宋_GB2312" w:hAnsi="仿宋" w:eastAsia="仿宋_GB2312" w:cs="宋体"/>
          <w:b w:val="0"/>
          <w:kern w:val="2"/>
          <w:lang w:bidi="ar"/>
        </w:rPr>
      </w:pPr>
      <w:r>
        <w:rPr>
          <w:rFonts w:hint="eastAsia" w:ascii="仿宋_GB2312" w:hAnsi="仿宋" w:eastAsia="仿宋_GB2312" w:cs="宋体"/>
          <w:b w:val="0"/>
          <w:kern w:val="2"/>
          <w:lang w:val="en-US" w:eastAsia="zh-CN" w:bidi="ar"/>
        </w:rPr>
        <w:t>2、</w:t>
      </w:r>
      <w:r>
        <w:rPr>
          <w:rFonts w:hint="eastAsia" w:ascii="仿宋_GB2312" w:hAnsi="仿宋" w:eastAsia="仿宋_GB2312" w:cs="宋体"/>
          <w:b w:val="0"/>
          <w:kern w:val="2"/>
          <w:lang w:bidi="ar"/>
        </w:rPr>
        <w:t>项目</w:t>
      </w:r>
      <w:r>
        <w:rPr>
          <w:rFonts w:hint="eastAsia" w:ascii="仿宋_GB2312" w:hAnsi="仿宋" w:eastAsia="仿宋_GB2312" w:cs="宋体"/>
          <w:b w:val="0"/>
          <w:kern w:val="2"/>
          <w:lang w:eastAsia="zh-CN" w:bidi="ar"/>
        </w:rPr>
        <w:t>评价</w:t>
      </w:r>
      <w:r>
        <w:rPr>
          <w:rFonts w:hint="eastAsia" w:ascii="仿宋_GB2312" w:hAnsi="仿宋" w:eastAsia="仿宋_GB2312" w:cs="宋体"/>
          <w:b w:val="0"/>
          <w:kern w:val="2"/>
          <w:lang w:bidi="ar"/>
        </w:rPr>
        <w:t>资料有待进一步完善</w:t>
      </w:r>
    </w:p>
    <w:p>
      <w:pPr>
        <w:pStyle w:val="22"/>
        <w:ind w:firstLine="0" w:firstLineChars="0"/>
        <w:rPr>
          <w:rFonts w:hint="eastAsia" w:ascii="仿宋_GB2312" w:hAnsi="仿宋" w:eastAsia="仿宋_GB2312" w:cs="宋体"/>
          <w:b w:val="0"/>
          <w:kern w:val="2"/>
          <w:lang w:eastAsia="zh-CN" w:bidi="ar"/>
        </w:rPr>
      </w:pPr>
      <w:r>
        <w:rPr>
          <w:rFonts w:hint="eastAsia" w:ascii="仿宋_GB2312" w:hAnsi="仿宋" w:eastAsia="仿宋_GB2312" w:cs="宋体"/>
          <w:b w:val="0"/>
          <w:kern w:val="2"/>
          <w:lang w:bidi="ar"/>
        </w:rPr>
        <w:t>项目启动时同步做好档案的归纳与整理，及时整理、收集、汇总，健全档案资料。项目后续管理有待进一步加强</w:t>
      </w:r>
      <w:r>
        <w:rPr>
          <w:rFonts w:hint="eastAsia" w:ascii="仿宋_GB2312" w:hAnsi="仿宋" w:eastAsia="仿宋_GB2312" w:cs="宋体"/>
          <w:b w:val="0"/>
          <w:kern w:val="2"/>
          <w:lang w:eastAsia="zh-CN" w:bidi="ar"/>
        </w:rPr>
        <w:t>。</w:t>
      </w:r>
    </w:p>
    <w:p>
      <w:pPr>
        <w:pStyle w:val="22"/>
        <w:ind w:firstLine="640" w:firstLineChars="200"/>
        <w:rPr>
          <w:rFonts w:hint="eastAsia" w:ascii="仿宋_GB2312" w:hAnsi="仿宋" w:eastAsia="仿宋_GB2312" w:cs="宋体"/>
          <w:b w:val="0"/>
          <w:kern w:val="2"/>
          <w:lang w:bidi="ar"/>
        </w:rPr>
      </w:pPr>
      <w:r>
        <w:rPr>
          <w:rFonts w:hint="eastAsia" w:ascii="仿宋_GB2312" w:hAnsi="仿宋" w:eastAsia="仿宋_GB2312" w:cs="宋体"/>
          <w:b w:val="0"/>
          <w:kern w:val="2"/>
          <w:lang w:val="en-US" w:eastAsia="zh-CN" w:bidi="ar"/>
        </w:rPr>
        <w:t>3、</w:t>
      </w:r>
      <w:r>
        <w:rPr>
          <w:rFonts w:hint="eastAsia" w:ascii="仿宋_GB2312" w:hAnsi="仿宋" w:eastAsia="仿宋_GB2312" w:cs="宋体"/>
          <w:b w:val="0"/>
          <w:kern w:val="2"/>
          <w:lang w:bidi="ar"/>
        </w:rPr>
        <w:t>项目后续管理有待进一步加强</w:t>
      </w:r>
    </w:p>
    <w:p>
      <w:pPr>
        <w:pStyle w:val="22"/>
        <w:ind w:firstLine="0" w:firstLineChars="0"/>
        <w:rPr>
          <w:rFonts w:hint="default" w:ascii="仿宋_GB2312" w:hAnsi="仿宋" w:eastAsia="仿宋_GB2312" w:cs="宋体"/>
          <w:b w:val="0"/>
          <w:kern w:val="2"/>
          <w:lang w:val="en-US" w:eastAsia="zh-CN" w:bidi="ar"/>
        </w:rPr>
      </w:pPr>
      <w:r>
        <w:rPr>
          <w:rFonts w:hint="eastAsia" w:ascii="仿宋_GB2312" w:hAnsi="仿宋" w:eastAsia="仿宋_GB2312" w:cs="宋体"/>
          <w:b w:val="0"/>
          <w:kern w:val="2"/>
          <w:lang w:bidi="ar"/>
        </w:rPr>
        <w:t>通过绩效管理，发现实施中存在漏洞，如采购</w:t>
      </w:r>
      <w:r>
        <w:rPr>
          <w:rFonts w:hint="eastAsia" w:ascii="仿宋_GB2312" w:hAnsi="仿宋" w:eastAsia="仿宋_GB2312" w:cs="宋体"/>
          <w:b w:val="0"/>
          <w:kern w:val="2"/>
          <w:lang w:eastAsia="zh-CN" w:bidi="ar"/>
        </w:rPr>
        <w:t>办公设备</w:t>
      </w:r>
      <w:r>
        <w:rPr>
          <w:rFonts w:hint="eastAsia" w:ascii="仿宋_GB2312" w:hAnsi="仿宋" w:eastAsia="仿宋_GB2312" w:cs="宋体"/>
          <w:b w:val="0"/>
          <w:kern w:val="2"/>
          <w:lang w:bidi="ar"/>
        </w:rPr>
        <w:t>，未能及时掌握市场动向，减少采购成本。以后加强管理，及时掌握与之相关的各类信息，减少成本，使资金效益最大化。部门单位根据自己项目的特点进行总结。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/>
          <w:b/>
          <w:color w:val="auto"/>
          <w:spacing w:val="-4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 w:val="0"/>
          <w:bCs/>
          <w:kern w:val="2"/>
          <w:sz w:val="32"/>
          <w:szCs w:val="32"/>
          <w:lang w:val="en-US" w:eastAsia="zh-CN" w:bidi="ar"/>
        </w:rPr>
        <w:t>短期性项目主要分析项目的移交和后续管理；长期性项目主要分析下一年度计划及安排等。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实验中学义务教育补助经费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实验中学义务教育补助经费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</w:t>
      </w:r>
      <w:bookmarkStart w:id="8" w:name="_GoBack"/>
      <w:bookmarkEnd w:id="8"/>
      <w:r>
        <w:rPr>
          <w:rFonts w:hint="eastAsia" w:ascii="仿宋_GB2312" w:hAnsi="仿宋" w:eastAsia="仿宋_GB2312" w:cs="宋体"/>
          <w:sz w:val="32"/>
          <w:szCs w:val="32"/>
          <w:lang w:bidi="ar"/>
        </w:rPr>
        <w:t>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实验中学义务教育补助经费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实验中学义务教育补助经费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实验中学义务教育补助经费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0"/>
  <w:drawingGridHorizontalSpacing w:val="21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9022C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2BB4DEF"/>
    <w:rsid w:val="217F35A7"/>
    <w:rsid w:val="24E73B1F"/>
    <w:rsid w:val="25796AA5"/>
    <w:rsid w:val="26F03C06"/>
    <w:rsid w:val="2A547683"/>
    <w:rsid w:val="32D11407"/>
    <w:rsid w:val="40023046"/>
    <w:rsid w:val="4FCF42BC"/>
    <w:rsid w:val="50D234C9"/>
    <w:rsid w:val="57964064"/>
    <w:rsid w:val="5BA007A2"/>
    <w:rsid w:val="667765BF"/>
    <w:rsid w:val="6DA82C9F"/>
    <w:rsid w:val="71A00CFE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字符"/>
    <w:basedOn w:val="14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字符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4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2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字符"/>
    <w:basedOn w:val="14"/>
    <w:link w:val="2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12</TotalTime>
  <ScaleCrop>false</ScaleCrop>
  <LinksUpToDate>false</LinksUpToDate>
  <CharactersWithSpaces>6006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2020-09-05T04:17:23Z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