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8C" w:rsidRDefault="001F728C" w:rsidP="00EF0BB4">
      <w:pPr>
        <w:spacing w:beforeLines="50" w:before="120"/>
        <w:jc w:val="center"/>
        <w:rPr>
          <w:rFonts w:ascii="方正小标宋简体" w:eastAsia="方正小标宋简体"/>
          <w:sz w:val="44"/>
          <w:szCs w:val="44"/>
        </w:rPr>
      </w:pPr>
    </w:p>
    <w:p w:rsidR="001F728C" w:rsidRDefault="001F728C" w:rsidP="00EF0BB4">
      <w:pPr>
        <w:spacing w:beforeLines="50" w:before="120"/>
        <w:jc w:val="center"/>
        <w:rPr>
          <w:rFonts w:ascii="方正小标宋简体" w:eastAsia="方正小标宋简体"/>
          <w:sz w:val="44"/>
          <w:szCs w:val="44"/>
        </w:rPr>
      </w:pPr>
    </w:p>
    <w:p w:rsidR="001F728C" w:rsidRDefault="001F728C" w:rsidP="00EF0BB4">
      <w:pPr>
        <w:spacing w:beforeLines="50" w:before="120"/>
        <w:jc w:val="center"/>
        <w:rPr>
          <w:rFonts w:ascii="方正小标宋简体" w:eastAsia="方正小标宋简体"/>
          <w:sz w:val="44"/>
          <w:szCs w:val="44"/>
        </w:rPr>
      </w:pPr>
    </w:p>
    <w:p w:rsidR="001F728C" w:rsidRDefault="00E425F4" w:rsidP="00EF0BB4">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喀什地区体育馆</w:t>
      </w:r>
      <w:r>
        <w:rPr>
          <w:rFonts w:ascii="方正小标宋简体" w:eastAsia="方正小标宋简体"/>
          <w:sz w:val="44"/>
          <w:szCs w:val="44"/>
        </w:rPr>
        <w:t>2019</w:t>
      </w:r>
      <w:r>
        <w:rPr>
          <w:rFonts w:ascii="方正小标宋简体" w:eastAsia="方正小标宋简体"/>
          <w:sz w:val="44"/>
          <w:szCs w:val="44"/>
        </w:rPr>
        <w:t>年公共体育场馆向社会免费或低收费开放补助资金项</w:t>
      </w:r>
      <w:r>
        <w:rPr>
          <w:rFonts w:ascii="方正小标宋简体" w:eastAsia="方正小标宋简体" w:hint="eastAsia"/>
          <w:sz w:val="44"/>
          <w:szCs w:val="44"/>
        </w:rPr>
        <w:t>目支出</w:t>
      </w:r>
      <w:r>
        <w:rPr>
          <w:rFonts w:ascii="方正小标宋简体" w:eastAsia="方正小标宋简体" w:hint="eastAsia"/>
          <w:sz w:val="44"/>
          <w:szCs w:val="44"/>
        </w:rPr>
        <w:t xml:space="preserve">  </w:t>
      </w:r>
      <w:r>
        <w:rPr>
          <w:rFonts w:ascii="方正小标宋简体" w:eastAsia="方正小标宋简体" w:hint="eastAsia"/>
          <w:sz w:val="44"/>
          <w:szCs w:val="44"/>
        </w:rPr>
        <w:t>绩效评价报告</w:t>
      </w:r>
    </w:p>
    <w:p w:rsidR="001F728C" w:rsidRDefault="001F728C" w:rsidP="00EF0BB4">
      <w:pPr>
        <w:spacing w:beforeLines="50" w:before="120"/>
        <w:jc w:val="center"/>
        <w:rPr>
          <w:rFonts w:ascii="方正小标宋简体" w:eastAsia="方正小标宋简体"/>
          <w:sz w:val="52"/>
          <w:szCs w:val="52"/>
        </w:rPr>
      </w:pPr>
    </w:p>
    <w:p w:rsidR="001F728C" w:rsidRDefault="001F728C" w:rsidP="00EF0BB4">
      <w:pPr>
        <w:spacing w:beforeLines="50" w:before="120"/>
        <w:jc w:val="center"/>
        <w:rPr>
          <w:rFonts w:ascii="方正小标宋简体" w:eastAsia="方正小标宋简体"/>
          <w:sz w:val="52"/>
          <w:szCs w:val="52"/>
        </w:rPr>
      </w:pPr>
    </w:p>
    <w:p w:rsidR="001F728C" w:rsidRDefault="001F728C" w:rsidP="00EF0BB4">
      <w:pPr>
        <w:spacing w:beforeLines="50" w:before="120"/>
        <w:jc w:val="center"/>
        <w:rPr>
          <w:rFonts w:ascii="方正小标宋简体" w:eastAsia="方正小标宋简体"/>
          <w:sz w:val="52"/>
          <w:szCs w:val="52"/>
        </w:rPr>
      </w:pPr>
    </w:p>
    <w:p w:rsidR="001F728C" w:rsidRDefault="001F728C" w:rsidP="00EF0BB4">
      <w:pPr>
        <w:spacing w:beforeLines="50" w:before="120"/>
        <w:jc w:val="center"/>
        <w:rPr>
          <w:rFonts w:ascii="方正小标宋简体" w:eastAsia="方正小标宋简体"/>
          <w:sz w:val="52"/>
          <w:szCs w:val="52"/>
        </w:rPr>
      </w:pPr>
    </w:p>
    <w:p w:rsidR="001F728C" w:rsidRDefault="00E425F4">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w:t>
      </w:r>
      <w:r>
        <w:rPr>
          <w:rFonts w:ascii="仿宋_GB2312" w:eastAsia="仿宋_GB2312" w:hAnsi="仿宋" w:cs="Times New Roman"/>
          <w:spacing w:val="-2"/>
          <w:sz w:val="36"/>
          <w:szCs w:val="36"/>
        </w:rPr>
        <w:t>2019</w:t>
      </w:r>
      <w:r>
        <w:rPr>
          <w:rFonts w:ascii="仿宋_GB2312" w:eastAsia="仿宋_GB2312" w:hAnsi="仿宋" w:cs="Times New Roman"/>
          <w:spacing w:val="-2"/>
          <w:sz w:val="36"/>
          <w:szCs w:val="36"/>
        </w:rPr>
        <w:t>年公共体育场馆向社会免费或低收费开放补助资金项目</w:t>
      </w:r>
    </w:p>
    <w:p w:rsidR="001F728C" w:rsidRDefault="00E425F4">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实施单位：喀什地区体育馆</w:t>
      </w:r>
    </w:p>
    <w:p w:rsidR="001F728C" w:rsidRDefault="00E425F4">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评价部门：喀什地区体育局</w:t>
      </w:r>
    </w:p>
    <w:p w:rsidR="001F728C" w:rsidRDefault="001F728C">
      <w:pPr>
        <w:autoSpaceDE w:val="0"/>
        <w:autoSpaceDN w:val="0"/>
        <w:spacing w:line="540" w:lineRule="exact"/>
        <w:ind w:firstLineChars="200" w:firstLine="712"/>
        <w:rPr>
          <w:rFonts w:ascii="仿宋_GB2312" w:eastAsia="仿宋_GB2312" w:hAnsi="仿宋" w:cs="Times New Roman"/>
          <w:spacing w:val="-2"/>
          <w:sz w:val="36"/>
          <w:szCs w:val="36"/>
        </w:rPr>
      </w:pPr>
    </w:p>
    <w:p w:rsidR="001F728C" w:rsidRDefault="001F728C">
      <w:pPr>
        <w:autoSpaceDE w:val="0"/>
        <w:autoSpaceDN w:val="0"/>
        <w:spacing w:line="540" w:lineRule="exact"/>
        <w:ind w:firstLineChars="200" w:firstLine="712"/>
        <w:rPr>
          <w:rFonts w:ascii="仿宋_GB2312" w:eastAsia="仿宋_GB2312" w:hAnsi="仿宋" w:cs="Times New Roman"/>
          <w:spacing w:val="-2"/>
          <w:sz w:val="36"/>
          <w:szCs w:val="36"/>
        </w:rPr>
      </w:pPr>
    </w:p>
    <w:p w:rsidR="001F728C" w:rsidRDefault="001F728C">
      <w:pPr>
        <w:autoSpaceDE w:val="0"/>
        <w:autoSpaceDN w:val="0"/>
        <w:spacing w:line="540" w:lineRule="exact"/>
        <w:ind w:firstLineChars="600" w:firstLine="2136"/>
        <w:rPr>
          <w:rFonts w:ascii="仿宋_GB2312" w:eastAsia="仿宋_GB2312" w:hAnsi="仿宋" w:cs="Times New Roman"/>
          <w:spacing w:val="-2"/>
          <w:sz w:val="36"/>
          <w:szCs w:val="36"/>
        </w:rPr>
      </w:pPr>
    </w:p>
    <w:p w:rsidR="001F728C" w:rsidRDefault="00E425F4">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1F728C" w:rsidRDefault="001F728C" w:rsidP="00EF0BB4">
      <w:pPr>
        <w:spacing w:beforeLines="50" w:before="120" w:line="0" w:lineRule="atLeast"/>
        <w:jc w:val="left"/>
        <w:rPr>
          <w:sz w:val="28"/>
          <w:szCs w:val="28"/>
        </w:rPr>
      </w:pPr>
    </w:p>
    <w:p w:rsidR="001F728C" w:rsidRDefault="001F728C" w:rsidP="00EF0BB4">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1F728C" w:rsidRDefault="001F728C" w:rsidP="00EF0BB4">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1F728C" w:rsidRDefault="001F728C" w:rsidP="00EF0BB4">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1F728C" w:rsidRDefault="00E425F4">
      <w:pPr>
        <w:pStyle w:val="11"/>
        <w:numPr>
          <w:ilvl w:val="0"/>
          <w:numId w:val="2"/>
        </w:numPr>
        <w:ind w:firstLineChars="0"/>
      </w:pPr>
      <w:r>
        <w:rPr>
          <w:rFonts w:hint="eastAsia"/>
        </w:rPr>
        <w:t>基本情况</w:t>
      </w:r>
    </w:p>
    <w:p w:rsidR="001F728C" w:rsidRDefault="00E425F4">
      <w:pPr>
        <w:pStyle w:val="2"/>
        <w:ind w:left="0" w:firstLineChars="200" w:firstLine="643"/>
      </w:pPr>
      <w:bookmarkStart w:id="0" w:name="_Toc26401549"/>
      <w:r>
        <w:rPr>
          <w:rFonts w:hint="eastAsia"/>
        </w:rPr>
        <w:t>项目概况</w:t>
      </w:r>
      <w:bookmarkEnd w:id="0"/>
    </w:p>
    <w:p w:rsidR="001F728C" w:rsidRDefault="00E425F4" w:rsidP="00EF0BB4">
      <w:pPr>
        <w:pStyle w:val="aa"/>
        <w:numPr>
          <w:ilvl w:val="0"/>
          <w:numId w:val="3"/>
        </w:numPr>
        <w:spacing w:beforeLines="50" w:before="12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1F728C" w:rsidRDefault="00E425F4" w:rsidP="00EF0BB4">
      <w:pPr>
        <w:spacing w:beforeLines="50" w:before="120" w:line="600" w:lineRule="exact"/>
        <w:ind w:firstLineChars="200" w:firstLine="640"/>
        <w:rPr>
          <w:rFonts w:ascii="仿宋_GB2312" w:eastAsia="仿宋_GB2312" w:hAnsi="仿宋" w:cs="宋体"/>
          <w:sz w:val="32"/>
          <w:szCs w:val="32"/>
        </w:rPr>
      </w:pPr>
      <w:r>
        <w:rPr>
          <w:rFonts w:ascii="仿宋" w:eastAsia="仿宋" w:hAnsi="仿宋" w:hint="eastAsia"/>
          <w:bCs/>
          <w:sz w:val="32"/>
          <w:szCs w:val="32"/>
        </w:rPr>
        <w:t>根据自治区</w:t>
      </w:r>
      <w:proofErr w:type="gramStart"/>
      <w:r>
        <w:rPr>
          <w:rFonts w:ascii="仿宋" w:eastAsia="仿宋" w:hAnsi="仿宋" w:hint="eastAsia"/>
          <w:bCs/>
          <w:sz w:val="32"/>
          <w:szCs w:val="32"/>
        </w:rPr>
        <w:t>新财教《</w:t>
      </w:r>
      <w:r>
        <w:rPr>
          <w:rFonts w:ascii="仿宋" w:eastAsia="仿宋" w:hAnsi="仿宋" w:hint="eastAsia"/>
          <w:bCs/>
          <w:sz w:val="32"/>
          <w:szCs w:val="32"/>
        </w:rPr>
        <w:t>2018</w:t>
      </w:r>
      <w:r>
        <w:rPr>
          <w:rFonts w:ascii="仿宋" w:eastAsia="仿宋" w:hAnsi="仿宋" w:hint="eastAsia"/>
          <w:bCs/>
          <w:sz w:val="32"/>
          <w:szCs w:val="32"/>
        </w:rPr>
        <w:t>》</w:t>
      </w:r>
      <w:proofErr w:type="gramEnd"/>
      <w:r>
        <w:rPr>
          <w:rFonts w:ascii="仿宋" w:eastAsia="仿宋" w:hAnsi="仿宋" w:hint="eastAsia"/>
          <w:bCs/>
          <w:sz w:val="32"/>
          <w:szCs w:val="32"/>
        </w:rPr>
        <w:t>275</w:t>
      </w:r>
      <w:r>
        <w:rPr>
          <w:rFonts w:ascii="仿宋" w:eastAsia="仿宋" w:hAnsi="仿宋" w:hint="eastAsia"/>
          <w:bCs/>
          <w:sz w:val="32"/>
          <w:szCs w:val="32"/>
        </w:rPr>
        <w:t>（号），下达</w:t>
      </w:r>
      <w:r>
        <w:rPr>
          <w:rFonts w:ascii="仿宋" w:eastAsia="仿宋" w:hAnsi="仿宋" w:hint="eastAsia"/>
          <w:sz w:val="32"/>
          <w:szCs w:val="32"/>
        </w:rPr>
        <w:t>2019</w:t>
      </w:r>
      <w:r>
        <w:rPr>
          <w:rFonts w:ascii="仿宋" w:eastAsia="仿宋" w:hAnsi="仿宋" w:hint="eastAsia"/>
          <w:sz w:val="32"/>
          <w:szCs w:val="32"/>
        </w:rPr>
        <w:t>年公共体育场馆向社会免费或低收费开放补助</w:t>
      </w:r>
      <w:r>
        <w:rPr>
          <w:rFonts w:ascii="仿宋" w:eastAsia="仿宋" w:hAnsi="仿宋" w:hint="eastAsia"/>
          <w:bCs/>
          <w:sz w:val="32"/>
          <w:szCs w:val="32"/>
        </w:rPr>
        <w:t>资金</w:t>
      </w:r>
      <w:r>
        <w:rPr>
          <w:rFonts w:ascii="仿宋" w:eastAsia="仿宋" w:hAnsi="仿宋" w:hint="eastAsia"/>
          <w:bCs/>
          <w:sz w:val="32"/>
          <w:szCs w:val="32"/>
        </w:rPr>
        <w:t>80</w:t>
      </w:r>
      <w:r>
        <w:rPr>
          <w:rFonts w:ascii="仿宋" w:eastAsia="仿宋" w:hAnsi="仿宋" w:hint="eastAsia"/>
          <w:bCs/>
          <w:sz w:val="32"/>
          <w:szCs w:val="32"/>
        </w:rPr>
        <w:t>万元，其中：</w:t>
      </w:r>
      <w:r>
        <w:rPr>
          <w:rFonts w:ascii="仿宋" w:eastAsia="仿宋" w:hAnsi="仿宋" w:hint="eastAsia"/>
          <w:sz w:val="32"/>
          <w:szCs w:val="32"/>
        </w:rPr>
        <w:t>2019</w:t>
      </w:r>
      <w:r>
        <w:rPr>
          <w:rFonts w:ascii="仿宋" w:eastAsia="仿宋" w:hAnsi="仿宋" w:hint="eastAsia"/>
          <w:sz w:val="32"/>
          <w:szCs w:val="32"/>
        </w:rPr>
        <w:t>年公共体育场馆向社会免费或低收费开放补助</w:t>
      </w:r>
      <w:r>
        <w:rPr>
          <w:rFonts w:ascii="仿宋" w:eastAsia="仿宋" w:hAnsi="仿宋" w:hint="eastAsia"/>
          <w:bCs/>
          <w:sz w:val="32"/>
          <w:szCs w:val="32"/>
        </w:rPr>
        <w:t>资金</w:t>
      </w:r>
      <w:r>
        <w:rPr>
          <w:rFonts w:ascii="仿宋" w:eastAsia="仿宋" w:hAnsi="仿宋" w:hint="eastAsia"/>
          <w:bCs/>
          <w:sz w:val="32"/>
          <w:szCs w:val="32"/>
        </w:rPr>
        <w:t>80</w:t>
      </w:r>
      <w:r>
        <w:rPr>
          <w:rFonts w:ascii="仿宋" w:eastAsia="仿宋" w:hAnsi="仿宋" w:hint="eastAsia"/>
          <w:bCs/>
          <w:sz w:val="32"/>
          <w:szCs w:val="32"/>
        </w:rPr>
        <w:t>万元。旨在大力开展全面健身活动，增强全民身体素质，推动全民健身及全民健康的深度融合。</w:t>
      </w:r>
    </w:p>
    <w:p w:rsidR="001F728C" w:rsidRDefault="00E425F4" w:rsidP="00EF0BB4">
      <w:pPr>
        <w:spacing w:beforeLines="50" w:before="120" w:line="600" w:lineRule="exact"/>
        <w:ind w:left="645"/>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w:t>
      </w:r>
    </w:p>
    <w:p w:rsidR="001F728C" w:rsidRDefault="00E425F4" w:rsidP="00EF0BB4">
      <w:pPr>
        <w:spacing w:beforeLines="50" w:before="12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项目实施前进行认真细致的充分调研，制定了《喀什地区体育馆免费开放》实施方案，项目实施过程中严格按照实施方案进行实施并及时进行监督管理，项目实施后是否进行及时验收及后期维护。</w:t>
      </w:r>
    </w:p>
    <w:p w:rsidR="001F728C" w:rsidRDefault="00E425F4" w:rsidP="00EF0BB4">
      <w:pPr>
        <w:tabs>
          <w:tab w:val="left" w:pos="7770"/>
        </w:tabs>
        <w:spacing w:beforeLines="50" w:before="120" w:line="600" w:lineRule="exact"/>
        <w:ind w:firstLine="646"/>
        <w:rPr>
          <w:rFonts w:ascii="仿宋" w:eastAsia="仿宋"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项目负责人为喀什地区体育馆馆长江辉，主要职责为</w:t>
      </w:r>
      <w:r>
        <w:rPr>
          <w:rFonts w:ascii="仿宋_GB2312" w:hAnsi="Calibri" w:hint="eastAsia"/>
          <w:bCs/>
          <w:sz w:val="32"/>
          <w:szCs w:val="32"/>
        </w:rPr>
        <w:t>：</w:t>
      </w:r>
      <w:r>
        <w:rPr>
          <w:rFonts w:ascii="仿宋" w:eastAsia="仿宋" w:hAnsi="仿宋" w:hint="eastAsia"/>
          <w:bCs/>
          <w:sz w:val="32"/>
          <w:szCs w:val="32"/>
        </w:rPr>
        <w:t>（</w:t>
      </w:r>
      <w:r>
        <w:rPr>
          <w:rFonts w:ascii="仿宋" w:eastAsia="仿宋" w:hAnsi="仿宋" w:hint="eastAsia"/>
          <w:bCs/>
          <w:sz w:val="32"/>
          <w:szCs w:val="32"/>
        </w:rPr>
        <w:t>1</w:t>
      </w:r>
      <w:r>
        <w:rPr>
          <w:rFonts w:ascii="仿宋" w:eastAsia="仿宋" w:hAnsi="仿宋" w:hint="eastAsia"/>
          <w:bCs/>
          <w:sz w:val="32"/>
          <w:szCs w:val="32"/>
        </w:rPr>
        <w:t>）贯彻和执行党和国家有关法律、法规、政策和标准</w:t>
      </w:r>
      <w:r>
        <w:rPr>
          <w:rFonts w:ascii="仿宋" w:eastAsia="仿宋" w:hAnsi="仿宋" w:hint="eastAsia"/>
          <w:bCs/>
          <w:sz w:val="32"/>
          <w:szCs w:val="32"/>
        </w:rPr>
        <w:t xml:space="preserve">; </w:t>
      </w:r>
      <w:r>
        <w:rPr>
          <w:rFonts w:ascii="仿宋" w:eastAsia="仿宋" w:hAnsi="仿宋" w:hint="eastAsia"/>
          <w:bCs/>
          <w:sz w:val="32"/>
          <w:szCs w:val="32"/>
        </w:rPr>
        <w:t>（</w:t>
      </w:r>
      <w:r>
        <w:rPr>
          <w:rFonts w:ascii="仿宋" w:eastAsia="仿宋" w:hAnsi="仿宋" w:hint="eastAsia"/>
          <w:bCs/>
          <w:sz w:val="32"/>
          <w:szCs w:val="32"/>
        </w:rPr>
        <w:t>2</w:t>
      </w:r>
      <w:r>
        <w:rPr>
          <w:rFonts w:ascii="仿宋" w:eastAsia="仿宋" w:hAnsi="仿宋" w:hint="eastAsia"/>
          <w:bCs/>
          <w:sz w:val="32"/>
          <w:szCs w:val="32"/>
        </w:rPr>
        <w:t>）组织和制定项目的总体规划</w:t>
      </w:r>
      <w:r>
        <w:rPr>
          <w:rFonts w:ascii="仿宋" w:eastAsia="仿宋" w:hAnsi="仿宋" w:hint="eastAsia"/>
          <w:bCs/>
          <w:sz w:val="32"/>
          <w:szCs w:val="32"/>
        </w:rPr>
        <w:t xml:space="preserve">; </w:t>
      </w:r>
      <w:r>
        <w:rPr>
          <w:rFonts w:ascii="仿宋" w:eastAsia="仿宋" w:hAnsi="仿宋" w:hint="eastAsia"/>
          <w:bCs/>
          <w:sz w:val="32"/>
          <w:szCs w:val="32"/>
        </w:rPr>
        <w:t>（</w:t>
      </w:r>
      <w:r>
        <w:rPr>
          <w:rFonts w:ascii="仿宋" w:eastAsia="仿宋" w:hAnsi="仿宋" w:hint="eastAsia"/>
          <w:bCs/>
          <w:sz w:val="32"/>
          <w:szCs w:val="32"/>
        </w:rPr>
        <w:t>3</w:t>
      </w:r>
      <w:r>
        <w:rPr>
          <w:rFonts w:ascii="仿宋" w:eastAsia="仿宋" w:hAnsi="仿宋" w:hint="eastAsia"/>
          <w:bCs/>
          <w:sz w:val="32"/>
          <w:szCs w:val="32"/>
        </w:rPr>
        <w:t>）负责项目的实施方案</w:t>
      </w:r>
      <w:r>
        <w:rPr>
          <w:rFonts w:ascii="仿宋" w:eastAsia="仿宋" w:hAnsi="仿宋" w:hint="eastAsia"/>
          <w:bCs/>
          <w:sz w:val="32"/>
          <w:szCs w:val="32"/>
        </w:rPr>
        <w:t xml:space="preserve">; </w:t>
      </w:r>
      <w:r>
        <w:rPr>
          <w:rFonts w:ascii="仿宋" w:eastAsia="仿宋" w:hAnsi="仿宋" w:hint="eastAsia"/>
          <w:bCs/>
          <w:sz w:val="32"/>
          <w:szCs w:val="32"/>
        </w:rPr>
        <w:t>（</w:t>
      </w:r>
      <w:r>
        <w:rPr>
          <w:rFonts w:ascii="仿宋" w:eastAsia="仿宋" w:hAnsi="仿宋" w:hint="eastAsia"/>
          <w:bCs/>
          <w:sz w:val="32"/>
          <w:szCs w:val="32"/>
        </w:rPr>
        <w:t>4</w:t>
      </w:r>
      <w:r>
        <w:rPr>
          <w:rFonts w:ascii="仿宋" w:eastAsia="仿宋" w:hAnsi="仿宋" w:hint="eastAsia"/>
          <w:bCs/>
          <w:sz w:val="32"/>
          <w:szCs w:val="32"/>
        </w:rPr>
        <w:t>）全面负责项目质量的监督检查</w:t>
      </w:r>
      <w:r>
        <w:rPr>
          <w:rFonts w:ascii="仿宋" w:eastAsia="仿宋" w:hAnsi="仿宋" w:hint="eastAsia"/>
          <w:bCs/>
          <w:sz w:val="32"/>
          <w:szCs w:val="32"/>
        </w:rPr>
        <w:t xml:space="preserve">; </w:t>
      </w:r>
      <w:r>
        <w:rPr>
          <w:rFonts w:ascii="仿宋" w:eastAsia="仿宋" w:hAnsi="仿宋" w:hint="eastAsia"/>
          <w:bCs/>
          <w:sz w:val="32"/>
          <w:szCs w:val="32"/>
        </w:rPr>
        <w:t>（</w:t>
      </w:r>
      <w:r>
        <w:rPr>
          <w:rFonts w:ascii="仿宋" w:eastAsia="仿宋" w:hAnsi="仿宋" w:hint="eastAsia"/>
          <w:bCs/>
          <w:sz w:val="32"/>
          <w:szCs w:val="32"/>
        </w:rPr>
        <w:t>5</w:t>
      </w:r>
      <w:r>
        <w:rPr>
          <w:rFonts w:ascii="仿宋" w:eastAsia="仿宋" w:hAnsi="仿宋" w:hint="eastAsia"/>
          <w:bCs/>
          <w:sz w:val="32"/>
          <w:szCs w:val="32"/>
        </w:rPr>
        <w:t>）全面负</w:t>
      </w:r>
      <w:r>
        <w:rPr>
          <w:rFonts w:ascii="仿宋" w:eastAsia="仿宋" w:hAnsi="仿宋" w:hint="eastAsia"/>
          <w:bCs/>
          <w:sz w:val="32"/>
          <w:szCs w:val="32"/>
        </w:rPr>
        <w:t>责项目资金的审批和支付。</w:t>
      </w:r>
    </w:p>
    <w:p w:rsidR="001F728C" w:rsidRDefault="00E425F4">
      <w:pPr>
        <w:pStyle w:val="2"/>
        <w:numPr>
          <w:ilvl w:val="0"/>
          <w:numId w:val="0"/>
        </w:numPr>
        <w:ind w:firstLineChars="200" w:firstLine="643"/>
      </w:pPr>
      <w:r>
        <w:rPr>
          <w:rFonts w:hint="eastAsia"/>
        </w:rPr>
        <w:lastRenderedPageBreak/>
        <w:t>（二）资金投入和使用情况</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根据新财教（</w:t>
      </w:r>
      <w:r>
        <w:rPr>
          <w:rFonts w:ascii="仿宋" w:eastAsia="仿宋" w:hAnsi="仿宋" w:hint="eastAsia"/>
          <w:bCs/>
          <w:sz w:val="32"/>
          <w:szCs w:val="32"/>
        </w:rPr>
        <w:t>2018</w:t>
      </w:r>
      <w:r>
        <w:rPr>
          <w:rFonts w:ascii="仿宋" w:eastAsia="仿宋" w:hAnsi="仿宋" w:hint="eastAsia"/>
          <w:bCs/>
          <w:sz w:val="32"/>
          <w:szCs w:val="32"/>
        </w:rPr>
        <w:t>）</w:t>
      </w:r>
      <w:r>
        <w:rPr>
          <w:rFonts w:ascii="仿宋" w:eastAsia="仿宋" w:hAnsi="仿宋" w:hint="eastAsia"/>
          <w:bCs/>
          <w:sz w:val="32"/>
          <w:szCs w:val="32"/>
        </w:rPr>
        <w:t>275</w:t>
      </w:r>
      <w:r>
        <w:rPr>
          <w:rFonts w:ascii="仿宋" w:eastAsia="仿宋" w:hAnsi="仿宋" w:hint="eastAsia"/>
          <w:bCs/>
          <w:sz w:val="32"/>
          <w:szCs w:val="32"/>
        </w:rPr>
        <w:t>号文件要求，本项目资金</w:t>
      </w:r>
      <w:r>
        <w:rPr>
          <w:rFonts w:ascii="仿宋" w:eastAsia="仿宋" w:hAnsi="仿宋" w:hint="eastAsia"/>
          <w:bCs/>
          <w:sz w:val="32"/>
          <w:szCs w:val="32"/>
        </w:rPr>
        <w:t>80</w:t>
      </w:r>
      <w:r>
        <w:rPr>
          <w:rFonts w:ascii="仿宋" w:eastAsia="仿宋" w:hAnsi="仿宋" w:hint="eastAsia"/>
          <w:bCs/>
          <w:sz w:val="32"/>
          <w:szCs w:val="32"/>
        </w:rPr>
        <w:t>万元，其中财政资金</w:t>
      </w:r>
      <w:r>
        <w:rPr>
          <w:rFonts w:ascii="仿宋" w:eastAsia="仿宋" w:hAnsi="仿宋" w:hint="eastAsia"/>
          <w:bCs/>
          <w:sz w:val="32"/>
          <w:szCs w:val="32"/>
        </w:rPr>
        <w:t>80</w:t>
      </w:r>
      <w:r>
        <w:rPr>
          <w:rFonts w:ascii="仿宋" w:eastAsia="仿宋" w:hAnsi="仿宋" w:hint="eastAsia"/>
          <w:bCs/>
          <w:sz w:val="32"/>
          <w:szCs w:val="32"/>
        </w:rPr>
        <w:t>万元，其他资金</w:t>
      </w:r>
      <w:r>
        <w:rPr>
          <w:rFonts w:ascii="仿宋" w:eastAsia="仿宋" w:hAnsi="仿宋" w:hint="eastAsia"/>
          <w:bCs/>
          <w:sz w:val="32"/>
          <w:szCs w:val="32"/>
        </w:rPr>
        <w:t>0</w:t>
      </w:r>
      <w:r>
        <w:rPr>
          <w:rFonts w:ascii="仿宋" w:eastAsia="仿宋" w:hAnsi="仿宋" w:hint="eastAsia"/>
          <w:bCs/>
          <w:sz w:val="32"/>
          <w:szCs w:val="32"/>
        </w:rPr>
        <w:t>万元，资金到位</w:t>
      </w:r>
      <w:r>
        <w:rPr>
          <w:rFonts w:ascii="仿宋" w:eastAsia="仿宋" w:hAnsi="仿宋" w:hint="eastAsia"/>
          <w:bCs/>
          <w:sz w:val="32"/>
          <w:szCs w:val="32"/>
        </w:rPr>
        <w:t>80</w:t>
      </w:r>
      <w:r>
        <w:rPr>
          <w:rFonts w:ascii="仿宋" w:eastAsia="仿宋" w:hAnsi="仿宋" w:hint="eastAsia"/>
          <w:bCs/>
          <w:sz w:val="32"/>
          <w:szCs w:val="32"/>
        </w:rPr>
        <w:t>万元；资金到位率</w:t>
      </w:r>
      <w:r>
        <w:rPr>
          <w:rFonts w:ascii="仿宋" w:eastAsia="仿宋" w:hAnsi="仿宋" w:hint="eastAsia"/>
          <w:bCs/>
          <w:sz w:val="32"/>
          <w:szCs w:val="32"/>
        </w:rPr>
        <w:t>100%</w:t>
      </w:r>
      <w:r>
        <w:rPr>
          <w:rFonts w:ascii="仿宋" w:eastAsia="仿宋" w:hAnsi="仿宋" w:hint="eastAsia"/>
          <w:bCs/>
          <w:sz w:val="32"/>
          <w:szCs w:val="32"/>
        </w:rPr>
        <w:t>。</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根据新财教（</w:t>
      </w:r>
      <w:r>
        <w:rPr>
          <w:rFonts w:ascii="仿宋" w:eastAsia="仿宋" w:hAnsi="仿宋" w:hint="eastAsia"/>
          <w:bCs/>
          <w:sz w:val="32"/>
          <w:szCs w:val="32"/>
        </w:rPr>
        <w:t>2018</w:t>
      </w:r>
      <w:r>
        <w:rPr>
          <w:rFonts w:ascii="仿宋" w:eastAsia="仿宋" w:hAnsi="仿宋" w:hint="eastAsia"/>
          <w:bCs/>
          <w:sz w:val="32"/>
          <w:szCs w:val="32"/>
        </w:rPr>
        <w:t>）</w:t>
      </w:r>
      <w:r>
        <w:rPr>
          <w:rFonts w:ascii="仿宋" w:eastAsia="仿宋" w:hAnsi="仿宋" w:hint="eastAsia"/>
          <w:bCs/>
          <w:sz w:val="32"/>
          <w:szCs w:val="32"/>
        </w:rPr>
        <w:t>275</w:t>
      </w:r>
      <w:r>
        <w:rPr>
          <w:rFonts w:ascii="仿宋" w:eastAsia="仿宋" w:hAnsi="仿宋" w:hint="eastAsia"/>
          <w:bCs/>
          <w:sz w:val="32"/>
          <w:szCs w:val="32"/>
        </w:rPr>
        <w:t>号文件关于下达</w:t>
      </w:r>
      <w:r>
        <w:rPr>
          <w:rFonts w:ascii="仿宋" w:eastAsia="仿宋" w:hAnsi="仿宋" w:hint="eastAsia"/>
          <w:sz w:val="32"/>
          <w:szCs w:val="32"/>
        </w:rPr>
        <w:t>2019</w:t>
      </w:r>
      <w:r>
        <w:rPr>
          <w:rFonts w:ascii="仿宋" w:eastAsia="仿宋" w:hAnsi="仿宋" w:hint="eastAsia"/>
          <w:sz w:val="32"/>
          <w:szCs w:val="32"/>
        </w:rPr>
        <w:t>年公共体育场馆向社会免费或低收费开放补助</w:t>
      </w:r>
      <w:r>
        <w:rPr>
          <w:rFonts w:ascii="仿宋" w:eastAsia="仿宋" w:hAnsi="仿宋" w:hint="eastAsia"/>
          <w:bCs/>
          <w:sz w:val="32"/>
          <w:szCs w:val="32"/>
        </w:rPr>
        <w:t>资金，本项目总资金</w:t>
      </w:r>
      <w:r>
        <w:rPr>
          <w:rFonts w:ascii="仿宋" w:eastAsia="仿宋" w:hAnsi="仿宋" w:hint="eastAsia"/>
          <w:bCs/>
          <w:sz w:val="32"/>
          <w:szCs w:val="32"/>
        </w:rPr>
        <w:t>80</w:t>
      </w:r>
      <w:r>
        <w:rPr>
          <w:rFonts w:ascii="仿宋" w:eastAsia="仿宋" w:hAnsi="仿宋" w:hint="eastAsia"/>
          <w:bCs/>
          <w:sz w:val="32"/>
          <w:szCs w:val="32"/>
        </w:rPr>
        <w:t>万元，实际支付资金</w:t>
      </w:r>
      <w:r>
        <w:rPr>
          <w:rFonts w:ascii="仿宋" w:eastAsia="仿宋" w:hAnsi="仿宋" w:hint="eastAsia"/>
          <w:bCs/>
          <w:sz w:val="32"/>
          <w:szCs w:val="32"/>
        </w:rPr>
        <w:t>56.47</w:t>
      </w:r>
      <w:r>
        <w:rPr>
          <w:rFonts w:ascii="仿宋" w:eastAsia="仿宋" w:hAnsi="仿宋" w:hint="eastAsia"/>
          <w:bCs/>
          <w:sz w:val="32"/>
          <w:szCs w:val="32"/>
        </w:rPr>
        <w:t>万元，预算执行率</w:t>
      </w:r>
      <w:r>
        <w:rPr>
          <w:rFonts w:ascii="仿宋" w:eastAsia="仿宋" w:hAnsi="仿宋" w:hint="eastAsia"/>
          <w:bCs/>
          <w:sz w:val="32"/>
          <w:szCs w:val="32"/>
        </w:rPr>
        <w:t>71%</w:t>
      </w:r>
      <w:r>
        <w:rPr>
          <w:rFonts w:ascii="仿宋" w:eastAsia="仿宋" w:hAnsi="仿宋" w:hint="eastAsia"/>
          <w:bCs/>
          <w:sz w:val="32"/>
          <w:szCs w:val="32"/>
        </w:rPr>
        <w:t>。项目资金主要用于支付办公费用</w:t>
      </w:r>
      <w:r>
        <w:rPr>
          <w:rFonts w:ascii="仿宋" w:eastAsia="仿宋" w:hAnsi="仿宋" w:hint="eastAsia"/>
          <w:bCs/>
          <w:sz w:val="32"/>
          <w:szCs w:val="32"/>
        </w:rPr>
        <w:t>2.02</w:t>
      </w:r>
      <w:r>
        <w:rPr>
          <w:rFonts w:ascii="仿宋" w:eastAsia="仿宋" w:hAnsi="仿宋" w:hint="eastAsia"/>
          <w:bCs/>
          <w:sz w:val="32"/>
          <w:szCs w:val="32"/>
        </w:rPr>
        <w:t>万元、水电费用支付</w:t>
      </w:r>
      <w:r>
        <w:rPr>
          <w:rFonts w:ascii="仿宋" w:eastAsia="仿宋" w:hAnsi="仿宋" w:hint="eastAsia"/>
          <w:bCs/>
          <w:sz w:val="32"/>
          <w:szCs w:val="32"/>
        </w:rPr>
        <w:t>2.48</w:t>
      </w:r>
      <w:r>
        <w:rPr>
          <w:rFonts w:ascii="仿宋" w:eastAsia="仿宋" w:hAnsi="仿宋" w:hint="eastAsia"/>
          <w:bCs/>
          <w:sz w:val="32"/>
          <w:szCs w:val="32"/>
        </w:rPr>
        <w:t>万元，物业管理费用</w:t>
      </w:r>
      <w:r>
        <w:rPr>
          <w:rFonts w:ascii="仿宋" w:eastAsia="仿宋" w:hAnsi="仿宋" w:hint="eastAsia"/>
          <w:bCs/>
          <w:sz w:val="32"/>
          <w:szCs w:val="32"/>
        </w:rPr>
        <w:t>1.39</w:t>
      </w:r>
      <w:r>
        <w:rPr>
          <w:rFonts w:ascii="仿宋" w:eastAsia="仿宋" w:hAnsi="仿宋" w:hint="eastAsia"/>
          <w:bCs/>
          <w:sz w:val="32"/>
          <w:szCs w:val="32"/>
        </w:rPr>
        <w:t>万元、日常维修费用</w:t>
      </w:r>
      <w:r>
        <w:rPr>
          <w:rFonts w:ascii="仿宋" w:eastAsia="仿宋" w:hAnsi="仿宋" w:hint="eastAsia"/>
          <w:bCs/>
          <w:sz w:val="32"/>
          <w:szCs w:val="32"/>
        </w:rPr>
        <w:t>27.73</w:t>
      </w:r>
      <w:r>
        <w:rPr>
          <w:rFonts w:ascii="仿宋" w:eastAsia="仿宋" w:hAnsi="仿宋" w:hint="eastAsia"/>
          <w:bCs/>
          <w:sz w:val="32"/>
          <w:szCs w:val="32"/>
        </w:rPr>
        <w:t>万元、劳务费</w:t>
      </w:r>
      <w:r>
        <w:rPr>
          <w:rFonts w:ascii="仿宋" w:eastAsia="仿宋" w:hAnsi="仿宋" w:hint="eastAsia"/>
          <w:bCs/>
          <w:sz w:val="32"/>
          <w:szCs w:val="32"/>
        </w:rPr>
        <w:t>16.8</w:t>
      </w:r>
      <w:r>
        <w:rPr>
          <w:rFonts w:ascii="仿宋" w:eastAsia="仿宋" w:hAnsi="仿宋" w:hint="eastAsia"/>
          <w:bCs/>
          <w:sz w:val="32"/>
          <w:szCs w:val="32"/>
        </w:rPr>
        <w:t>万元、设备购置费用</w:t>
      </w:r>
      <w:r>
        <w:rPr>
          <w:rFonts w:ascii="仿宋" w:eastAsia="仿宋" w:hAnsi="仿宋" w:hint="eastAsia"/>
          <w:bCs/>
          <w:sz w:val="32"/>
          <w:szCs w:val="32"/>
        </w:rPr>
        <w:t>6.</w:t>
      </w:r>
      <w:r>
        <w:rPr>
          <w:rFonts w:ascii="仿宋" w:eastAsia="仿宋" w:hAnsi="仿宋" w:hint="eastAsia"/>
          <w:bCs/>
          <w:sz w:val="32"/>
          <w:szCs w:val="32"/>
        </w:rPr>
        <w:t>05</w:t>
      </w:r>
      <w:r>
        <w:rPr>
          <w:rFonts w:ascii="仿宋" w:eastAsia="仿宋" w:hAnsi="仿宋" w:hint="eastAsia"/>
          <w:bCs/>
          <w:sz w:val="32"/>
          <w:szCs w:val="32"/>
        </w:rPr>
        <w:t>结余</w:t>
      </w:r>
      <w:r>
        <w:rPr>
          <w:rFonts w:ascii="仿宋" w:eastAsia="仿宋" w:hAnsi="仿宋" w:hint="eastAsia"/>
          <w:bCs/>
          <w:sz w:val="32"/>
          <w:szCs w:val="32"/>
        </w:rPr>
        <w:t>23.53</w:t>
      </w:r>
      <w:r>
        <w:rPr>
          <w:rFonts w:ascii="仿宋" w:eastAsia="仿宋" w:hAnsi="仿宋" w:hint="eastAsia"/>
          <w:bCs/>
          <w:sz w:val="32"/>
          <w:szCs w:val="32"/>
        </w:rPr>
        <w:t>万元</w:t>
      </w:r>
      <w:r>
        <w:rPr>
          <w:rFonts w:ascii="仿宋" w:eastAsia="仿宋" w:hAnsi="仿宋" w:hint="eastAsia"/>
          <w:bCs/>
          <w:sz w:val="32"/>
          <w:szCs w:val="32"/>
        </w:rPr>
        <w:t>,</w:t>
      </w:r>
      <w:r>
        <w:rPr>
          <w:rFonts w:ascii="仿宋" w:eastAsia="仿宋" w:hAnsi="仿宋" w:hint="eastAsia"/>
          <w:bCs/>
          <w:sz w:val="32"/>
          <w:szCs w:val="32"/>
        </w:rPr>
        <w:t>结余的资金结转下年。</w:t>
      </w:r>
    </w:p>
    <w:p w:rsidR="001F728C" w:rsidRDefault="00E425F4" w:rsidP="00EF0BB4">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本项目总投资</w:t>
      </w:r>
      <w:r>
        <w:rPr>
          <w:rFonts w:ascii="仿宋_GB2312" w:eastAsia="仿宋_GB2312" w:hAnsi="仿宋" w:cs="宋体" w:hint="eastAsia"/>
          <w:sz w:val="32"/>
          <w:szCs w:val="32"/>
        </w:rPr>
        <w:t>80</w:t>
      </w:r>
      <w:r>
        <w:rPr>
          <w:rFonts w:ascii="仿宋_GB2312" w:eastAsia="仿宋_GB2312" w:hAnsi="仿宋" w:cs="宋体" w:hint="eastAsia"/>
          <w:sz w:val="32"/>
          <w:szCs w:val="32"/>
        </w:rPr>
        <w:t>万元，资金来源为中央专项资金</w:t>
      </w:r>
      <w:r>
        <w:rPr>
          <w:rFonts w:ascii="仿宋_GB2312" w:eastAsia="仿宋_GB2312" w:hAnsi="仿宋" w:cs="宋体" w:hint="eastAsia"/>
          <w:sz w:val="32"/>
          <w:szCs w:val="32"/>
        </w:rPr>
        <w:t>80</w:t>
      </w:r>
      <w:r>
        <w:rPr>
          <w:rFonts w:ascii="仿宋_GB2312" w:eastAsia="仿宋_GB2312" w:hAnsi="仿宋" w:cs="宋体" w:hint="eastAsia"/>
          <w:sz w:val="32"/>
          <w:szCs w:val="32"/>
        </w:rPr>
        <w:t>万元</w:t>
      </w:r>
      <w:proofErr w:type="gramStart"/>
      <w:r>
        <w:rPr>
          <w:rFonts w:ascii="仿宋_GB2312" w:eastAsia="仿宋_GB2312" w:hAnsi="仿宋" w:cs="宋体" w:hint="eastAsia"/>
          <w:sz w:val="32"/>
          <w:szCs w:val="32"/>
        </w:rPr>
        <w:t>元</w:t>
      </w:r>
      <w:proofErr w:type="gramEnd"/>
      <w:r>
        <w:rPr>
          <w:rFonts w:ascii="仿宋_GB2312" w:eastAsia="仿宋_GB2312" w:hAnsi="仿宋" w:cs="宋体" w:hint="eastAsia"/>
          <w:sz w:val="32"/>
          <w:szCs w:val="32"/>
        </w:rPr>
        <w:t>。</w:t>
      </w:r>
    </w:p>
    <w:p w:rsidR="001F728C" w:rsidRDefault="00E425F4">
      <w:pPr>
        <w:adjustRightInd w:val="0"/>
        <w:snapToGrid w:val="0"/>
        <w:spacing w:line="360" w:lineRule="auto"/>
        <w:ind w:firstLineChars="200" w:firstLine="632"/>
        <w:rPr>
          <w:rFonts w:ascii="仿宋" w:eastAsia="仿宋" w:hAnsi="仿宋"/>
          <w:sz w:val="32"/>
          <w:szCs w:val="32"/>
        </w:rPr>
      </w:pP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年公共体育场馆向社会免费或低收费开放补助资金项目</w:t>
      </w:r>
      <w:r>
        <w:rPr>
          <w:rFonts w:ascii="仿宋_GB2312" w:eastAsia="仿宋_GB2312" w:hAnsi="仿宋" w:cs="宋体" w:hint="eastAsia"/>
          <w:sz w:val="32"/>
          <w:szCs w:val="32"/>
        </w:rPr>
        <w:t>资金的使用范围：根据国家体育总局下发《</w:t>
      </w:r>
      <w:r>
        <w:rPr>
          <w:rFonts w:ascii="仿宋" w:eastAsia="仿宋" w:hAnsi="仿宋" w:hint="eastAsia"/>
          <w:sz w:val="32"/>
          <w:szCs w:val="32"/>
        </w:rPr>
        <w:t>大型体育场馆免费低收费开放补助资金管理办法</w:t>
      </w:r>
      <w:r>
        <w:rPr>
          <w:rFonts w:ascii="仿宋_GB2312" w:eastAsia="仿宋_GB2312" w:hAnsi="仿宋" w:cs="宋体" w:hint="eastAsia"/>
          <w:sz w:val="32"/>
          <w:szCs w:val="32"/>
        </w:rPr>
        <w:t>》十条规定</w:t>
      </w:r>
      <w:r>
        <w:rPr>
          <w:rFonts w:ascii="仿宋" w:eastAsia="仿宋" w:hAnsi="仿宋" w:hint="eastAsia"/>
          <w:sz w:val="32"/>
          <w:szCs w:val="32"/>
        </w:rPr>
        <w:t>补助资金用于体育场馆免费或低收费开展基本公共体育服务项目所需支出，包括体育场馆日常维护、能源费用、公益性体育活动举办、设施设备更新、运营环境改善等。第十一条规定补助资金不得用于支付各种罚款、捐款、赞助、投资等支出，不得用于编制内在职人员和离退休人员工资及津补贴、</w:t>
      </w:r>
      <w:r>
        <w:rPr>
          <w:rFonts w:ascii="仿宋" w:eastAsia="仿宋" w:hAnsi="仿宋" w:hint="eastAsia"/>
          <w:sz w:val="32"/>
          <w:szCs w:val="32"/>
        </w:rPr>
        <w:t>基本建设、大型维修改造等支出，不得用于偿还债务。</w:t>
      </w:r>
    </w:p>
    <w:p w:rsidR="001F728C" w:rsidRDefault="00E425F4">
      <w:pPr>
        <w:adjustRightInd w:val="0"/>
        <w:snapToGrid w:val="0"/>
        <w:spacing w:line="360" w:lineRule="auto"/>
        <w:ind w:firstLineChars="200" w:firstLine="640"/>
        <w:rPr>
          <w:rFonts w:ascii="仿宋_GB2312" w:eastAsia="仿宋_GB2312" w:hAnsi="仿宋" w:cs="宋体"/>
          <w:sz w:val="32"/>
          <w:szCs w:val="32"/>
        </w:rPr>
      </w:pPr>
      <w:r>
        <w:rPr>
          <w:rFonts w:ascii="仿宋_GB2312" w:eastAsia="仿宋_GB2312" w:hAnsi="仿宋" w:cs="宋体"/>
          <w:sz w:val="32"/>
          <w:szCs w:val="32"/>
        </w:rPr>
        <w:lastRenderedPageBreak/>
        <w:t>喀什地区体育馆</w:t>
      </w:r>
      <w:r>
        <w:rPr>
          <w:rFonts w:ascii="仿宋_GB2312" w:eastAsia="仿宋_GB2312" w:hAnsi="仿宋" w:cs="宋体" w:hint="eastAsia"/>
          <w:sz w:val="32"/>
          <w:szCs w:val="32"/>
        </w:rPr>
        <w:t>制定了</w:t>
      </w:r>
      <w:r>
        <w:rPr>
          <w:rFonts w:ascii="仿宋_GB2312" w:eastAsia="仿宋_GB2312" w:hAnsi="仿宋" w:cs="宋体" w:hint="eastAsia"/>
          <w:sz w:val="32"/>
          <w:szCs w:val="32"/>
        </w:rPr>
        <w:t>,</w:t>
      </w:r>
      <w:r>
        <w:rPr>
          <w:rFonts w:ascii="仿宋_GB2312" w:eastAsia="仿宋_GB2312" w:hAnsi="仿宋" w:cs="宋体" w:hint="eastAsia"/>
          <w:sz w:val="32"/>
          <w:szCs w:val="32"/>
        </w:rPr>
        <w:t>《喀什地区体育馆项目资金管理办法》，按照喀什地区体育馆项目资金管理办法</w:t>
      </w:r>
      <w:proofErr w:type="gramStart"/>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对项目资金进行监督管理和使用</w:t>
      </w:r>
      <w:bookmarkStart w:id="1" w:name="_Toc26401551"/>
    </w:p>
    <w:p w:rsidR="001F728C" w:rsidRDefault="00E425F4">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三</w:t>
      </w:r>
      <w:r>
        <w:rPr>
          <w:rFonts w:ascii="仿宋" w:eastAsia="仿宋" w:hAnsi="仿宋" w:hint="eastAsia"/>
          <w:sz w:val="32"/>
          <w:szCs w:val="32"/>
        </w:rPr>
        <w:t>)</w:t>
      </w:r>
      <w:r>
        <w:rPr>
          <w:rFonts w:ascii="仿宋" w:eastAsia="仿宋" w:hAnsi="仿宋" w:hint="eastAsia"/>
          <w:sz w:val="32"/>
          <w:szCs w:val="32"/>
        </w:rPr>
        <w:t>绩效目标</w:t>
      </w:r>
      <w:bookmarkEnd w:id="1"/>
    </w:p>
    <w:p w:rsidR="001F728C" w:rsidRDefault="00E425F4">
      <w:pPr>
        <w:adjustRightInd w:val="0"/>
        <w:snapToGrid w:val="0"/>
        <w:spacing w:line="360" w:lineRule="auto"/>
        <w:ind w:firstLineChars="200" w:firstLine="640"/>
        <w:rPr>
          <w:rFonts w:ascii="仿宋" w:eastAsia="仿宋" w:hAnsi="仿宋"/>
          <w:sz w:val="32"/>
          <w:szCs w:val="32"/>
        </w:rPr>
      </w:pPr>
      <w:r>
        <w:rPr>
          <w:rFonts w:ascii="仿宋_GB2312" w:eastAsia="仿宋_GB2312" w:hAnsi="仿宋" w:cs="宋体" w:hint="eastAsia"/>
          <w:sz w:val="32"/>
          <w:szCs w:val="32"/>
        </w:rPr>
        <w:t>总体目标为：</w:t>
      </w:r>
      <w:r>
        <w:rPr>
          <w:rFonts w:ascii="仿宋" w:eastAsia="仿宋" w:hAnsi="仿宋" w:hint="eastAsia"/>
          <w:bCs/>
          <w:sz w:val="32"/>
          <w:szCs w:val="32"/>
        </w:rPr>
        <w:t>1</w:t>
      </w:r>
      <w:r>
        <w:rPr>
          <w:rFonts w:ascii="仿宋" w:eastAsia="仿宋" w:hAnsi="仿宋" w:hint="eastAsia"/>
          <w:bCs/>
          <w:sz w:val="32"/>
          <w:szCs w:val="32"/>
        </w:rPr>
        <w:t>、贯彻落实《全民健身条例》，大力开展全民健身活动，丰富群众体育活动，不断满足人民群众对美好生活的向往。</w:t>
      </w:r>
      <w:r>
        <w:rPr>
          <w:rFonts w:ascii="仿宋" w:eastAsia="仿宋" w:hAnsi="仿宋" w:hint="eastAsia"/>
          <w:sz w:val="32"/>
          <w:szCs w:val="32"/>
        </w:rPr>
        <w:t xml:space="preserve">  </w:t>
      </w:r>
      <w:r>
        <w:rPr>
          <w:rFonts w:ascii="仿宋" w:eastAsia="仿宋" w:hAnsi="仿宋" w:hint="eastAsia"/>
          <w:bCs/>
          <w:sz w:val="32"/>
          <w:szCs w:val="32"/>
        </w:rPr>
        <w:t>2</w:t>
      </w:r>
      <w:r>
        <w:rPr>
          <w:rFonts w:ascii="仿宋" w:eastAsia="仿宋" w:hAnsi="仿宋" w:hint="eastAsia"/>
          <w:bCs/>
          <w:sz w:val="32"/>
          <w:szCs w:val="32"/>
        </w:rPr>
        <w:t>、加快推进公共体育设施建设，提高体育公共服务能力和水平，不断改善群众体育健身活动场地和设施，把全民健身与全民健康有机融合，推动广大各族群众积极开展全民健身活动。</w:t>
      </w:r>
      <w:r>
        <w:rPr>
          <w:rFonts w:ascii="仿宋" w:eastAsia="仿宋" w:hAnsi="仿宋" w:hint="eastAsia"/>
          <w:bCs/>
          <w:sz w:val="32"/>
          <w:szCs w:val="32"/>
        </w:rPr>
        <w:t>3</w:t>
      </w:r>
      <w:r>
        <w:rPr>
          <w:rFonts w:ascii="仿宋" w:eastAsia="仿宋" w:hAnsi="仿宋" w:hint="eastAsia"/>
          <w:bCs/>
          <w:sz w:val="32"/>
          <w:szCs w:val="32"/>
        </w:rPr>
        <w:t>、增长经常参加体育锻炼人数</w:t>
      </w:r>
      <w:r>
        <w:rPr>
          <w:rFonts w:ascii="仿宋" w:eastAsia="仿宋" w:hAnsi="仿宋" w:hint="eastAsia"/>
          <w:bCs/>
          <w:sz w:val="32"/>
          <w:szCs w:val="32"/>
        </w:rPr>
        <w:t xml:space="preserve"> </w:t>
      </w:r>
      <w:r>
        <w:rPr>
          <w:rFonts w:ascii="仿宋" w:eastAsia="仿宋" w:hAnsi="仿宋" w:hint="eastAsia"/>
          <w:bCs/>
          <w:sz w:val="32"/>
          <w:szCs w:val="32"/>
        </w:rPr>
        <w:t>。</w:t>
      </w:r>
      <w:r>
        <w:rPr>
          <w:rFonts w:ascii="仿宋" w:eastAsia="仿宋" w:hAnsi="仿宋" w:hint="eastAsia"/>
          <w:bCs/>
          <w:sz w:val="32"/>
          <w:szCs w:val="32"/>
        </w:rPr>
        <w:t xml:space="preserve">    </w:t>
      </w:r>
      <w:r>
        <w:rPr>
          <w:rFonts w:ascii="仿宋" w:eastAsia="仿宋" w:hAnsi="仿宋" w:hint="eastAsia"/>
          <w:bCs/>
          <w:sz w:val="32"/>
          <w:szCs w:val="32"/>
        </w:rPr>
        <w:t xml:space="preserve">                                                                                                             4</w:t>
      </w:r>
      <w:r>
        <w:rPr>
          <w:rFonts w:ascii="仿宋" w:eastAsia="仿宋" w:hAnsi="仿宋" w:hint="eastAsia"/>
          <w:bCs/>
          <w:sz w:val="32"/>
          <w:szCs w:val="32"/>
        </w:rPr>
        <w:t>、加大公共体育基础设施建设，促进公共体育</w:t>
      </w:r>
      <w:r w:rsidR="00EF0BB4">
        <w:rPr>
          <w:rFonts w:ascii="仿宋" w:eastAsia="仿宋" w:hAnsi="仿宋" w:hint="eastAsia"/>
          <w:bCs/>
          <w:sz w:val="32"/>
          <w:szCs w:val="32"/>
        </w:rPr>
        <w:t>服务均等化，广泛开展全民健身活动，丰富各族群众精神文化生活</w:t>
      </w:r>
      <w:bookmarkStart w:id="2" w:name="_GoBack"/>
      <w:bookmarkEnd w:id="2"/>
      <w:r>
        <w:rPr>
          <w:rFonts w:ascii="仿宋" w:eastAsia="仿宋" w:hAnsi="仿宋" w:hint="eastAsia"/>
          <w:bCs/>
          <w:sz w:val="32"/>
          <w:szCs w:val="32"/>
        </w:rPr>
        <w:t>。</w:t>
      </w:r>
    </w:p>
    <w:p w:rsidR="001F728C" w:rsidRDefault="00E425F4" w:rsidP="00EF0BB4">
      <w:pPr>
        <w:spacing w:beforeLines="50" w:before="12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项目共设置</w:t>
      </w:r>
      <w:r>
        <w:rPr>
          <w:rFonts w:ascii="仿宋_GB2312" w:eastAsia="仿宋_GB2312" w:hAnsi="仿宋" w:cs="宋体"/>
          <w:sz w:val="32"/>
          <w:szCs w:val="32"/>
        </w:rPr>
        <w:t>1</w:t>
      </w:r>
      <w:r>
        <w:rPr>
          <w:rFonts w:ascii="仿宋_GB2312" w:eastAsia="仿宋_GB2312" w:hAnsi="仿宋" w:cs="宋体" w:hint="eastAsia"/>
          <w:sz w:val="32"/>
          <w:szCs w:val="32"/>
        </w:rPr>
        <w:t>级指标</w:t>
      </w:r>
      <w:r>
        <w:rPr>
          <w:rFonts w:ascii="仿宋_GB2312" w:eastAsia="仿宋_GB2312" w:hAnsi="仿宋" w:cs="宋体" w:hint="eastAsia"/>
          <w:sz w:val="32"/>
          <w:szCs w:val="32"/>
        </w:rPr>
        <w:t>3</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7</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13</w:t>
      </w:r>
      <w:r>
        <w:rPr>
          <w:rFonts w:ascii="仿宋_GB2312" w:eastAsia="仿宋_GB2312" w:hAnsi="仿宋" w:cs="宋体" w:hint="eastAsia"/>
          <w:sz w:val="32"/>
          <w:szCs w:val="32"/>
        </w:rPr>
        <w:t>个，绩效目标申报表详见附件</w:t>
      </w:r>
      <w:r>
        <w:rPr>
          <w:rFonts w:ascii="仿宋_GB2312" w:eastAsia="仿宋_GB2312" w:hAnsi="仿宋" w:cs="宋体" w:hint="eastAsia"/>
          <w:sz w:val="32"/>
          <w:szCs w:val="32"/>
        </w:rPr>
        <w:t>1</w:t>
      </w:r>
      <w:r>
        <w:rPr>
          <w:rFonts w:ascii="仿宋_GB2312" w:eastAsia="仿宋_GB2312" w:hAnsi="仿宋" w:cs="宋体" w:hint="eastAsia"/>
          <w:sz w:val="32"/>
          <w:szCs w:val="32"/>
        </w:rPr>
        <w:t>。</w:t>
      </w:r>
    </w:p>
    <w:p w:rsidR="001F728C" w:rsidRDefault="00E425F4">
      <w:pPr>
        <w:pStyle w:val="11"/>
        <w:numPr>
          <w:ilvl w:val="0"/>
          <w:numId w:val="2"/>
        </w:numPr>
        <w:ind w:firstLineChars="0"/>
      </w:pPr>
      <w:bookmarkStart w:id="3" w:name="_Toc26401552"/>
      <w:r>
        <w:rPr>
          <w:rFonts w:hint="eastAsia"/>
        </w:rPr>
        <w:t>评价工作简述</w:t>
      </w:r>
      <w:bookmarkEnd w:id="3"/>
    </w:p>
    <w:p w:rsidR="001F728C" w:rsidRDefault="00E425F4">
      <w:pPr>
        <w:pStyle w:val="2"/>
        <w:numPr>
          <w:ilvl w:val="0"/>
          <w:numId w:val="4"/>
        </w:numPr>
        <w:ind w:left="0" w:firstLineChars="200" w:firstLine="643"/>
      </w:pPr>
      <w:bookmarkStart w:id="4" w:name="_Toc26401553"/>
      <w:r>
        <w:rPr>
          <w:rFonts w:hint="eastAsia"/>
        </w:rPr>
        <w:t>评价目的</w:t>
      </w:r>
      <w:bookmarkEnd w:id="4"/>
    </w:p>
    <w:p w:rsidR="001F728C" w:rsidRDefault="00E425F4" w:rsidP="00EF0BB4">
      <w:pPr>
        <w:spacing w:beforeLines="50" w:before="12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支出绩效评价管理办法》（财预〔</w:t>
      </w:r>
      <w:r>
        <w:rPr>
          <w:rFonts w:ascii="仿宋_GB2312" w:eastAsia="仿宋_GB2312" w:hAnsi="仿宋" w:cs="宋体"/>
          <w:sz w:val="32"/>
          <w:szCs w:val="32"/>
        </w:rPr>
        <w:t>2020</w:t>
      </w:r>
      <w:r>
        <w:rPr>
          <w:rFonts w:ascii="仿宋_GB2312" w:eastAsia="仿宋_GB2312" w:hAnsi="仿宋" w:cs="宋体"/>
          <w:sz w:val="32"/>
          <w:szCs w:val="32"/>
        </w:rPr>
        <w:t>〕</w:t>
      </w:r>
      <w:r>
        <w:rPr>
          <w:rFonts w:ascii="仿宋_GB2312" w:eastAsia="仿宋_GB2312" w:hAnsi="仿宋" w:cs="宋体"/>
          <w:sz w:val="32"/>
          <w:szCs w:val="32"/>
        </w:rPr>
        <w:t>10</w:t>
      </w:r>
      <w:r>
        <w:rPr>
          <w:rFonts w:ascii="仿宋_GB2312" w:eastAsia="仿宋_GB2312" w:hAnsi="仿宋" w:cs="宋体"/>
          <w:sz w:val="32"/>
          <w:szCs w:val="32"/>
        </w:rPr>
        <w:t>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w:t>
      </w:r>
      <w:r>
        <w:rPr>
          <w:rFonts w:ascii="仿宋_GB2312" w:eastAsia="仿宋_GB2312" w:hAnsi="仿宋_GB2312" w:cs="仿宋_GB2312"/>
          <w:kern w:val="0"/>
          <w:sz w:val="32"/>
          <w:szCs w:val="32"/>
          <w:shd w:val="clear" w:color="auto" w:fill="FFFFFF"/>
        </w:rPr>
        <w:t>〕</w:t>
      </w:r>
      <w:r>
        <w:rPr>
          <w:rFonts w:ascii="仿宋_GB2312" w:eastAsia="仿宋_GB2312" w:hAnsi="仿宋_GB2312" w:cs="仿宋_GB2312"/>
          <w:kern w:val="0"/>
          <w:sz w:val="32"/>
          <w:szCs w:val="32"/>
          <w:shd w:val="clear" w:color="auto" w:fill="FFFFFF"/>
        </w:rPr>
        <w:t>189</w:t>
      </w:r>
      <w:r>
        <w:rPr>
          <w:rFonts w:ascii="仿宋_GB2312" w:eastAsia="仿宋_GB2312" w:hAnsi="仿宋_GB2312" w:cs="仿宋_GB2312"/>
          <w:kern w:val="0"/>
          <w:sz w:val="32"/>
          <w:szCs w:val="32"/>
          <w:shd w:val="clear" w:color="auto" w:fill="FFFFFF"/>
        </w:rPr>
        <w:t>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_GB2312" w:cs="仿宋_GB2312" w:hint="eastAsia"/>
          <w:kern w:val="0"/>
          <w:sz w:val="32"/>
          <w:szCs w:val="32"/>
          <w:shd w:val="clear" w:color="auto" w:fill="FFFFFF"/>
        </w:rPr>
        <w:t>旨在评价</w:t>
      </w:r>
      <w:r>
        <w:rPr>
          <w:rFonts w:ascii="仿宋_GB2312" w:eastAsia="仿宋_GB2312" w:hAnsi="仿宋_GB2312" w:cs="仿宋_GB2312" w:hint="eastAsia"/>
          <w:kern w:val="0"/>
          <w:sz w:val="32"/>
          <w:szCs w:val="32"/>
          <w:shd w:val="clear" w:color="auto" w:fill="FFFFFF"/>
        </w:rPr>
        <w:t>2019</w:t>
      </w:r>
      <w:r>
        <w:rPr>
          <w:rFonts w:ascii="仿宋_GB2312" w:eastAsia="仿宋_GB2312" w:hAnsi="仿宋_GB2312" w:cs="仿宋_GB2312" w:hint="eastAsia"/>
          <w:kern w:val="0"/>
          <w:sz w:val="32"/>
          <w:szCs w:val="32"/>
          <w:shd w:val="clear" w:color="auto" w:fill="FFFFFF"/>
        </w:rPr>
        <w:t>年公共</w:t>
      </w:r>
      <w:r>
        <w:rPr>
          <w:rFonts w:ascii="仿宋_GB2312" w:eastAsia="仿宋_GB2312" w:hAnsi="仿宋" w:cs="Times New Roman"/>
          <w:spacing w:val="-2"/>
          <w:sz w:val="32"/>
          <w:szCs w:val="32"/>
        </w:rPr>
        <w:t>体育场馆向社会免费或低收费开放补助资金</w:t>
      </w:r>
      <w:r>
        <w:rPr>
          <w:rFonts w:ascii="仿宋_GB2312" w:eastAsia="仿宋_GB2312" w:hAnsi="仿宋" w:cs="宋体" w:hint="eastAsia"/>
          <w:sz w:val="32"/>
          <w:szCs w:val="32"/>
        </w:rPr>
        <w:t>项目实施前期、过程及效果，评价财政预算资金使用的效率及效益。</w:t>
      </w:r>
    </w:p>
    <w:p w:rsidR="001F728C" w:rsidRDefault="00E425F4">
      <w:pPr>
        <w:pStyle w:val="2"/>
        <w:numPr>
          <w:ilvl w:val="0"/>
          <w:numId w:val="4"/>
        </w:numPr>
        <w:ind w:left="0" w:firstLineChars="200" w:firstLine="643"/>
      </w:pPr>
      <w:r>
        <w:rPr>
          <w:rFonts w:hint="eastAsia"/>
        </w:rPr>
        <w:lastRenderedPageBreak/>
        <w:t>本次绩效评价的对象及范围</w:t>
      </w:r>
      <w:bookmarkStart w:id="5" w:name="_Toc26401554"/>
    </w:p>
    <w:p w:rsidR="001F728C" w:rsidRDefault="00E425F4">
      <w:pPr>
        <w:autoSpaceDE w:val="0"/>
        <w:autoSpaceDN w:val="0"/>
        <w:spacing w:line="540" w:lineRule="exact"/>
        <w:ind w:firstLineChars="200" w:firstLine="640"/>
        <w:rPr>
          <w:rFonts w:ascii="仿宋_GB2312" w:eastAsia="仿宋_GB2312" w:hAnsi="仿宋" w:cs="Times New Roman"/>
          <w:spacing w:val="-2"/>
          <w:sz w:val="36"/>
          <w:szCs w:val="36"/>
        </w:rPr>
      </w:pPr>
      <w:r>
        <w:rPr>
          <w:rFonts w:ascii="仿宋_GB2312" w:eastAsia="仿宋_GB2312" w:hAnsi="仿宋" w:cs="宋体"/>
          <w:sz w:val="32"/>
          <w:szCs w:val="32"/>
        </w:rPr>
        <w:t>本次评价对象为</w:t>
      </w: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1F728C" w:rsidRDefault="00E425F4">
      <w:pPr>
        <w:pStyle w:val="2"/>
        <w:numPr>
          <w:ilvl w:val="0"/>
          <w:numId w:val="4"/>
        </w:numPr>
        <w:ind w:left="0" w:firstLineChars="200" w:firstLine="643"/>
      </w:pPr>
      <w:r>
        <w:rPr>
          <w:rFonts w:hint="eastAsia"/>
        </w:rPr>
        <w:t>绩效评价原则</w:t>
      </w:r>
      <w:bookmarkEnd w:id="5"/>
    </w:p>
    <w:p w:rsidR="001F728C" w:rsidRDefault="00E425F4" w:rsidP="00EF0BB4">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1F728C" w:rsidRDefault="00E425F4">
      <w:pPr>
        <w:pStyle w:val="2"/>
        <w:keepNext w:val="0"/>
        <w:keepLines w:val="0"/>
        <w:numPr>
          <w:ilvl w:val="1"/>
          <w:numId w:val="5"/>
        </w:numPr>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1F728C" w:rsidRDefault="00E425F4">
      <w:pPr>
        <w:pStyle w:val="2"/>
        <w:keepNext w:val="0"/>
        <w:keepLines w:val="0"/>
        <w:numPr>
          <w:ilvl w:val="1"/>
          <w:numId w:val="5"/>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1F728C" w:rsidRDefault="00E425F4">
      <w:pPr>
        <w:pStyle w:val="2"/>
        <w:keepNext w:val="0"/>
        <w:keepLines w:val="0"/>
        <w:numPr>
          <w:ilvl w:val="1"/>
          <w:numId w:val="5"/>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1F728C" w:rsidRDefault="00E425F4">
      <w:pPr>
        <w:pStyle w:val="2"/>
        <w:keepNext w:val="0"/>
        <w:keepLines w:val="0"/>
        <w:numPr>
          <w:ilvl w:val="1"/>
          <w:numId w:val="5"/>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1F728C" w:rsidRDefault="00E425F4">
      <w:pPr>
        <w:pStyle w:val="2"/>
        <w:numPr>
          <w:ilvl w:val="0"/>
          <w:numId w:val="4"/>
        </w:numPr>
        <w:ind w:left="0" w:firstLineChars="200" w:firstLine="643"/>
      </w:pPr>
      <w:r>
        <w:rPr>
          <w:rFonts w:hint="eastAsia"/>
        </w:rPr>
        <w:t>本项目绩效评价体系</w:t>
      </w:r>
    </w:p>
    <w:p w:rsidR="001F728C" w:rsidRDefault="00E425F4">
      <w:pPr>
        <w:pStyle w:val="2"/>
        <w:numPr>
          <w:ilvl w:val="0"/>
          <w:numId w:val="0"/>
        </w:numPr>
        <w:ind w:firstLineChars="200" w:firstLine="640"/>
        <w:rPr>
          <w:b w:val="0"/>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w:t>
      </w:r>
      <w:r>
        <w:rPr>
          <w:rFonts w:hint="eastAsia"/>
          <w:b w:val="0"/>
        </w:rPr>
        <w:t>4</w:t>
      </w:r>
      <w:r>
        <w:rPr>
          <w:rFonts w:hint="eastAsia"/>
          <w:b w:val="0"/>
        </w:rPr>
        <w:t>。</w:t>
      </w:r>
    </w:p>
    <w:p w:rsidR="001F728C" w:rsidRDefault="00E425F4">
      <w:pPr>
        <w:pStyle w:val="2"/>
        <w:keepNext w:val="0"/>
        <w:keepLines w:val="0"/>
        <w:numPr>
          <w:ilvl w:val="0"/>
          <w:numId w:val="4"/>
        </w:numPr>
        <w:ind w:left="0" w:firstLineChars="200" w:firstLine="643"/>
      </w:pPr>
      <w:bookmarkStart w:id="6" w:name="_Toc26401555"/>
      <w:r>
        <w:rPr>
          <w:rFonts w:hint="eastAsia"/>
        </w:rPr>
        <w:t>绩效评价方法</w:t>
      </w:r>
      <w:bookmarkEnd w:id="6"/>
    </w:p>
    <w:p w:rsidR="001F728C" w:rsidRDefault="00E425F4" w:rsidP="00EF0BB4">
      <w:pPr>
        <w:spacing w:beforeLines="50" w:before="12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本次绩效评价方法的选用简便有效的原则采用成本效益分析法、比较法、因素分析法、最低成本法、综合指数评价法、</w:t>
      </w:r>
      <w:proofErr w:type="gramStart"/>
      <w:r>
        <w:rPr>
          <w:rFonts w:ascii="仿宋_GB2312" w:eastAsia="仿宋_GB2312" w:hAnsi="仿宋" w:cs="宋体" w:hint="eastAsia"/>
          <w:sz w:val="32"/>
          <w:szCs w:val="32"/>
        </w:rPr>
        <w:t>衡工量值</w:t>
      </w:r>
      <w:proofErr w:type="gramEnd"/>
      <w:r>
        <w:rPr>
          <w:rFonts w:ascii="仿宋_GB2312" w:eastAsia="仿宋_GB2312" w:hAnsi="仿宋" w:cs="宋体" w:hint="eastAsia"/>
          <w:sz w:val="32"/>
          <w:szCs w:val="32"/>
        </w:rPr>
        <w:t>法、回溯分析法、专家评议法、问卷调查法、</w:t>
      </w:r>
      <w:r>
        <w:rPr>
          <w:rFonts w:ascii="仿宋_GB2312" w:eastAsia="仿宋_GB2312" w:hAnsi="仿宋" w:cs="宋体" w:hint="eastAsia"/>
          <w:sz w:val="32"/>
          <w:szCs w:val="32"/>
        </w:rPr>
        <w:lastRenderedPageBreak/>
        <w:t>综合分析法。</w:t>
      </w:r>
    </w:p>
    <w:p w:rsidR="001F728C" w:rsidRDefault="00E425F4">
      <w:pPr>
        <w:pStyle w:val="2"/>
        <w:keepNext w:val="0"/>
        <w:keepLines w:val="0"/>
        <w:numPr>
          <w:ilvl w:val="0"/>
          <w:numId w:val="4"/>
        </w:numPr>
        <w:ind w:left="0" w:firstLineChars="200" w:firstLine="643"/>
      </w:pPr>
      <w:r>
        <w:rPr>
          <w:rFonts w:hint="eastAsia"/>
        </w:rPr>
        <w:t>评价标准</w:t>
      </w:r>
    </w:p>
    <w:p w:rsidR="001F728C" w:rsidRDefault="00E425F4">
      <w:pPr>
        <w:pStyle w:val="2"/>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计划标准、行业标准、历史标准</w:t>
      </w:r>
    </w:p>
    <w:p w:rsidR="001F728C" w:rsidRDefault="00E425F4">
      <w:pPr>
        <w:pStyle w:val="2"/>
        <w:keepNext w:val="0"/>
        <w:keepLines w:val="0"/>
        <w:numPr>
          <w:ilvl w:val="0"/>
          <w:numId w:val="4"/>
        </w:numPr>
        <w:ind w:left="0" w:firstLineChars="200" w:firstLine="643"/>
      </w:pPr>
      <w:r>
        <w:rPr>
          <w:rFonts w:hint="eastAsia"/>
        </w:rPr>
        <w:t>绩效评价工作过程</w:t>
      </w:r>
    </w:p>
    <w:p w:rsidR="001F728C" w:rsidRDefault="00E425F4">
      <w:pPr>
        <w:pStyle w:val="2"/>
        <w:keepNext w:val="0"/>
        <w:keepLines w:val="0"/>
        <w:numPr>
          <w:ilvl w:val="0"/>
          <w:numId w:val="0"/>
        </w:numPr>
        <w:ind w:firstLineChars="200" w:firstLine="640"/>
        <w:outlineLvl w:val="9"/>
        <w:rPr>
          <w:b w:val="0"/>
          <w:bCs w:val="0"/>
        </w:rPr>
      </w:pPr>
      <w:r>
        <w:rPr>
          <w:rFonts w:hint="eastAsia"/>
          <w:b w:val="0"/>
          <w:bCs w:val="0"/>
        </w:rPr>
        <w:t>本次评价成立了评价</w:t>
      </w:r>
      <w:r>
        <w:rPr>
          <w:rFonts w:hint="eastAsia"/>
          <w:b w:val="0"/>
          <w:bCs w:val="0"/>
        </w:rPr>
        <w:t>小组</w:t>
      </w:r>
      <w:r>
        <w:rPr>
          <w:rFonts w:hint="eastAsia"/>
          <w:b w:val="0"/>
          <w:bCs w:val="0"/>
        </w:rPr>
        <w:t>，成员如下：</w:t>
      </w:r>
    </w:p>
    <w:tbl>
      <w:tblPr>
        <w:tblStyle w:val="a7"/>
        <w:tblW w:w="8296" w:type="dxa"/>
        <w:jc w:val="center"/>
        <w:tblLayout w:type="fixed"/>
        <w:tblLook w:val="04A0" w:firstRow="1" w:lastRow="0" w:firstColumn="1" w:lastColumn="0" w:noHBand="0" w:noVBand="1"/>
      </w:tblPr>
      <w:tblGrid>
        <w:gridCol w:w="2765"/>
        <w:gridCol w:w="2765"/>
        <w:gridCol w:w="2766"/>
      </w:tblGrid>
      <w:tr w:rsidR="001F728C">
        <w:trPr>
          <w:jc w:val="center"/>
        </w:trPr>
        <w:tc>
          <w:tcPr>
            <w:tcW w:w="2765" w:type="dxa"/>
            <w:vAlign w:val="center"/>
          </w:tcPr>
          <w:p w:rsidR="001F728C" w:rsidRDefault="00E425F4">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1F728C" w:rsidRDefault="00E425F4">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1F728C" w:rsidRDefault="00E425F4">
            <w:pPr>
              <w:pStyle w:val="2"/>
              <w:keepNext w:val="0"/>
              <w:keepLines w:val="0"/>
              <w:numPr>
                <w:ilvl w:val="0"/>
                <w:numId w:val="0"/>
              </w:numPr>
              <w:spacing w:line="240" w:lineRule="atLeast"/>
              <w:jc w:val="center"/>
              <w:rPr>
                <w:b w:val="0"/>
                <w:bCs w:val="0"/>
              </w:rPr>
            </w:pPr>
            <w:r>
              <w:rPr>
                <w:rFonts w:hint="eastAsia"/>
                <w:b w:val="0"/>
                <w:bCs w:val="0"/>
              </w:rPr>
              <w:t>职称</w:t>
            </w:r>
          </w:p>
        </w:tc>
      </w:tr>
      <w:tr w:rsidR="001F728C">
        <w:trPr>
          <w:jc w:val="center"/>
        </w:trPr>
        <w:tc>
          <w:tcPr>
            <w:tcW w:w="2765" w:type="dxa"/>
            <w:vAlign w:val="center"/>
          </w:tcPr>
          <w:p w:rsidR="001F728C" w:rsidRDefault="00E425F4">
            <w:pPr>
              <w:pStyle w:val="2"/>
              <w:keepNext w:val="0"/>
              <w:keepLines w:val="0"/>
              <w:numPr>
                <w:ilvl w:val="0"/>
                <w:numId w:val="0"/>
              </w:numPr>
              <w:spacing w:line="240" w:lineRule="atLeast"/>
              <w:jc w:val="center"/>
              <w:rPr>
                <w:b w:val="0"/>
                <w:bCs w:val="0"/>
              </w:rPr>
            </w:pPr>
            <w:proofErr w:type="gramStart"/>
            <w:r>
              <w:rPr>
                <w:rFonts w:hint="eastAsia"/>
                <w:b w:val="0"/>
                <w:bCs w:val="0"/>
              </w:rPr>
              <w:t>岳志刚</w:t>
            </w:r>
            <w:proofErr w:type="gramEnd"/>
          </w:p>
        </w:tc>
        <w:tc>
          <w:tcPr>
            <w:tcW w:w="2765" w:type="dxa"/>
            <w:vAlign w:val="center"/>
          </w:tcPr>
          <w:p w:rsidR="001F728C" w:rsidRDefault="00E425F4">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组长</w:t>
            </w:r>
          </w:p>
        </w:tc>
        <w:tc>
          <w:tcPr>
            <w:tcW w:w="2766" w:type="dxa"/>
            <w:vAlign w:val="center"/>
          </w:tcPr>
          <w:p w:rsidR="001F728C" w:rsidRDefault="00E425F4">
            <w:pPr>
              <w:pStyle w:val="2"/>
              <w:keepNext w:val="0"/>
              <w:keepLines w:val="0"/>
              <w:numPr>
                <w:ilvl w:val="0"/>
                <w:numId w:val="0"/>
              </w:numPr>
              <w:spacing w:line="240" w:lineRule="atLeast"/>
              <w:jc w:val="center"/>
              <w:rPr>
                <w:b w:val="0"/>
                <w:bCs w:val="0"/>
              </w:rPr>
            </w:pPr>
            <w:r>
              <w:rPr>
                <w:b w:val="0"/>
                <w:bCs w:val="0"/>
              </w:rPr>
              <w:t>地区体育局副局长</w:t>
            </w:r>
          </w:p>
        </w:tc>
      </w:tr>
      <w:tr w:rsidR="001F728C">
        <w:trPr>
          <w:jc w:val="center"/>
        </w:trPr>
        <w:tc>
          <w:tcPr>
            <w:tcW w:w="2765" w:type="dxa"/>
            <w:vAlign w:val="center"/>
          </w:tcPr>
          <w:p w:rsidR="001F728C" w:rsidRDefault="00E425F4">
            <w:pPr>
              <w:pStyle w:val="2"/>
              <w:keepNext w:val="0"/>
              <w:keepLines w:val="0"/>
              <w:numPr>
                <w:ilvl w:val="0"/>
                <w:numId w:val="0"/>
              </w:numPr>
              <w:spacing w:line="240" w:lineRule="atLeast"/>
              <w:jc w:val="center"/>
              <w:rPr>
                <w:b w:val="0"/>
                <w:bCs w:val="0"/>
              </w:rPr>
            </w:pPr>
            <w:r>
              <w:rPr>
                <w:rFonts w:hint="eastAsia"/>
                <w:b w:val="0"/>
                <w:bCs w:val="0"/>
              </w:rPr>
              <w:t>江辉</w:t>
            </w:r>
          </w:p>
        </w:tc>
        <w:tc>
          <w:tcPr>
            <w:tcW w:w="2765" w:type="dxa"/>
            <w:vAlign w:val="center"/>
          </w:tcPr>
          <w:p w:rsidR="001F728C" w:rsidRDefault="00E425F4">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1F728C" w:rsidRDefault="00E425F4">
            <w:pPr>
              <w:pStyle w:val="2"/>
              <w:keepNext w:val="0"/>
              <w:keepLines w:val="0"/>
              <w:numPr>
                <w:ilvl w:val="0"/>
                <w:numId w:val="0"/>
              </w:numPr>
              <w:spacing w:line="240" w:lineRule="atLeast"/>
              <w:jc w:val="center"/>
              <w:rPr>
                <w:b w:val="0"/>
                <w:bCs w:val="0"/>
              </w:rPr>
            </w:pPr>
            <w:r>
              <w:rPr>
                <w:b w:val="0"/>
                <w:bCs w:val="0"/>
              </w:rPr>
              <w:t>地区体育馆馆长</w:t>
            </w:r>
          </w:p>
        </w:tc>
      </w:tr>
      <w:tr w:rsidR="001F728C">
        <w:trPr>
          <w:jc w:val="center"/>
        </w:trPr>
        <w:tc>
          <w:tcPr>
            <w:tcW w:w="2765" w:type="dxa"/>
            <w:vAlign w:val="center"/>
          </w:tcPr>
          <w:p w:rsidR="001F728C" w:rsidRDefault="00E425F4">
            <w:pPr>
              <w:pStyle w:val="2"/>
              <w:keepNext w:val="0"/>
              <w:keepLines w:val="0"/>
              <w:numPr>
                <w:ilvl w:val="0"/>
                <w:numId w:val="0"/>
              </w:numPr>
              <w:spacing w:line="240" w:lineRule="atLeast"/>
              <w:rPr>
                <w:b w:val="0"/>
                <w:bCs w:val="0"/>
              </w:rPr>
            </w:pPr>
            <w:r>
              <w:rPr>
                <w:rFonts w:hint="eastAsia"/>
                <w:b w:val="0"/>
                <w:bCs w:val="0"/>
              </w:rPr>
              <w:t>艾力江·喀</w:t>
            </w:r>
            <w:proofErr w:type="gramStart"/>
            <w:r>
              <w:rPr>
                <w:rFonts w:hint="eastAsia"/>
                <w:b w:val="0"/>
                <w:bCs w:val="0"/>
              </w:rPr>
              <w:t>迪</w:t>
            </w:r>
            <w:proofErr w:type="gramEnd"/>
            <w:r>
              <w:rPr>
                <w:rFonts w:hint="eastAsia"/>
                <w:b w:val="0"/>
                <w:bCs w:val="0"/>
              </w:rPr>
              <w:t>尔</w:t>
            </w:r>
          </w:p>
        </w:tc>
        <w:tc>
          <w:tcPr>
            <w:tcW w:w="2765" w:type="dxa"/>
            <w:vAlign w:val="center"/>
          </w:tcPr>
          <w:p w:rsidR="001F728C" w:rsidRDefault="00E425F4">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1F728C" w:rsidRDefault="00E425F4">
            <w:pPr>
              <w:pStyle w:val="2"/>
              <w:keepNext w:val="0"/>
              <w:keepLines w:val="0"/>
              <w:numPr>
                <w:ilvl w:val="0"/>
                <w:numId w:val="0"/>
              </w:numPr>
              <w:spacing w:line="240" w:lineRule="atLeast"/>
              <w:jc w:val="center"/>
              <w:rPr>
                <w:b w:val="0"/>
                <w:bCs w:val="0"/>
              </w:rPr>
            </w:pPr>
            <w:r>
              <w:rPr>
                <w:b w:val="0"/>
                <w:bCs w:val="0"/>
              </w:rPr>
              <w:t>地区体育馆干部</w:t>
            </w:r>
          </w:p>
        </w:tc>
      </w:tr>
    </w:tbl>
    <w:p w:rsidR="001F728C" w:rsidRDefault="00E425F4">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1F728C" w:rsidRDefault="00E425F4">
      <w:pPr>
        <w:pStyle w:val="11"/>
        <w:numPr>
          <w:ilvl w:val="0"/>
          <w:numId w:val="2"/>
        </w:numPr>
        <w:ind w:firstLineChars="0"/>
      </w:pPr>
      <w:bookmarkStart w:id="7" w:name="_Toc26401558"/>
      <w:r>
        <w:rPr>
          <w:rFonts w:ascii="黑体" w:hAnsi="黑体" w:hint="eastAsia"/>
        </w:rPr>
        <w:t>综合评价情况及评价结论</w:t>
      </w:r>
      <w:r>
        <w:rPr>
          <w:rFonts w:ascii="仿宋_GB2312" w:hint="eastAsia"/>
        </w:rPr>
        <w:t>（附相关评分表）</w:t>
      </w:r>
    </w:p>
    <w:p w:rsidR="001F728C" w:rsidRDefault="00E425F4">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通过实地调研、资料分析等方式，采用综合分析法、成本效益分析法、最低成本法、等对项目的决策、管理、绩效进行的综合评价分析，项目得分为</w:t>
      </w:r>
      <w:r>
        <w:rPr>
          <w:rFonts w:ascii="仿宋_GB2312" w:eastAsia="仿宋_GB2312" w:hAnsiTheme="majorHAnsi" w:hint="eastAsia"/>
          <w:b w:val="0"/>
          <w:bCs w:val="0"/>
          <w:kern w:val="2"/>
        </w:rPr>
        <w:t>95</w:t>
      </w:r>
      <w:r>
        <w:rPr>
          <w:rFonts w:ascii="仿宋_GB2312" w:eastAsia="仿宋_GB2312" w:hAnsiTheme="majorHAnsi" w:hint="eastAsia"/>
          <w:b w:val="0"/>
          <w:bCs w:val="0"/>
          <w:kern w:val="2"/>
        </w:rPr>
        <w:t>分，评价结果为优，详见附件</w:t>
      </w:r>
      <w:r>
        <w:rPr>
          <w:rFonts w:ascii="仿宋_GB2312" w:eastAsia="仿宋_GB2312" w:hAnsiTheme="majorHAnsi" w:hint="eastAsia"/>
          <w:b w:val="0"/>
          <w:bCs w:val="0"/>
          <w:kern w:val="2"/>
        </w:rPr>
        <w:t>6</w:t>
      </w:r>
      <w:r>
        <w:rPr>
          <w:rFonts w:ascii="仿宋_GB2312" w:eastAsia="仿宋_GB2312" w:hAnsiTheme="majorHAnsi" w:hint="eastAsia"/>
          <w:b w:val="0"/>
          <w:bCs w:val="0"/>
          <w:kern w:val="2"/>
        </w:rPr>
        <w:t>。</w:t>
      </w:r>
    </w:p>
    <w:p w:rsidR="001F728C" w:rsidRDefault="00E425F4">
      <w:pPr>
        <w:pStyle w:val="11"/>
        <w:numPr>
          <w:ilvl w:val="0"/>
          <w:numId w:val="2"/>
        </w:numPr>
        <w:ind w:firstLineChars="0"/>
      </w:pPr>
      <w:r>
        <w:rPr>
          <w:rFonts w:hint="eastAsia"/>
        </w:rPr>
        <w:t>绩效评价指标分析</w:t>
      </w:r>
      <w:bookmarkEnd w:id="7"/>
    </w:p>
    <w:p w:rsidR="001F728C" w:rsidRDefault="00E425F4" w:rsidP="00EF0BB4">
      <w:pPr>
        <w:pStyle w:val="aa"/>
        <w:numPr>
          <w:ilvl w:val="0"/>
          <w:numId w:val="6"/>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1F728C" w:rsidRDefault="00E425F4">
      <w:pPr>
        <w:pStyle w:val="ab"/>
        <w:ind w:firstLine="640"/>
        <w:rPr>
          <w:rFonts w:ascii="仿宋_GB2312" w:hAnsi="仿宋" w:cs="宋体"/>
          <w:sz w:val="32"/>
          <w:szCs w:val="32"/>
        </w:rPr>
      </w:pPr>
      <w:r>
        <w:rPr>
          <w:rFonts w:ascii="仿宋_GB2312" w:hAnsi="仿宋" w:cs="宋体" w:hint="eastAsia"/>
          <w:sz w:val="32"/>
          <w:szCs w:val="32"/>
        </w:rPr>
        <w:t>本项目的立项符合相关法规政策及部门职责，依据充分；项目是按照规定的程序申请设立；审批文件、材料是否符合</w:t>
      </w:r>
      <w:r>
        <w:rPr>
          <w:rFonts w:ascii="仿宋_GB2312" w:hAnsi="仿宋" w:cs="宋体" w:hint="eastAsia"/>
          <w:sz w:val="32"/>
          <w:szCs w:val="32"/>
        </w:rPr>
        <w:t>相关要求；项目前期是否已经过必要的可行性研究、专家论</w:t>
      </w:r>
      <w:r>
        <w:rPr>
          <w:rFonts w:ascii="仿宋_GB2312" w:hAnsi="仿宋" w:cs="宋体" w:hint="eastAsia"/>
          <w:sz w:val="32"/>
          <w:szCs w:val="32"/>
        </w:rPr>
        <w:lastRenderedPageBreak/>
        <w:t>证、绩效评估、集体决策。</w:t>
      </w:r>
    </w:p>
    <w:p w:rsidR="001F728C" w:rsidRDefault="00E425F4" w:rsidP="00EF0BB4">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体现；与项目目标任务数或计划数相对应。</w:t>
      </w:r>
    </w:p>
    <w:p w:rsidR="001F728C" w:rsidRDefault="00E425F4" w:rsidP="00EF0BB4">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项目在资金投入方面，预算编制是经过科学论证、有明确标准，资金额度年度目标相适应，用以反映和考核项目预算编制的科学性、合理性情况。项目预算资金分配有测算依据，与补助单位或地方实际相适应。</w:t>
      </w:r>
    </w:p>
    <w:p w:rsidR="001F728C" w:rsidRDefault="00E425F4" w:rsidP="00EF0BB4">
      <w:pPr>
        <w:pStyle w:val="aa"/>
        <w:numPr>
          <w:ilvl w:val="0"/>
          <w:numId w:val="6"/>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1F728C" w:rsidRDefault="00E425F4">
      <w:pPr>
        <w:spacing w:line="360" w:lineRule="auto"/>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rsidR="001F728C" w:rsidRDefault="00E425F4">
      <w:pPr>
        <w:spacing w:line="360" w:lineRule="auto"/>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在项目组织实施方面，项目单位已制定或具有相应的财务和业务管理制度，财务和业务管理制度合法、合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、完整。项目实施遵守相关</w:t>
      </w:r>
      <w:r>
        <w:rPr>
          <w:rFonts w:ascii="仿宋_GB2312" w:eastAsia="仿宋_GB2312" w:hAnsi="仿宋" w:cs="宋体" w:hint="eastAsia"/>
          <w:sz w:val="32"/>
          <w:szCs w:val="32"/>
        </w:rPr>
        <w:t>法律法规和相关管理规定。</w:t>
      </w:r>
    </w:p>
    <w:p w:rsidR="001F728C" w:rsidRDefault="00E425F4">
      <w:pPr>
        <w:spacing w:line="360" w:lineRule="auto"/>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项目调整及支出调整手续完备，项目合同书、验收报告、技术鉴定等资料齐全并及时归档，项目实施的人员条件、场地设备、信息支撑等落实到位。</w:t>
      </w:r>
    </w:p>
    <w:p w:rsidR="001F728C" w:rsidRDefault="00E425F4" w:rsidP="00EF0BB4">
      <w:pPr>
        <w:pStyle w:val="aa"/>
        <w:numPr>
          <w:ilvl w:val="0"/>
          <w:numId w:val="6"/>
        </w:numPr>
        <w:spacing w:beforeLines="50" w:before="120" w:line="360" w:lineRule="auto"/>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lastRenderedPageBreak/>
        <w:t>项目产出情况</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数量指标完成情况</w:t>
      </w:r>
      <w:r>
        <w:rPr>
          <w:rFonts w:ascii="仿宋" w:eastAsia="仿宋" w:hAnsi="仿宋" w:hint="eastAsia"/>
          <w:sz w:val="32"/>
          <w:szCs w:val="32"/>
        </w:rPr>
        <w:t>分析</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经常参加体育锻炼人数，预期指标是</w:t>
      </w:r>
      <w:r>
        <w:rPr>
          <w:rFonts w:ascii="仿宋" w:eastAsia="仿宋" w:hAnsi="仿宋" w:hint="eastAsia"/>
          <w:bCs/>
          <w:sz w:val="32"/>
          <w:szCs w:val="32"/>
        </w:rPr>
        <w:t>2</w:t>
      </w:r>
      <w:r>
        <w:rPr>
          <w:rFonts w:ascii="仿宋" w:eastAsia="仿宋" w:hAnsi="仿宋" w:hint="eastAsia"/>
          <w:bCs/>
          <w:sz w:val="32"/>
          <w:szCs w:val="32"/>
        </w:rPr>
        <w:t>万人，实际完成值是</w:t>
      </w:r>
      <w:r>
        <w:rPr>
          <w:rFonts w:ascii="仿宋" w:eastAsia="仿宋" w:hAnsi="仿宋" w:hint="eastAsia"/>
          <w:bCs/>
          <w:sz w:val="32"/>
          <w:szCs w:val="32"/>
        </w:rPr>
        <w:t>2</w:t>
      </w:r>
      <w:r>
        <w:rPr>
          <w:rFonts w:ascii="仿宋" w:eastAsia="仿宋" w:hAnsi="仿宋" w:hint="eastAsia"/>
          <w:bCs/>
          <w:sz w:val="32"/>
          <w:szCs w:val="32"/>
        </w:rPr>
        <w:t>万人，指标完成率是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全民参加全民健身体育锻炼人数，预期指标是</w:t>
      </w:r>
      <w:r>
        <w:rPr>
          <w:rFonts w:ascii="仿宋" w:eastAsia="仿宋" w:hAnsi="仿宋" w:hint="eastAsia"/>
          <w:bCs/>
          <w:sz w:val="32"/>
          <w:szCs w:val="32"/>
        </w:rPr>
        <w:t>10</w:t>
      </w:r>
      <w:r>
        <w:rPr>
          <w:rFonts w:ascii="仿宋" w:eastAsia="仿宋" w:hAnsi="仿宋" w:hint="eastAsia"/>
          <w:bCs/>
          <w:sz w:val="32"/>
          <w:szCs w:val="32"/>
        </w:rPr>
        <w:t>万人，实际完成值是</w:t>
      </w:r>
      <w:r>
        <w:rPr>
          <w:rFonts w:ascii="仿宋" w:eastAsia="仿宋" w:hAnsi="仿宋" w:hint="eastAsia"/>
          <w:bCs/>
          <w:sz w:val="32"/>
          <w:szCs w:val="32"/>
        </w:rPr>
        <w:t>10</w:t>
      </w:r>
      <w:r>
        <w:rPr>
          <w:rFonts w:ascii="仿宋" w:eastAsia="仿宋" w:hAnsi="仿宋" w:hint="eastAsia"/>
          <w:bCs/>
          <w:sz w:val="32"/>
          <w:szCs w:val="32"/>
        </w:rPr>
        <w:t>万人，指标完成率是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全年新增参加体育锻炼人数，预期指标是</w:t>
      </w:r>
      <w:r>
        <w:rPr>
          <w:rFonts w:ascii="仿宋" w:eastAsia="仿宋" w:hAnsi="仿宋"/>
          <w:bCs/>
          <w:sz w:val="32"/>
          <w:szCs w:val="32"/>
        </w:rPr>
        <w:t>3%</w:t>
      </w:r>
      <w:r>
        <w:rPr>
          <w:rFonts w:ascii="仿宋" w:eastAsia="仿宋" w:hAnsi="仿宋" w:hint="eastAsia"/>
          <w:bCs/>
          <w:sz w:val="32"/>
          <w:szCs w:val="32"/>
        </w:rPr>
        <w:t>，实际完成值是</w:t>
      </w:r>
      <w:r>
        <w:rPr>
          <w:rFonts w:ascii="仿宋" w:eastAsia="仿宋" w:hAnsi="仿宋"/>
          <w:bCs/>
          <w:sz w:val="32"/>
          <w:szCs w:val="32"/>
        </w:rPr>
        <w:t>3%</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数量指标共计</w:t>
      </w:r>
      <w:r>
        <w:rPr>
          <w:rFonts w:ascii="仿宋" w:eastAsia="仿宋" w:hAnsi="仿宋" w:hint="eastAsia"/>
          <w:bCs/>
          <w:sz w:val="32"/>
          <w:szCs w:val="32"/>
        </w:rPr>
        <w:t>3</w:t>
      </w:r>
      <w:r>
        <w:rPr>
          <w:rFonts w:ascii="仿宋" w:eastAsia="仿宋" w:hAnsi="仿宋" w:hint="eastAsia"/>
          <w:bCs/>
          <w:sz w:val="32"/>
          <w:szCs w:val="32"/>
        </w:rPr>
        <w:t>个，完成</w:t>
      </w:r>
      <w:r>
        <w:rPr>
          <w:rFonts w:ascii="仿宋" w:eastAsia="仿宋" w:hAnsi="仿宋" w:hint="eastAsia"/>
          <w:bCs/>
          <w:sz w:val="32"/>
          <w:szCs w:val="32"/>
        </w:rPr>
        <w:t>3</w:t>
      </w:r>
      <w:r>
        <w:rPr>
          <w:rFonts w:ascii="仿宋" w:eastAsia="仿宋" w:hAnsi="仿宋" w:hint="eastAsia"/>
          <w:bCs/>
          <w:sz w:val="32"/>
          <w:szCs w:val="32"/>
        </w:rPr>
        <w:t>个，达到预期目标</w:t>
      </w:r>
      <w:r>
        <w:rPr>
          <w:rFonts w:ascii="仿宋" w:eastAsia="仿宋" w:hAnsi="仿宋" w:hint="eastAsia"/>
          <w:bCs/>
          <w:sz w:val="32"/>
          <w:szCs w:val="32"/>
        </w:rPr>
        <w:t>,</w:t>
      </w:r>
      <w:r>
        <w:rPr>
          <w:rFonts w:ascii="仿宋" w:eastAsia="仿宋" w:hAnsi="仿宋" w:hint="eastAsia"/>
          <w:bCs/>
          <w:sz w:val="32"/>
          <w:szCs w:val="32"/>
        </w:rPr>
        <w:t>数量指标完成。</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质量指标完成情况</w:t>
      </w:r>
      <w:r>
        <w:rPr>
          <w:rFonts w:ascii="仿宋" w:eastAsia="仿宋" w:hAnsi="仿宋" w:hint="eastAsia"/>
          <w:sz w:val="32"/>
          <w:szCs w:val="32"/>
        </w:rPr>
        <w:t>分析</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全年免费开放时间，预期指标是</w:t>
      </w:r>
      <w:r>
        <w:rPr>
          <w:rFonts w:ascii="仿宋" w:eastAsia="仿宋" w:hAnsi="仿宋" w:hint="eastAsia"/>
          <w:bCs/>
          <w:sz w:val="32"/>
          <w:szCs w:val="32"/>
        </w:rPr>
        <w:t>300</w:t>
      </w:r>
      <w:r>
        <w:rPr>
          <w:rFonts w:ascii="仿宋" w:eastAsia="仿宋" w:hAnsi="仿宋" w:hint="eastAsia"/>
          <w:bCs/>
          <w:sz w:val="32"/>
          <w:szCs w:val="32"/>
        </w:rPr>
        <w:t>天，实际完成值是</w:t>
      </w:r>
      <w:r>
        <w:rPr>
          <w:rFonts w:ascii="仿宋" w:eastAsia="仿宋" w:hAnsi="仿宋" w:hint="eastAsia"/>
          <w:bCs/>
          <w:sz w:val="32"/>
          <w:szCs w:val="32"/>
        </w:rPr>
        <w:t>300</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每日开放时间，预期指标是</w:t>
      </w:r>
      <w:r>
        <w:rPr>
          <w:rFonts w:ascii="仿宋" w:eastAsia="仿宋" w:hAnsi="仿宋" w:hint="eastAsia"/>
          <w:bCs/>
          <w:sz w:val="32"/>
          <w:szCs w:val="32"/>
        </w:rPr>
        <w:t>12</w:t>
      </w:r>
      <w:r>
        <w:rPr>
          <w:rFonts w:ascii="仿宋" w:eastAsia="仿宋" w:hAnsi="仿宋" w:hint="eastAsia"/>
          <w:bCs/>
          <w:sz w:val="32"/>
          <w:szCs w:val="32"/>
        </w:rPr>
        <w:t>小时，实际完成值是</w:t>
      </w:r>
      <w:r>
        <w:rPr>
          <w:rFonts w:ascii="仿宋" w:eastAsia="仿宋" w:hAnsi="仿宋" w:hint="eastAsia"/>
          <w:bCs/>
          <w:sz w:val="32"/>
          <w:szCs w:val="32"/>
        </w:rPr>
        <w:t>12</w:t>
      </w:r>
      <w:r>
        <w:rPr>
          <w:rFonts w:ascii="仿宋" w:eastAsia="仿宋" w:hAnsi="仿宋" w:hint="eastAsia"/>
          <w:bCs/>
          <w:sz w:val="32"/>
          <w:szCs w:val="32"/>
        </w:rPr>
        <w:t>小时，指标完成率是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质量指标共计</w:t>
      </w:r>
      <w:r>
        <w:rPr>
          <w:rFonts w:ascii="仿宋" w:eastAsia="仿宋" w:hAnsi="仿宋" w:hint="eastAsia"/>
          <w:bCs/>
          <w:sz w:val="32"/>
          <w:szCs w:val="32"/>
        </w:rPr>
        <w:t>2</w:t>
      </w:r>
      <w:r>
        <w:rPr>
          <w:rFonts w:ascii="仿宋" w:eastAsia="仿宋" w:hAnsi="仿宋" w:hint="eastAsia"/>
          <w:bCs/>
          <w:sz w:val="32"/>
          <w:szCs w:val="32"/>
        </w:rPr>
        <w:t>个，完成</w:t>
      </w:r>
      <w:r>
        <w:rPr>
          <w:rFonts w:ascii="仿宋" w:eastAsia="仿宋" w:hAnsi="仿宋" w:hint="eastAsia"/>
          <w:bCs/>
          <w:sz w:val="32"/>
          <w:szCs w:val="32"/>
        </w:rPr>
        <w:t>2</w:t>
      </w:r>
      <w:r>
        <w:rPr>
          <w:rFonts w:ascii="仿宋" w:eastAsia="仿宋" w:hAnsi="仿宋" w:hint="eastAsia"/>
          <w:bCs/>
          <w:sz w:val="32"/>
          <w:szCs w:val="32"/>
        </w:rPr>
        <w:t>个，达到预期目标，质量指标完成。</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时效指标完成情况</w:t>
      </w:r>
      <w:r>
        <w:rPr>
          <w:rFonts w:ascii="仿宋" w:eastAsia="仿宋" w:hAnsi="仿宋" w:hint="eastAsia"/>
          <w:sz w:val="32"/>
          <w:szCs w:val="32"/>
        </w:rPr>
        <w:t>分析</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免费开放活动时间，预期指标是</w:t>
      </w:r>
      <w:r>
        <w:rPr>
          <w:rFonts w:ascii="仿宋" w:eastAsia="仿宋" w:hAnsi="仿宋" w:hint="eastAsia"/>
          <w:bCs/>
          <w:sz w:val="32"/>
          <w:szCs w:val="32"/>
        </w:rPr>
        <w:t>12</w:t>
      </w:r>
      <w:r>
        <w:rPr>
          <w:rFonts w:ascii="仿宋" w:eastAsia="仿宋" w:hAnsi="仿宋" w:hint="eastAsia"/>
          <w:bCs/>
          <w:sz w:val="32"/>
          <w:szCs w:val="32"/>
        </w:rPr>
        <w:t>小时，实际完成值是</w:t>
      </w:r>
      <w:r>
        <w:rPr>
          <w:rFonts w:ascii="仿宋" w:eastAsia="仿宋" w:hAnsi="仿宋" w:hint="eastAsia"/>
          <w:bCs/>
          <w:sz w:val="32"/>
          <w:szCs w:val="32"/>
        </w:rPr>
        <w:t>12</w:t>
      </w:r>
      <w:r>
        <w:rPr>
          <w:rFonts w:ascii="仿宋" w:eastAsia="仿宋" w:hAnsi="仿宋" w:hint="eastAsia"/>
          <w:bCs/>
          <w:sz w:val="32"/>
          <w:szCs w:val="32"/>
        </w:rPr>
        <w:t>小时，指标完成率是</w:t>
      </w:r>
      <w:r>
        <w:rPr>
          <w:rFonts w:ascii="仿宋" w:eastAsia="仿宋" w:hAnsi="仿宋" w:hint="eastAsia"/>
          <w:bCs/>
          <w:sz w:val="32"/>
          <w:szCs w:val="32"/>
        </w:rPr>
        <w:t>100%</w:t>
      </w:r>
      <w:r>
        <w:rPr>
          <w:rFonts w:ascii="仿宋" w:eastAsia="仿宋" w:hAnsi="仿宋" w:hint="eastAsia"/>
          <w:bCs/>
          <w:sz w:val="32"/>
          <w:szCs w:val="32"/>
        </w:rPr>
        <w:t>，达到预期目标，时效指标完成。</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时效指标共计</w:t>
      </w:r>
      <w:r>
        <w:rPr>
          <w:rFonts w:ascii="仿宋" w:eastAsia="仿宋" w:hAnsi="仿宋" w:hint="eastAsia"/>
          <w:bCs/>
          <w:sz w:val="32"/>
          <w:szCs w:val="32"/>
        </w:rPr>
        <w:t>1</w:t>
      </w:r>
      <w:r>
        <w:rPr>
          <w:rFonts w:ascii="仿宋" w:eastAsia="仿宋" w:hAnsi="仿宋" w:hint="eastAsia"/>
          <w:bCs/>
          <w:sz w:val="32"/>
          <w:szCs w:val="32"/>
        </w:rPr>
        <w:t>个，完成</w:t>
      </w:r>
      <w:r>
        <w:rPr>
          <w:rFonts w:ascii="仿宋" w:eastAsia="仿宋" w:hAnsi="仿宋" w:hint="eastAsia"/>
          <w:bCs/>
          <w:sz w:val="32"/>
          <w:szCs w:val="32"/>
        </w:rPr>
        <w:t>1</w:t>
      </w:r>
      <w:r>
        <w:rPr>
          <w:rFonts w:ascii="仿宋" w:eastAsia="仿宋" w:hAnsi="仿宋" w:hint="eastAsia"/>
          <w:bCs/>
          <w:sz w:val="32"/>
          <w:szCs w:val="32"/>
        </w:rPr>
        <w:t>个，达到预期目标。</w:t>
      </w:r>
    </w:p>
    <w:p w:rsidR="001F728C" w:rsidRDefault="00E425F4">
      <w:pPr>
        <w:spacing w:line="600" w:lineRule="exact"/>
        <w:ind w:firstLineChars="200" w:firstLine="640"/>
        <w:rPr>
          <w:rFonts w:ascii="仿宋" w:eastAsia="仿宋" w:hAnsi="仿宋"/>
          <w:sz w:val="32"/>
          <w:szCs w:val="32"/>
        </w:rPr>
      </w:pPr>
      <w:r>
        <w:rPr>
          <w:rFonts w:ascii="仿宋" w:eastAsia="仿宋" w:hAnsi="仿宋" w:hint="eastAsia"/>
          <w:sz w:val="32"/>
          <w:szCs w:val="32"/>
        </w:rPr>
        <w:t>成本指</w:t>
      </w:r>
      <w:r>
        <w:rPr>
          <w:rFonts w:ascii="仿宋" w:eastAsia="仿宋" w:hAnsi="仿宋" w:hint="eastAsia"/>
          <w:sz w:val="32"/>
          <w:szCs w:val="32"/>
        </w:rPr>
        <w:t>标完成情况分析</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lastRenderedPageBreak/>
        <w:t>免费开放总成本，预期指标是</w:t>
      </w:r>
      <w:r>
        <w:rPr>
          <w:rFonts w:ascii="仿宋" w:eastAsia="仿宋" w:hAnsi="仿宋" w:hint="eastAsia"/>
          <w:bCs/>
          <w:sz w:val="32"/>
          <w:szCs w:val="32"/>
        </w:rPr>
        <w:t>80</w:t>
      </w:r>
      <w:r>
        <w:rPr>
          <w:rFonts w:ascii="仿宋" w:eastAsia="仿宋" w:hAnsi="仿宋" w:hint="eastAsia"/>
          <w:bCs/>
          <w:sz w:val="32"/>
          <w:szCs w:val="32"/>
        </w:rPr>
        <w:t>万元，实际完成值是</w:t>
      </w:r>
      <w:r>
        <w:rPr>
          <w:rFonts w:ascii="仿宋" w:eastAsia="仿宋" w:hAnsi="仿宋" w:hint="eastAsia"/>
          <w:bCs/>
          <w:sz w:val="32"/>
          <w:szCs w:val="32"/>
        </w:rPr>
        <w:t>56.47</w:t>
      </w:r>
      <w:r>
        <w:rPr>
          <w:rFonts w:ascii="仿宋" w:eastAsia="仿宋" w:hAnsi="仿宋" w:hint="eastAsia"/>
          <w:bCs/>
          <w:sz w:val="32"/>
          <w:szCs w:val="32"/>
        </w:rPr>
        <w:t>万元，指标完成率是</w:t>
      </w:r>
      <w:r>
        <w:rPr>
          <w:rFonts w:ascii="仿宋" w:eastAsia="仿宋" w:hAnsi="仿宋" w:hint="eastAsia"/>
          <w:bCs/>
          <w:sz w:val="32"/>
          <w:szCs w:val="32"/>
        </w:rPr>
        <w:t>71%</w:t>
      </w:r>
      <w:r>
        <w:rPr>
          <w:rFonts w:ascii="仿宋" w:eastAsia="仿宋" w:hAnsi="仿宋" w:hint="eastAsia"/>
          <w:bCs/>
          <w:sz w:val="32"/>
          <w:szCs w:val="32"/>
        </w:rPr>
        <w:t>，未达到预期目标，未达到预期目标的原因：一是室内体育馆暖气安装工程完工，但手续不完善，导致</w:t>
      </w:r>
      <w:r>
        <w:rPr>
          <w:rFonts w:ascii="仿宋" w:eastAsia="仿宋" w:hAnsi="仿宋" w:hint="eastAsia"/>
          <w:bCs/>
          <w:sz w:val="32"/>
          <w:szCs w:val="32"/>
        </w:rPr>
        <w:t>2019</w:t>
      </w:r>
      <w:r>
        <w:rPr>
          <w:rFonts w:ascii="仿宋" w:eastAsia="仿宋" w:hAnsi="仿宋" w:hint="eastAsia"/>
          <w:bCs/>
          <w:sz w:val="32"/>
          <w:szCs w:val="32"/>
        </w:rPr>
        <w:t>年年底未付暖气安装工程款、二是工作缺乏计划性，导致项目资金支付进度不均衡，部分资金未执行完毕。</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成本指标共计</w:t>
      </w:r>
      <w:r>
        <w:rPr>
          <w:rFonts w:ascii="仿宋" w:eastAsia="仿宋" w:hAnsi="仿宋" w:hint="eastAsia"/>
          <w:bCs/>
          <w:sz w:val="32"/>
          <w:szCs w:val="32"/>
        </w:rPr>
        <w:t>1</w:t>
      </w:r>
      <w:r>
        <w:rPr>
          <w:rFonts w:ascii="仿宋" w:eastAsia="仿宋" w:hAnsi="仿宋" w:hint="eastAsia"/>
          <w:bCs/>
          <w:sz w:val="32"/>
          <w:szCs w:val="32"/>
        </w:rPr>
        <w:t>个，完成</w:t>
      </w:r>
      <w:r>
        <w:rPr>
          <w:rFonts w:ascii="仿宋" w:eastAsia="仿宋" w:hAnsi="仿宋" w:hint="eastAsia"/>
          <w:bCs/>
          <w:sz w:val="32"/>
          <w:szCs w:val="32"/>
        </w:rPr>
        <w:t>0</w:t>
      </w:r>
      <w:r>
        <w:rPr>
          <w:rFonts w:ascii="仿宋" w:eastAsia="仿宋" w:hAnsi="仿宋" w:hint="eastAsia"/>
          <w:bCs/>
          <w:sz w:val="32"/>
          <w:szCs w:val="32"/>
        </w:rPr>
        <w:t>个，成本指标未完成，未达到预期目标。整改措施</w:t>
      </w:r>
      <w:r>
        <w:rPr>
          <w:rFonts w:ascii="仿宋" w:eastAsia="仿宋" w:hAnsi="仿宋" w:hint="eastAsia"/>
          <w:bCs/>
          <w:sz w:val="32"/>
          <w:szCs w:val="32"/>
        </w:rPr>
        <w:t>:</w:t>
      </w:r>
      <w:r>
        <w:rPr>
          <w:rFonts w:ascii="仿宋" w:eastAsia="仿宋" w:hAnsi="仿宋" w:hint="eastAsia"/>
          <w:bCs/>
          <w:sz w:val="32"/>
          <w:szCs w:val="32"/>
        </w:rPr>
        <w:t>督促施工方尽快完善手续、制定工作计划，按计划有步骤执行。有节约的写节约结余</w:t>
      </w:r>
      <w:r>
        <w:rPr>
          <w:rFonts w:ascii="仿宋" w:eastAsia="仿宋" w:hAnsi="仿宋" w:hint="eastAsia"/>
          <w:bCs/>
          <w:sz w:val="32"/>
          <w:szCs w:val="32"/>
        </w:rPr>
        <w:t>23.53</w:t>
      </w:r>
      <w:r>
        <w:rPr>
          <w:rFonts w:ascii="仿宋" w:eastAsia="仿宋" w:hAnsi="仿宋" w:hint="eastAsia"/>
          <w:bCs/>
          <w:sz w:val="32"/>
          <w:szCs w:val="32"/>
        </w:rPr>
        <w:t>万元资金，结转下年。</w:t>
      </w:r>
    </w:p>
    <w:p w:rsidR="001F728C" w:rsidRDefault="00E425F4" w:rsidP="00EF0BB4">
      <w:pPr>
        <w:spacing w:beforeLines="50" w:before="120" w:line="600" w:lineRule="exact"/>
        <w:ind w:firstLineChars="200" w:firstLine="640"/>
        <w:rPr>
          <w:rFonts w:ascii="仿宋" w:eastAsia="仿宋" w:hAnsi="仿宋" w:cs="宋体"/>
          <w:bCs/>
          <w:sz w:val="32"/>
          <w:szCs w:val="32"/>
        </w:rPr>
      </w:pPr>
      <w:r>
        <w:rPr>
          <w:rFonts w:ascii="仿宋" w:eastAsia="仿宋" w:hAnsi="仿宋" w:cs="宋体" w:hint="eastAsia"/>
          <w:bCs/>
          <w:sz w:val="32"/>
          <w:szCs w:val="32"/>
        </w:rPr>
        <w:t>项目效益情况</w:t>
      </w:r>
    </w:p>
    <w:p w:rsidR="001F728C" w:rsidRDefault="00E425F4">
      <w:pPr>
        <w:spacing w:line="600" w:lineRule="exact"/>
        <w:ind w:firstLineChars="200" w:firstLine="640"/>
        <w:rPr>
          <w:rFonts w:ascii="仿宋" w:eastAsia="仿宋" w:hAnsi="仿宋"/>
          <w:sz w:val="32"/>
          <w:szCs w:val="32"/>
        </w:rPr>
      </w:pPr>
      <w:r>
        <w:rPr>
          <w:rFonts w:ascii="仿宋" w:eastAsia="仿宋" w:hAnsi="仿宋" w:hint="eastAsia"/>
          <w:sz w:val="32"/>
          <w:szCs w:val="32"/>
        </w:rPr>
        <w:t>项目实施的经济效益分析</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无</w:t>
      </w:r>
    </w:p>
    <w:p w:rsidR="001F728C" w:rsidRDefault="00E425F4">
      <w:pPr>
        <w:spacing w:line="600" w:lineRule="exact"/>
        <w:ind w:firstLineChars="200" w:firstLine="640"/>
        <w:rPr>
          <w:rFonts w:ascii="仿宋" w:eastAsia="仿宋" w:hAnsi="仿宋"/>
          <w:sz w:val="32"/>
          <w:szCs w:val="32"/>
        </w:rPr>
      </w:pPr>
      <w:r>
        <w:rPr>
          <w:rFonts w:ascii="仿宋" w:eastAsia="仿宋" w:hAnsi="仿宋" w:hint="eastAsia"/>
          <w:sz w:val="32"/>
          <w:szCs w:val="32"/>
        </w:rPr>
        <w:t>项目实施的社会效益分析。</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丰富群众精神文化生活，预期指标是</w:t>
      </w:r>
      <w:r>
        <w:rPr>
          <w:rFonts w:ascii="仿宋" w:eastAsia="仿宋" w:hAnsi="仿宋" w:hint="eastAsia"/>
          <w:bCs/>
          <w:sz w:val="32"/>
          <w:szCs w:val="32"/>
        </w:rPr>
        <w:t>90%</w:t>
      </w:r>
      <w:r>
        <w:rPr>
          <w:rFonts w:ascii="仿宋" w:eastAsia="仿宋" w:hAnsi="仿宋" w:hint="eastAsia"/>
          <w:bCs/>
          <w:sz w:val="32"/>
          <w:szCs w:val="32"/>
        </w:rPr>
        <w:t>，实际完成值是</w:t>
      </w:r>
      <w:r>
        <w:rPr>
          <w:rFonts w:ascii="仿宋" w:eastAsia="仿宋" w:hAnsi="仿宋" w:hint="eastAsia"/>
          <w:bCs/>
          <w:sz w:val="32"/>
          <w:szCs w:val="32"/>
        </w:rPr>
        <w:t>90%</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促进社会和谐</w:t>
      </w:r>
      <w:r>
        <w:rPr>
          <w:rFonts w:ascii="仿宋" w:eastAsia="仿宋" w:hAnsi="仿宋" w:hint="eastAsia"/>
          <w:bCs/>
          <w:sz w:val="32"/>
          <w:szCs w:val="32"/>
        </w:rPr>
        <w:t>安定</w:t>
      </w:r>
      <w:r>
        <w:rPr>
          <w:rFonts w:ascii="仿宋" w:eastAsia="仿宋" w:hAnsi="仿宋" w:hint="eastAsia"/>
          <w:bCs/>
          <w:sz w:val="32"/>
          <w:szCs w:val="32"/>
        </w:rPr>
        <w:t>，预期指标是</w:t>
      </w:r>
      <w:r>
        <w:rPr>
          <w:rFonts w:ascii="仿宋" w:eastAsia="仿宋" w:hAnsi="仿宋" w:hint="eastAsia"/>
          <w:bCs/>
          <w:sz w:val="32"/>
          <w:szCs w:val="32"/>
        </w:rPr>
        <w:t>90%</w:t>
      </w:r>
      <w:r>
        <w:rPr>
          <w:rFonts w:ascii="仿宋" w:eastAsia="仿宋" w:hAnsi="仿宋" w:hint="eastAsia"/>
          <w:bCs/>
          <w:sz w:val="32"/>
          <w:szCs w:val="32"/>
        </w:rPr>
        <w:t>，实际完成值是</w:t>
      </w:r>
      <w:r>
        <w:rPr>
          <w:rFonts w:ascii="仿宋" w:eastAsia="仿宋" w:hAnsi="仿宋" w:hint="eastAsia"/>
          <w:bCs/>
          <w:sz w:val="32"/>
          <w:szCs w:val="32"/>
        </w:rPr>
        <w:t>90%</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社会效益指标共计</w:t>
      </w:r>
      <w:r>
        <w:rPr>
          <w:rFonts w:ascii="仿宋" w:eastAsia="仿宋" w:hAnsi="仿宋" w:hint="eastAsia"/>
          <w:bCs/>
          <w:sz w:val="32"/>
          <w:szCs w:val="32"/>
        </w:rPr>
        <w:t>2</w:t>
      </w:r>
      <w:r>
        <w:rPr>
          <w:rFonts w:ascii="仿宋" w:eastAsia="仿宋" w:hAnsi="仿宋" w:hint="eastAsia"/>
          <w:bCs/>
          <w:sz w:val="32"/>
          <w:szCs w:val="32"/>
        </w:rPr>
        <w:t>个，完成</w:t>
      </w:r>
      <w:r>
        <w:rPr>
          <w:rFonts w:ascii="仿宋" w:eastAsia="仿宋" w:hAnsi="仿宋" w:hint="eastAsia"/>
          <w:bCs/>
          <w:sz w:val="32"/>
          <w:szCs w:val="32"/>
        </w:rPr>
        <w:t>2</w:t>
      </w:r>
      <w:r>
        <w:rPr>
          <w:rFonts w:ascii="仿宋" w:eastAsia="仿宋" w:hAnsi="仿宋" w:hint="eastAsia"/>
          <w:bCs/>
          <w:sz w:val="32"/>
          <w:szCs w:val="32"/>
        </w:rPr>
        <w:t>个，达到预期目标，社会效益指标完成。</w:t>
      </w:r>
    </w:p>
    <w:p w:rsidR="001F728C" w:rsidRDefault="00E425F4">
      <w:pPr>
        <w:spacing w:line="600" w:lineRule="exact"/>
        <w:ind w:firstLineChars="200" w:firstLine="640"/>
        <w:rPr>
          <w:rFonts w:ascii="仿宋" w:eastAsia="仿宋" w:hAnsi="仿宋"/>
          <w:sz w:val="32"/>
          <w:szCs w:val="32"/>
        </w:rPr>
      </w:pPr>
      <w:r>
        <w:rPr>
          <w:rFonts w:ascii="仿宋" w:eastAsia="仿宋" w:hAnsi="仿宋" w:hint="eastAsia"/>
          <w:sz w:val="32"/>
          <w:szCs w:val="32"/>
        </w:rPr>
        <w:t>项目实施的生态效益分析</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无</w:t>
      </w:r>
    </w:p>
    <w:p w:rsidR="001F728C" w:rsidRDefault="00E425F4">
      <w:pPr>
        <w:pStyle w:val="aa"/>
        <w:spacing w:line="360" w:lineRule="auto"/>
        <w:ind w:firstLine="640"/>
        <w:rPr>
          <w:rFonts w:ascii="仿宋" w:eastAsia="仿宋" w:hAnsi="仿宋"/>
          <w:sz w:val="32"/>
          <w:szCs w:val="32"/>
        </w:rPr>
      </w:pPr>
      <w:r>
        <w:rPr>
          <w:rFonts w:ascii="仿宋" w:eastAsia="仿宋" w:hAnsi="仿宋" w:hint="eastAsia"/>
          <w:sz w:val="32"/>
          <w:szCs w:val="32"/>
        </w:rPr>
        <w:t>项目实施的可持续影响分析</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lastRenderedPageBreak/>
        <w:t>增强公共体育服务水平，预期指标是</w:t>
      </w:r>
      <w:r>
        <w:rPr>
          <w:rFonts w:ascii="仿宋" w:eastAsia="仿宋" w:hAnsi="仿宋"/>
          <w:bCs/>
          <w:sz w:val="32"/>
          <w:szCs w:val="32"/>
        </w:rPr>
        <w:t>95%</w:t>
      </w:r>
      <w:r>
        <w:rPr>
          <w:rFonts w:ascii="仿宋" w:eastAsia="仿宋" w:hAnsi="仿宋" w:hint="eastAsia"/>
          <w:bCs/>
          <w:sz w:val="32"/>
          <w:szCs w:val="32"/>
        </w:rPr>
        <w:t>，实际完成值是</w:t>
      </w:r>
      <w:r>
        <w:rPr>
          <w:rFonts w:ascii="仿宋" w:eastAsia="仿宋" w:hAnsi="仿宋"/>
          <w:bCs/>
          <w:sz w:val="32"/>
          <w:szCs w:val="32"/>
        </w:rPr>
        <w:t>95%</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增强各族群众身体素质，预期指标是</w:t>
      </w:r>
      <w:r>
        <w:rPr>
          <w:rFonts w:ascii="仿宋" w:eastAsia="仿宋" w:hAnsi="仿宋"/>
          <w:bCs/>
          <w:sz w:val="32"/>
          <w:szCs w:val="32"/>
        </w:rPr>
        <w:t>95%</w:t>
      </w:r>
      <w:r>
        <w:rPr>
          <w:rFonts w:ascii="仿宋" w:eastAsia="仿宋" w:hAnsi="仿宋" w:hint="eastAsia"/>
          <w:bCs/>
          <w:sz w:val="32"/>
          <w:szCs w:val="32"/>
        </w:rPr>
        <w:t>，实际完成值是</w:t>
      </w:r>
      <w:r>
        <w:rPr>
          <w:rFonts w:ascii="仿宋" w:eastAsia="仿宋" w:hAnsi="仿宋"/>
          <w:bCs/>
          <w:sz w:val="32"/>
          <w:szCs w:val="32"/>
        </w:rPr>
        <w:t>95%</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360" w:lineRule="auto"/>
        <w:ind w:firstLineChars="0" w:firstLine="0"/>
        <w:rPr>
          <w:rFonts w:ascii="仿宋" w:eastAsia="仿宋" w:hAnsi="仿宋"/>
          <w:bCs/>
          <w:sz w:val="32"/>
          <w:szCs w:val="32"/>
        </w:rPr>
      </w:pPr>
      <w:r>
        <w:rPr>
          <w:rFonts w:ascii="仿宋" w:eastAsia="仿宋" w:hAnsi="仿宋" w:hint="eastAsia"/>
          <w:bCs/>
          <w:sz w:val="32"/>
          <w:szCs w:val="32"/>
        </w:rPr>
        <w:t>可持续指标共计</w:t>
      </w:r>
      <w:r>
        <w:rPr>
          <w:rFonts w:ascii="仿宋" w:eastAsia="仿宋" w:hAnsi="仿宋" w:hint="eastAsia"/>
          <w:bCs/>
          <w:sz w:val="32"/>
          <w:szCs w:val="32"/>
        </w:rPr>
        <w:t>2</w:t>
      </w:r>
      <w:r>
        <w:rPr>
          <w:rFonts w:ascii="仿宋" w:eastAsia="仿宋" w:hAnsi="仿宋" w:hint="eastAsia"/>
          <w:bCs/>
          <w:sz w:val="32"/>
          <w:szCs w:val="32"/>
        </w:rPr>
        <w:t>个，完成</w:t>
      </w:r>
      <w:r>
        <w:rPr>
          <w:rFonts w:ascii="仿宋" w:eastAsia="仿宋" w:hAnsi="仿宋" w:hint="eastAsia"/>
          <w:bCs/>
          <w:sz w:val="32"/>
          <w:szCs w:val="32"/>
        </w:rPr>
        <w:t>2</w:t>
      </w:r>
      <w:r>
        <w:rPr>
          <w:rFonts w:ascii="仿宋" w:eastAsia="仿宋" w:hAnsi="仿宋" w:hint="eastAsia"/>
          <w:bCs/>
          <w:sz w:val="32"/>
          <w:szCs w:val="32"/>
        </w:rPr>
        <w:t>个，达到预期目标，可持续影响指标完成。</w:t>
      </w:r>
    </w:p>
    <w:p w:rsidR="001F728C" w:rsidRDefault="00E425F4">
      <w:pPr>
        <w:pStyle w:val="aa"/>
        <w:spacing w:line="360" w:lineRule="auto"/>
        <w:ind w:firstLine="624"/>
        <w:rPr>
          <w:rStyle w:val="a8"/>
          <w:rFonts w:ascii="仿宋" w:eastAsia="仿宋" w:hAnsi="仿宋"/>
          <w:b w:val="0"/>
          <w:color w:val="000000"/>
          <w:spacing w:val="-4"/>
          <w:sz w:val="32"/>
          <w:szCs w:val="32"/>
        </w:rPr>
      </w:pPr>
      <w:r>
        <w:rPr>
          <w:rStyle w:val="a8"/>
          <w:rFonts w:ascii="仿宋" w:eastAsia="仿宋" w:hAnsi="仿宋" w:hint="eastAsia"/>
          <w:b w:val="0"/>
          <w:color w:val="000000"/>
          <w:spacing w:val="-4"/>
          <w:sz w:val="32"/>
          <w:szCs w:val="32"/>
        </w:rPr>
        <w:t>满意度指标完成情况分析</w:t>
      </w:r>
    </w:p>
    <w:p w:rsidR="001F728C" w:rsidRDefault="00E425F4">
      <w:pPr>
        <w:pStyle w:val="aa"/>
        <w:spacing w:line="360" w:lineRule="auto"/>
        <w:ind w:firstLine="640"/>
        <w:rPr>
          <w:rFonts w:ascii="仿宋" w:eastAsia="仿宋" w:hAnsi="仿宋"/>
          <w:bCs/>
          <w:sz w:val="32"/>
          <w:szCs w:val="32"/>
        </w:rPr>
      </w:pPr>
      <w:r>
        <w:rPr>
          <w:rFonts w:ascii="仿宋" w:eastAsia="仿宋" w:hAnsi="仿宋" w:hint="eastAsia"/>
          <w:bCs/>
          <w:sz w:val="32"/>
          <w:szCs w:val="32"/>
        </w:rPr>
        <w:t>按计划完成项目实施，已做满意度调查问卷，调查人数</w:t>
      </w:r>
      <w:r>
        <w:rPr>
          <w:rFonts w:ascii="仿宋" w:eastAsia="仿宋" w:hAnsi="仿宋" w:hint="eastAsia"/>
          <w:bCs/>
          <w:sz w:val="32"/>
          <w:szCs w:val="32"/>
        </w:rPr>
        <w:t>106</w:t>
      </w:r>
      <w:r>
        <w:rPr>
          <w:rFonts w:ascii="仿宋" w:eastAsia="仿宋" w:hAnsi="仿宋" w:hint="eastAsia"/>
          <w:bCs/>
          <w:sz w:val="32"/>
          <w:szCs w:val="32"/>
        </w:rPr>
        <w:t>人，其中满意</w:t>
      </w:r>
      <w:r>
        <w:rPr>
          <w:rFonts w:ascii="仿宋" w:eastAsia="仿宋" w:hAnsi="仿宋" w:hint="eastAsia"/>
          <w:bCs/>
          <w:sz w:val="32"/>
          <w:szCs w:val="32"/>
        </w:rPr>
        <w:t>101</w:t>
      </w:r>
      <w:r>
        <w:rPr>
          <w:rFonts w:ascii="仿宋" w:eastAsia="仿宋" w:hAnsi="仿宋" w:hint="eastAsia"/>
          <w:bCs/>
          <w:sz w:val="32"/>
          <w:szCs w:val="32"/>
        </w:rPr>
        <w:t>人，不满意</w:t>
      </w:r>
      <w:r>
        <w:rPr>
          <w:rFonts w:ascii="仿宋" w:eastAsia="仿宋" w:hAnsi="仿宋" w:hint="eastAsia"/>
          <w:bCs/>
          <w:sz w:val="32"/>
          <w:szCs w:val="32"/>
        </w:rPr>
        <w:t>4</w:t>
      </w:r>
      <w:r>
        <w:rPr>
          <w:rFonts w:ascii="仿宋" w:eastAsia="仿宋" w:hAnsi="仿宋" w:hint="eastAsia"/>
          <w:bCs/>
          <w:sz w:val="32"/>
          <w:szCs w:val="32"/>
        </w:rPr>
        <w:t>人，</w:t>
      </w:r>
      <w:r>
        <w:rPr>
          <w:rFonts w:ascii="仿宋" w:eastAsia="仿宋" w:hAnsi="仿宋" w:hint="eastAsia"/>
          <w:sz w:val="32"/>
          <w:szCs w:val="32"/>
        </w:rPr>
        <w:t>2019</w:t>
      </w:r>
      <w:r>
        <w:rPr>
          <w:rFonts w:ascii="仿宋" w:eastAsia="仿宋" w:hAnsi="仿宋" w:hint="eastAsia"/>
          <w:sz w:val="32"/>
          <w:szCs w:val="32"/>
        </w:rPr>
        <w:t>年公共体育场馆向社会免费或低收费开放补助</w:t>
      </w:r>
      <w:r>
        <w:rPr>
          <w:rFonts w:ascii="仿宋" w:eastAsia="仿宋" w:hAnsi="仿宋" w:hint="eastAsia"/>
          <w:bCs/>
          <w:sz w:val="32"/>
          <w:szCs w:val="32"/>
        </w:rPr>
        <w:t>项目满意率达</w:t>
      </w:r>
      <w:r>
        <w:rPr>
          <w:rFonts w:ascii="仿宋" w:eastAsia="仿宋" w:hAnsi="仿宋" w:hint="eastAsia"/>
          <w:bCs/>
          <w:sz w:val="32"/>
          <w:szCs w:val="32"/>
        </w:rPr>
        <w:t>95%</w:t>
      </w:r>
      <w:r>
        <w:rPr>
          <w:rFonts w:ascii="仿宋" w:eastAsia="仿宋" w:hAnsi="仿宋" w:hint="eastAsia"/>
          <w:bCs/>
          <w:sz w:val="32"/>
          <w:szCs w:val="32"/>
        </w:rPr>
        <w:t>，服务对象满意度指标完成。</w:t>
      </w:r>
    </w:p>
    <w:p w:rsidR="001F728C" w:rsidRDefault="00E425F4">
      <w:pPr>
        <w:pStyle w:val="aa"/>
        <w:spacing w:line="360" w:lineRule="auto"/>
        <w:ind w:firstLine="640"/>
        <w:rPr>
          <w:rFonts w:ascii="仿宋" w:eastAsia="仿宋" w:hAnsi="仿宋"/>
          <w:bCs/>
          <w:sz w:val="32"/>
          <w:szCs w:val="32"/>
        </w:rPr>
      </w:pPr>
      <w:r>
        <w:rPr>
          <w:rFonts w:ascii="仿宋" w:eastAsia="仿宋" w:hAnsi="仿宋" w:hint="eastAsia"/>
          <w:bCs/>
          <w:sz w:val="32"/>
          <w:szCs w:val="32"/>
        </w:rPr>
        <w:t>按计划完成项目实施，已做满意度调查问卷，具体如下：</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体育场馆开放投入周边群众满意，预期指标是</w:t>
      </w:r>
      <w:r>
        <w:rPr>
          <w:rFonts w:ascii="仿宋" w:eastAsia="仿宋" w:hAnsi="仿宋"/>
          <w:bCs/>
          <w:sz w:val="32"/>
          <w:szCs w:val="32"/>
        </w:rPr>
        <w:t>95%</w:t>
      </w:r>
      <w:r>
        <w:rPr>
          <w:rFonts w:ascii="仿宋" w:eastAsia="仿宋" w:hAnsi="仿宋" w:hint="eastAsia"/>
          <w:bCs/>
          <w:sz w:val="32"/>
          <w:szCs w:val="32"/>
        </w:rPr>
        <w:t>，实际完成值是</w:t>
      </w:r>
      <w:r>
        <w:rPr>
          <w:rFonts w:ascii="仿宋" w:eastAsia="仿宋" w:hAnsi="仿宋" w:hint="eastAsia"/>
          <w:bCs/>
          <w:sz w:val="32"/>
          <w:szCs w:val="32"/>
        </w:rPr>
        <w:t>95%</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pStyle w:val="aa"/>
        <w:spacing w:line="600" w:lineRule="exact"/>
        <w:ind w:firstLine="640"/>
        <w:rPr>
          <w:rFonts w:ascii="仿宋" w:eastAsia="仿宋" w:hAnsi="仿宋"/>
          <w:bCs/>
          <w:sz w:val="32"/>
          <w:szCs w:val="32"/>
        </w:rPr>
      </w:pPr>
      <w:r>
        <w:rPr>
          <w:rFonts w:ascii="仿宋" w:eastAsia="仿宋" w:hAnsi="仿宋" w:hint="eastAsia"/>
          <w:bCs/>
          <w:sz w:val="32"/>
          <w:szCs w:val="32"/>
        </w:rPr>
        <w:t>社会对体育发展满意，预期指标是</w:t>
      </w:r>
      <w:r>
        <w:rPr>
          <w:rFonts w:ascii="仿宋" w:eastAsia="仿宋" w:hAnsi="仿宋"/>
          <w:bCs/>
          <w:sz w:val="32"/>
          <w:szCs w:val="32"/>
        </w:rPr>
        <w:t>95%</w:t>
      </w:r>
      <w:r>
        <w:rPr>
          <w:rFonts w:ascii="仿宋" w:eastAsia="仿宋" w:hAnsi="仿宋" w:hint="eastAsia"/>
          <w:bCs/>
          <w:sz w:val="32"/>
          <w:szCs w:val="32"/>
        </w:rPr>
        <w:t>，实</w:t>
      </w:r>
      <w:r>
        <w:rPr>
          <w:rFonts w:ascii="仿宋" w:eastAsia="仿宋" w:hAnsi="仿宋" w:hint="eastAsia"/>
          <w:bCs/>
          <w:sz w:val="32"/>
          <w:szCs w:val="32"/>
        </w:rPr>
        <w:t>际完成值是</w:t>
      </w:r>
      <w:r>
        <w:rPr>
          <w:rFonts w:ascii="仿宋" w:eastAsia="仿宋" w:hAnsi="仿宋" w:hint="eastAsia"/>
          <w:bCs/>
          <w:sz w:val="32"/>
          <w:szCs w:val="32"/>
        </w:rPr>
        <w:t>95</w:t>
      </w:r>
      <w:r>
        <w:rPr>
          <w:rFonts w:ascii="仿宋" w:eastAsia="仿宋" w:hAnsi="仿宋" w:hint="eastAsia"/>
          <w:bCs/>
          <w:sz w:val="32"/>
          <w:szCs w:val="32"/>
        </w:rPr>
        <w:t>，指标完成率是</w:t>
      </w:r>
      <w:r>
        <w:rPr>
          <w:rFonts w:ascii="仿宋" w:eastAsia="仿宋" w:hAnsi="仿宋" w:hint="eastAsia"/>
          <w:bCs/>
          <w:sz w:val="32"/>
          <w:szCs w:val="32"/>
        </w:rPr>
        <w:t>100%</w:t>
      </w:r>
      <w:r>
        <w:rPr>
          <w:rFonts w:ascii="仿宋" w:eastAsia="仿宋" w:hAnsi="仿宋" w:hint="eastAsia"/>
          <w:bCs/>
          <w:sz w:val="32"/>
          <w:szCs w:val="32"/>
        </w:rPr>
        <w:t>（达到预期目标）。</w:t>
      </w:r>
    </w:p>
    <w:p w:rsidR="001F728C" w:rsidRDefault="00E425F4">
      <w:pPr>
        <w:spacing w:line="600" w:lineRule="exact"/>
        <w:ind w:firstLineChars="200" w:firstLine="640"/>
        <w:rPr>
          <w:rFonts w:ascii="仿宋" w:eastAsia="仿宋" w:hAnsi="仿宋"/>
          <w:bCs/>
          <w:sz w:val="32"/>
          <w:szCs w:val="32"/>
        </w:rPr>
      </w:pPr>
      <w:r>
        <w:rPr>
          <w:rFonts w:ascii="仿宋" w:eastAsia="仿宋" w:hAnsi="仿宋" w:hint="eastAsia"/>
          <w:bCs/>
          <w:sz w:val="32"/>
          <w:szCs w:val="32"/>
        </w:rPr>
        <w:t>满意度指标共计</w:t>
      </w:r>
      <w:r>
        <w:rPr>
          <w:rFonts w:ascii="仿宋" w:eastAsia="仿宋" w:hAnsi="仿宋" w:hint="eastAsia"/>
          <w:bCs/>
          <w:sz w:val="32"/>
          <w:szCs w:val="32"/>
        </w:rPr>
        <w:t>2</w:t>
      </w:r>
      <w:r>
        <w:rPr>
          <w:rFonts w:ascii="仿宋" w:eastAsia="仿宋" w:hAnsi="仿宋" w:hint="eastAsia"/>
          <w:bCs/>
          <w:sz w:val="32"/>
          <w:szCs w:val="32"/>
        </w:rPr>
        <w:t>个，完成</w:t>
      </w:r>
      <w:r>
        <w:rPr>
          <w:rFonts w:ascii="仿宋" w:eastAsia="仿宋" w:hAnsi="仿宋" w:hint="eastAsia"/>
          <w:bCs/>
          <w:sz w:val="32"/>
          <w:szCs w:val="32"/>
        </w:rPr>
        <w:t>2</w:t>
      </w:r>
      <w:r>
        <w:rPr>
          <w:rFonts w:ascii="仿宋" w:eastAsia="仿宋" w:hAnsi="仿宋" w:hint="eastAsia"/>
          <w:bCs/>
          <w:sz w:val="32"/>
          <w:szCs w:val="32"/>
        </w:rPr>
        <w:t>个，达到预期目标，服务对象满意度指标完成。</w:t>
      </w:r>
    </w:p>
    <w:p w:rsidR="001F728C" w:rsidRDefault="00E425F4">
      <w:pPr>
        <w:pStyle w:val="11"/>
        <w:numPr>
          <w:ilvl w:val="0"/>
          <w:numId w:val="2"/>
        </w:numPr>
        <w:ind w:firstLineChars="0"/>
      </w:pPr>
      <w:r>
        <w:rPr>
          <w:rFonts w:hint="eastAsia"/>
        </w:rPr>
        <w:lastRenderedPageBreak/>
        <w:t>主要经验及做法、存在的问题及原因分析</w:t>
      </w:r>
    </w:p>
    <w:p w:rsidR="001F728C" w:rsidRDefault="00E425F4">
      <w:pPr>
        <w:pStyle w:val="2"/>
        <w:numPr>
          <w:ilvl w:val="0"/>
          <w:numId w:val="7"/>
        </w:numPr>
        <w:ind w:left="0" w:firstLineChars="200" w:firstLine="643"/>
        <w:rPr>
          <w:rFonts w:ascii="仿宋" w:eastAsia="仿宋" w:hAnsi="仿宋"/>
        </w:rPr>
      </w:pPr>
      <w:r>
        <w:rPr>
          <w:rFonts w:ascii="仿宋" w:eastAsia="仿宋" w:hAnsi="仿宋" w:hint="eastAsia"/>
        </w:rPr>
        <w:t>主要经验及做法</w:t>
      </w:r>
    </w:p>
    <w:p w:rsidR="001F728C" w:rsidRDefault="00E425F4">
      <w:pPr>
        <w:pStyle w:val="2"/>
        <w:numPr>
          <w:ilvl w:val="0"/>
          <w:numId w:val="0"/>
        </w:numPr>
        <w:spacing w:line="360" w:lineRule="auto"/>
        <w:ind w:firstLineChars="200" w:firstLine="640"/>
        <w:rPr>
          <w:rFonts w:ascii="仿宋" w:eastAsia="仿宋" w:hAnsi="仿宋"/>
          <w:b w:val="0"/>
        </w:rPr>
      </w:pPr>
      <w:r>
        <w:rPr>
          <w:rFonts w:ascii="仿宋" w:eastAsia="仿宋" w:hAnsi="仿宋" w:hint="eastAsia"/>
          <w:b w:val="0"/>
        </w:rPr>
        <w:t>绩效自评工作首先是要工作准备充分，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rsidR="001F728C" w:rsidRDefault="00E425F4">
      <w:pPr>
        <w:pStyle w:val="2"/>
        <w:numPr>
          <w:ilvl w:val="0"/>
          <w:numId w:val="7"/>
        </w:numPr>
        <w:spacing w:line="360" w:lineRule="auto"/>
        <w:ind w:left="0" w:firstLineChars="200" w:firstLine="643"/>
        <w:rPr>
          <w:rFonts w:ascii="仿宋" w:eastAsia="仿宋" w:hAnsi="仿宋"/>
        </w:rPr>
      </w:pPr>
      <w:r>
        <w:rPr>
          <w:rFonts w:ascii="仿宋" w:eastAsia="仿宋" w:hAnsi="仿宋" w:hint="eastAsia"/>
        </w:rPr>
        <w:t>存在的问题及原因分析</w:t>
      </w:r>
    </w:p>
    <w:p w:rsidR="001F728C" w:rsidRDefault="00E425F4">
      <w:pPr>
        <w:spacing w:line="360" w:lineRule="auto"/>
        <w:rPr>
          <w:rFonts w:ascii="仿宋" w:eastAsia="仿宋" w:hAnsi="仿宋"/>
          <w:bCs/>
          <w:sz w:val="32"/>
          <w:szCs w:val="32"/>
        </w:rPr>
      </w:pPr>
      <w:r>
        <w:rPr>
          <w:rFonts w:ascii="仿宋" w:eastAsia="仿宋" w:hAnsi="仿宋" w:hint="eastAsia"/>
        </w:rPr>
        <w:t xml:space="preserve">       </w:t>
      </w:r>
      <w:r>
        <w:rPr>
          <w:rFonts w:ascii="仿宋" w:eastAsia="仿宋" w:hAnsi="仿宋" w:hint="eastAsia"/>
          <w:bCs/>
          <w:sz w:val="32"/>
          <w:szCs w:val="32"/>
        </w:rPr>
        <w:t>一是对各项指标和指标值要进一步优化、完善，主要在细化、量化上改进，二是</w:t>
      </w:r>
      <w:proofErr w:type="gramStart"/>
      <w:r>
        <w:rPr>
          <w:rFonts w:ascii="仿宋" w:eastAsia="仿宋" w:hAnsi="仿宋" w:hint="eastAsia"/>
          <w:bCs/>
          <w:sz w:val="32"/>
          <w:szCs w:val="32"/>
        </w:rPr>
        <w:t>自评价</w:t>
      </w:r>
      <w:proofErr w:type="gramEnd"/>
      <w:r>
        <w:rPr>
          <w:rFonts w:ascii="仿宋" w:eastAsia="仿宋" w:hAnsi="仿宋" w:hint="eastAsia"/>
          <w:bCs/>
          <w:sz w:val="32"/>
          <w:szCs w:val="32"/>
        </w:rPr>
        <w:t>工作还存在自我审定的局限性，会影响评价质量，容易造成问题的疏漏，在客观性和公正性上说服力不强，三是缺少带着问题去评价的意识，四是现场评价的工作量少，后续效益评价具体措施和方法较少。</w:t>
      </w:r>
    </w:p>
    <w:p w:rsidR="001F728C" w:rsidRDefault="00E425F4">
      <w:pPr>
        <w:pStyle w:val="2"/>
        <w:numPr>
          <w:ilvl w:val="0"/>
          <w:numId w:val="0"/>
        </w:numPr>
        <w:spacing w:line="360" w:lineRule="auto"/>
        <w:rPr>
          <w:rFonts w:ascii="仿宋" w:eastAsia="仿宋" w:hAnsi="仿宋"/>
          <w:b w:val="0"/>
        </w:rPr>
      </w:pPr>
      <w:r>
        <w:rPr>
          <w:rFonts w:ascii="仿宋" w:eastAsia="仿宋" w:hAnsi="仿宋" w:hint="eastAsia"/>
          <w:b w:val="0"/>
        </w:rPr>
        <w:t>有关建议</w:t>
      </w:r>
    </w:p>
    <w:p w:rsidR="001F728C" w:rsidRDefault="00E425F4">
      <w:pPr>
        <w:pStyle w:val="11"/>
        <w:numPr>
          <w:ilvl w:val="0"/>
          <w:numId w:val="2"/>
        </w:numPr>
        <w:ind w:firstLineChars="0"/>
        <w:rPr>
          <w:rFonts w:ascii="黑体" w:hAnsi="黑体"/>
        </w:rPr>
      </w:pPr>
      <w:r>
        <w:rPr>
          <w:rFonts w:ascii="黑体" w:hAnsi="黑体" w:hint="eastAsia"/>
        </w:rPr>
        <w:t>有关建议</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1.</w:t>
      </w:r>
      <w:r>
        <w:rPr>
          <w:rFonts w:ascii="仿宋" w:eastAsia="仿宋" w:hAnsi="仿宋" w:hint="eastAsia"/>
          <w:bCs/>
          <w:sz w:val="32"/>
          <w:szCs w:val="32"/>
        </w:rPr>
        <w:t>项目建设的程序进一步规范</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项目前期做好可行性研究报告，更加细化实施方案，严</w:t>
      </w:r>
      <w:r>
        <w:rPr>
          <w:rFonts w:ascii="仿宋" w:eastAsia="仿宋" w:hAnsi="仿宋" w:hint="eastAsia"/>
          <w:bCs/>
          <w:sz w:val="32"/>
          <w:szCs w:val="32"/>
        </w:rPr>
        <w:lastRenderedPageBreak/>
        <w:t>格执行资金管理办法和财政资金管理制度，严格按照项目实施方案、招投标管理办法等稳步推进工作，各部门单位根据自己项目的特点进行总结。</w:t>
      </w:r>
    </w:p>
    <w:p w:rsidR="001F728C" w:rsidRDefault="00E425F4">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项目评价资料有待进一步</w:t>
      </w:r>
      <w:r>
        <w:rPr>
          <w:rFonts w:ascii="仿宋" w:eastAsia="仿宋" w:hAnsi="仿宋" w:hint="eastAsia"/>
          <w:sz w:val="32"/>
          <w:szCs w:val="32"/>
        </w:rPr>
        <w:t>完善</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项目启动时同步做好档案的归纳与整理，及时整理、收集、汇总，健全档案资料。（部门单位根据自己项目的特点进行总结）。项目后续管理有待进一步加强</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sz w:val="32"/>
          <w:szCs w:val="32"/>
        </w:rPr>
        <w:t>3.</w:t>
      </w:r>
      <w:r>
        <w:rPr>
          <w:rFonts w:ascii="仿宋" w:eastAsia="仿宋" w:hAnsi="仿宋" w:hint="eastAsia"/>
          <w:sz w:val="32"/>
          <w:szCs w:val="32"/>
        </w:rPr>
        <w:t>通过绩效管理，发现实施中存在漏洞</w:t>
      </w:r>
      <w:r>
        <w:rPr>
          <w:rFonts w:ascii="仿宋" w:eastAsia="仿宋" w:hAnsi="仿宋" w:hint="eastAsia"/>
        </w:rPr>
        <w:t>，</w:t>
      </w:r>
      <w:r>
        <w:rPr>
          <w:rFonts w:ascii="仿宋" w:eastAsia="仿宋" w:hAnsi="仿宋" w:hint="eastAsia"/>
          <w:sz w:val="32"/>
          <w:szCs w:val="32"/>
        </w:rPr>
        <w:t>没有制定工作计划，导致项目资金支付不均衡、</w:t>
      </w:r>
      <w:r>
        <w:rPr>
          <w:rFonts w:ascii="仿宋" w:eastAsia="仿宋" w:hAnsi="仿宋" w:hint="eastAsia"/>
          <w:bCs/>
          <w:sz w:val="32"/>
          <w:szCs w:val="32"/>
        </w:rPr>
        <w:t>采购工程物资方面，未能及时掌握市场动向，减少采购成本。以后加强管理，及时掌握与之相关的各类信息，减少成本，使资金效益最大化。部门单位根据自己项目的特点进行总结。</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sz w:val="32"/>
          <w:szCs w:val="32"/>
        </w:rPr>
        <w:t>4</w:t>
      </w:r>
      <w:r>
        <w:rPr>
          <w:rFonts w:ascii="仿宋" w:eastAsia="仿宋" w:hAnsi="仿宋" w:hint="eastAsia"/>
          <w:sz w:val="32"/>
          <w:szCs w:val="32"/>
        </w:rPr>
        <w:t>、评价工作应从项目实施方案源头抓起</w:t>
      </w:r>
      <w:r>
        <w:rPr>
          <w:rFonts w:ascii="仿宋" w:eastAsia="仿宋" w:hAnsi="仿宋" w:hint="eastAsia"/>
          <w:bCs/>
          <w:sz w:val="32"/>
          <w:szCs w:val="32"/>
        </w:rPr>
        <w:t>，评价工作和意识应贯穿项目整个过程。</w:t>
      </w:r>
    </w:p>
    <w:p w:rsidR="001F728C" w:rsidRDefault="00E425F4">
      <w:pPr>
        <w:pStyle w:val="11"/>
        <w:numPr>
          <w:ilvl w:val="0"/>
          <w:numId w:val="2"/>
        </w:numPr>
        <w:ind w:firstLineChars="0"/>
        <w:rPr>
          <w:rFonts w:ascii="黑体" w:hAnsi="黑体"/>
        </w:rPr>
      </w:pPr>
      <w:r>
        <w:rPr>
          <w:rFonts w:ascii="黑体" w:hAnsi="黑体" w:hint="eastAsia"/>
        </w:rPr>
        <w:t>其他需要说明的问题</w:t>
      </w:r>
    </w:p>
    <w:p w:rsidR="001F728C" w:rsidRDefault="00E425F4">
      <w:pPr>
        <w:pStyle w:val="11"/>
        <w:spacing w:line="360" w:lineRule="auto"/>
        <w:ind w:firstLine="640"/>
        <w:rPr>
          <w:rFonts w:ascii="仿宋" w:eastAsia="仿宋" w:hAnsi="仿宋" w:cs="宋体"/>
          <w:b w:val="0"/>
        </w:rPr>
      </w:pPr>
      <w:r>
        <w:rPr>
          <w:rFonts w:ascii="仿宋" w:eastAsia="仿宋" w:hAnsi="仿宋" w:cs="宋体" w:hint="eastAsia"/>
          <w:b w:val="0"/>
        </w:rPr>
        <w:t>无</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附件</w:t>
      </w:r>
      <w:r>
        <w:rPr>
          <w:rFonts w:ascii="仿宋" w:eastAsia="仿宋" w:hAnsi="仿宋" w:hint="eastAsia"/>
          <w:bCs/>
          <w:sz w:val="32"/>
          <w:szCs w:val="32"/>
        </w:rPr>
        <w:t>1</w:t>
      </w:r>
      <w:r>
        <w:rPr>
          <w:rFonts w:ascii="仿宋" w:eastAsia="仿宋" w:hAnsi="仿宋" w:hint="eastAsia"/>
          <w:bCs/>
          <w:sz w:val="32"/>
          <w:szCs w:val="32"/>
        </w:rPr>
        <w:t>：喀什地区体育馆</w:t>
      </w:r>
      <w:r>
        <w:rPr>
          <w:rFonts w:ascii="仿宋_GB2312" w:eastAsia="仿宋_GB2312" w:hAnsi="仿宋" w:cs="Times New Roman"/>
          <w:spacing w:val="-2"/>
          <w:sz w:val="32"/>
          <w:szCs w:val="32"/>
        </w:rPr>
        <w:t>20</w:t>
      </w:r>
      <w:r>
        <w:rPr>
          <w:rFonts w:ascii="仿宋_GB2312" w:eastAsia="仿宋_GB2312" w:hAnsi="仿宋" w:cs="Times New Roman"/>
          <w:spacing w:val="-2"/>
          <w:sz w:val="32"/>
          <w:szCs w:val="32"/>
        </w:rPr>
        <w:t>19</w:t>
      </w:r>
      <w:r>
        <w:rPr>
          <w:rFonts w:ascii="仿宋_GB2312" w:eastAsia="仿宋_GB2312" w:hAnsi="仿宋" w:cs="Times New Roman"/>
          <w:spacing w:val="-2"/>
          <w:sz w:val="32"/>
          <w:szCs w:val="32"/>
        </w:rPr>
        <w:t>年公共体育场馆向社会免费或低收费开放补助资金项目</w:t>
      </w:r>
      <w:r>
        <w:rPr>
          <w:rFonts w:ascii="仿宋" w:eastAsia="仿宋" w:hAnsi="仿宋" w:hint="eastAsia"/>
          <w:bCs/>
          <w:sz w:val="32"/>
          <w:szCs w:val="32"/>
        </w:rPr>
        <w:t>支出绩效目标申报表</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附件</w:t>
      </w:r>
      <w:r>
        <w:rPr>
          <w:rFonts w:ascii="仿宋" w:eastAsia="仿宋" w:hAnsi="仿宋" w:hint="eastAsia"/>
          <w:bCs/>
          <w:sz w:val="32"/>
          <w:szCs w:val="32"/>
        </w:rPr>
        <w:t>2</w:t>
      </w:r>
      <w:r>
        <w:rPr>
          <w:rFonts w:ascii="仿宋" w:eastAsia="仿宋" w:hAnsi="仿宋" w:hint="eastAsia"/>
          <w:bCs/>
          <w:sz w:val="32"/>
          <w:szCs w:val="32"/>
        </w:rPr>
        <w:t>：喀什地区体育馆</w:t>
      </w: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年公共体育场馆向社会免费或低收费开放补助资金项目</w:t>
      </w:r>
      <w:r>
        <w:rPr>
          <w:rFonts w:ascii="仿宋" w:eastAsia="仿宋" w:hAnsi="仿宋" w:hint="eastAsia"/>
          <w:bCs/>
          <w:sz w:val="32"/>
          <w:szCs w:val="32"/>
        </w:rPr>
        <w:t>支出绩效目标表</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附件</w:t>
      </w:r>
      <w:r>
        <w:rPr>
          <w:rFonts w:ascii="仿宋" w:eastAsia="仿宋" w:hAnsi="仿宋" w:hint="eastAsia"/>
          <w:bCs/>
          <w:sz w:val="32"/>
          <w:szCs w:val="32"/>
        </w:rPr>
        <w:t>3</w:t>
      </w:r>
      <w:r>
        <w:rPr>
          <w:rFonts w:ascii="仿宋" w:eastAsia="仿宋" w:hAnsi="仿宋" w:hint="eastAsia"/>
          <w:bCs/>
          <w:sz w:val="32"/>
          <w:szCs w:val="32"/>
        </w:rPr>
        <w:t>：喀什地区体育馆</w:t>
      </w: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年公共体育场馆向社会免费或低收费开放补助资金项目</w:t>
      </w:r>
      <w:r>
        <w:rPr>
          <w:rFonts w:ascii="仿宋" w:eastAsia="仿宋" w:hAnsi="仿宋" w:hint="eastAsia"/>
          <w:bCs/>
          <w:sz w:val="32"/>
          <w:szCs w:val="32"/>
        </w:rPr>
        <w:t>支出绩效自评表</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lastRenderedPageBreak/>
        <w:t>附件</w:t>
      </w:r>
      <w:r>
        <w:rPr>
          <w:rFonts w:ascii="仿宋" w:eastAsia="仿宋" w:hAnsi="仿宋" w:hint="eastAsia"/>
          <w:bCs/>
          <w:sz w:val="32"/>
          <w:szCs w:val="32"/>
        </w:rPr>
        <w:t>4</w:t>
      </w:r>
      <w:r>
        <w:rPr>
          <w:rFonts w:ascii="仿宋" w:eastAsia="仿宋" w:hAnsi="仿宋" w:hint="eastAsia"/>
          <w:bCs/>
          <w:sz w:val="32"/>
          <w:szCs w:val="32"/>
        </w:rPr>
        <w:t>：喀什地区体育馆</w:t>
      </w: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年公共体育场馆向社会免费或低收费开放补助资金项目</w:t>
      </w:r>
      <w:r>
        <w:rPr>
          <w:rFonts w:ascii="仿宋" w:eastAsia="仿宋" w:hAnsi="仿宋" w:hint="eastAsia"/>
          <w:bCs/>
          <w:sz w:val="32"/>
          <w:szCs w:val="32"/>
        </w:rPr>
        <w:t>支出绩效评价指标体系</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附件</w:t>
      </w:r>
      <w:r>
        <w:rPr>
          <w:rFonts w:ascii="仿宋" w:eastAsia="仿宋" w:hAnsi="仿宋" w:hint="eastAsia"/>
          <w:bCs/>
          <w:sz w:val="32"/>
          <w:szCs w:val="32"/>
        </w:rPr>
        <w:t>5</w:t>
      </w:r>
      <w:r>
        <w:rPr>
          <w:rFonts w:ascii="仿宋" w:eastAsia="仿宋" w:hAnsi="仿宋" w:hint="eastAsia"/>
          <w:bCs/>
          <w:sz w:val="32"/>
          <w:szCs w:val="32"/>
        </w:rPr>
        <w:t>：绩效评价依据</w:t>
      </w:r>
    </w:p>
    <w:p w:rsidR="001F728C" w:rsidRDefault="00E425F4">
      <w:pPr>
        <w:spacing w:line="360" w:lineRule="auto"/>
        <w:ind w:firstLineChars="200" w:firstLine="640"/>
        <w:rPr>
          <w:rFonts w:ascii="仿宋" w:eastAsia="仿宋" w:hAnsi="仿宋"/>
          <w:bCs/>
          <w:sz w:val="32"/>
          <w:szCs w:val="32"/>
        </w:rPr>
      </w:pPr>
      <w:r>
        <w:rPr>
          <w:rFonts w:ascii="仿宋" w:eastAsia="仿宋" w:hAnsi="仿宋" w:hint="eastAsia"/>
          <w:bCs/>
          <w:sz w:val="32"/>
          <w:szCs w:val="32"/>
        </w:rPr>
        <w:t>附件</w:t>
      </w:r>
      <w:r>
        <w:rPr>
          <w:rFonts w:ascii="仿宋" w:eastAsia="仿宋" w:hAnsi="仿宋" w:hint="eastAsia"/>
          <w:bCs/>
          <w:sz w:val="32"/>
          <w:szCs w:val="32"/>
        </w:rPr>
        <w:t>6</w:t>
      </w:r>
      <w:r>
        <w:rPr>
          <w:rFonts w:ascii="仿宋" w:eastAsia="仿宋" w:hAnsi="仿宋" w:hint="eastAsia"/>
          <w:bCs/>
          <w:sz w:val="32"/>
          <w:szCs w:val="32"/>
        </w:rPr>
        <w:t>：喀什地区体育馆</w:t>
      </w:r>
      <w:r>
        <w:rPr>
          <w:rFonts w:ascii="仿宋_GB2312" w:eastAsia="仿宋_GB2312" w:hAnsi="仿宋" w:cs="Times New Roman"/>
          <w:spacing w:val="-2"/>
          <w:sz w:val="32"/>
          <w:szCs w:val="32"/>
        </w:rPr>
        <w:t>2019</w:t>
      </w:r>
      <w:r>
        <w:rPr>
          <w:rFonts w:ascii="仿宋_GB2312" w:eastAsia="仿宋_GB2312" w:hAnsi="仿宋" w:cs="Times New Roman"/>
          <w:spacing w:val="-2"/>
          <w:sz w:val="32"/>
          <w:szCs w:val="32"/>
        </w:rPr>
        <w:t>年公共体育场馆向社会免费或低收费开放补助资金项目</w:t>
      </w:r>
      <w:r>
        <w:rPr>
          <w:rFonts w:ascii="仿宋" w:eastAsia="仿宋" w:hAnsi="仿宋" w:hint="eastAsia"/>
          <w:bCs/>
          <w:sz w:val="32"/>
          <w:szCs w:val="32"/>
        </w:rPr>
        <w:t>支出绩效评价评分表</w:t>
      </w:r>
    </w:p>
    <w:p w:rsidR="001F728C" w:rsidRDefault="001F728C">
      <w:pPr>
        <w:spacing w:line="360" w:lineRule="auto"/>
        <w:ind w:firstLineChars="200" w:firstLine="640"/>
        <w:rPr>
          <w:rFonts w:ascii="仿宋" w:eastAsia="仿宋" w:hAnsi="仿宋"/>
          <w:bCs/>
          <w:sz w:val="32"/>
          <w:szCs w:val="32"/>
        </w:rPr>
      </w:pPr>
    </w:p>
    <w:sectPr w:rsidR="001F728C">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5F4" w:rsidRDefault="00E425F4">
      <w:r>
        <w:separator/>
      </w:r>
    </w:p>
  </w:endnote>
  <w:endnote w:type="continuationSeparator" w:id="0">
    <w:p w:rsidR="00E425F4" w:rsidRDefault="00E42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altName w:val="微软雅黑"/>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8C" w:rsidRDefault="001F728C">
    <w:pPr>
      <w:pStyle w:val="a4"/>
      <w:jc w:val="center"/>
    </w:pPr>
  </w:p>
  <w:p w:rsidR="001F728C" w:rsidRDefault="001F728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5F4" w:rsidRDefault="00E425F4">
      <w:r>
        <w:separator/>
      </w:r>
    </w:p>
  </w:footnote>
  <w:footnote w:type="continuationSeparator" w:id="0">
    <w:p w:rsidR="00E425F4" w:rsidRDefault="00E425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8217"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54002"/>
    <w:rsid w:val="000A77A3"/>
    <w:rsid w:val="000D3441"/>
    <w:rsid w:val="000E0C7B"/>
    <w:rsid w:val="000F2007"/>
    <w:rsid w:val="00100A64"/>
    <w:rsid w:val="00100AA9"/>
    <w:rsid w:val="001143D6"/>
    <w:rsid w:val="0012798F"/>
    <w:rsid w:val="00132553"/>
    <w:rsid w:val="00151AF1"/>
    <w:rsid w:val="00174F3A"/>
    <w:rsid w:val="0018169D"/>
    <w:rsid w:val="00193649"/>
    <w:rsid w:val="0019720C"/>
    <w:rsid w:val="001A1902"/>
    <w:rsid w:val="001A2F1F"/>
    <w:rsid w:val="001A4FFA"/>
    <w:rsid w:val="001B1C1B"/>
    <w:rsid w:val="001B2C92"/>
    <w:rsid w:val="001B5B44"/>
    <w:rsid w:val="001D5FF2"/>
    <w:rsid w:val="001D6F2E"/>
    <w:rsid w:val="001F40EC"/>
    <w:rsid w:val="001F728C"/>
    <w:rsid w:val="00203FB6"/>
    <w:rsid w:val="00233ECE"/>
    <w:rsid w:val="00247211"/>
    <w:rsid w:val="00293519"/>
    <w:rsid w:val="002A1BF4"/>
    <w:rsid w:val="002B3A72"/>
    <w:rsid w:val="002C6231"/>
    <w:rsid w:val="002E413C"/>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25DB5"/>
    <w:rsid w:val="00434C92"/>
    <w:rsid w:val="00443C47"/>
    <w:rsid w:val="00452560"/>
    <w:rsid w:val="00467DBB"/>
    <w:rsid w:val="004A0587"/>
    <w:rsid w:val="004C56AB"/>
    <w:rsid w:val="004D088E"/>
    <w:rsid w:val="004D4F06"/>
    <w:rsid w:val="004E35A4"/>
    <w:rsid w:val="005225F1"/>
    <w:rsid w:val="00531253"/>
    <w:rsid w:val="00540B36"/>
    <w:rsid w:val="00563E06"/>
    <w:rsid w:val="0058554B"/>
    <w:rsid w:val="00596DDF"/>
    <w:rsid w:val="005B6EAB"/>
    <w:rsid w:val="005C4575"/>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A3111"/>
    <w:rsid w:val="007C5CF9"/>
    <w:rsid w:val="007D340B"/>
    <w:rsid w:val="007E6392"/>
    <w:rsid w:val="007F3C25"/>
    <w:rsid w:val="007F6C40"/>
    <w:rsid w:val="007F7247"/>
    <w:rsid w:val="00811F2D"/>
    <w:rsid w:val="00815938"/>
    <w:rsid w:val="008226BA"/>
    <w:rsid w:val="008237F6"/>
    <w:rsid w:val="00825603"/>
    <w:rsid w:val="00827DA6"/>
    <w:rsid w:val="00835103"/>
    <w:rsid w:val="00851530"/>
    <w:rsid w:val="00854416"/>
    <w:rsid w:val="00866F54"/>
    <w:rsid w:val="00883FF2"/>
    <w:rsid w:val="0089293E"/>
    <w:rsid w:val="00893E6C"/>
    <w:rsid w:val="008D7BC7"/>
    <w:rsid w:val="0090104C"/>
    <w:rsid w:val="00902E8C"/>
    <w:rsid w:val="009732B6"/>
    <w:rsid w:val="00982B10"/>
    <w:rsid w:val="009C0267"/>
    <w:rsid w:val="009D64CE"/>
    <w:rsid w:val="009E5354"/>
    <w:rsid w:val="00A10F1E"/>
    <w:rsid w:val="00A12A0C"/>
    <w:rsid w:val="00A365D5"/>
    <w:rsid w:val="00A41DB8"/>
    <w:rsid w:val="00A43094"/>
    <w:rsid w:val="00A53361"/>
    <w:rsid w:val="00A5786D"/>
    <w:rsid w:val="00A60191"/>
    <w:rsid w:val="00A81609"/>
    <w:rsid w:val="00A85237"/>
    <w:rsid w:val="00AB07C5"/>
    <w:rsid w:val="00AC223E"/>
    <w:rsid w:val="00AE1FDF"/>
    <w:rsid w:val="00AE3042"/>
    <w:rsid w:val="00B01C56"/>
    <w:rsid w:val="00B03B29"/>
    <w:rsid w:val="00B16C8F"/>
    <w:rsid w:val="00B32FA4"/>
    <w:rsid w:val="00B36F46"/>
    <w:rsid w:val="00B47B13"/>
    <w:rsid w:val="00B53BE4"/>
    <w:rsid w:val="00B6063F"/>
    <w:rsid w:val="00B74EC9"/>
    <w:rsid w:val="00B86F9E"/>
    <w:rsid w:val="00B9042A"/>
    <w:rsid w:val="00BA0855"/>
    <w:rsid w:val="00BA65AD"/>
    <w:rsid w:val="00BB3059"/>
    <w:rsid w:val="00BB4029"/>
    <w:rsid w:val="00BC7696"/>
    <w:rsid w:val="00BD7183"/>
    <w:rsid w:val="00C2671D"/>
    <w:rsid w:val="00C563AA"/>
    <w:rsid w:val="00C71FF0"/>
    <w:rsid w:val="00C77259"/>
    <w:rsid w:val="00C97E2D"/>
    <w:rsid w:val="00CB19DB"/>
    <w:rsid w:val="00D043D7"/>
    <w:rsid w:val="00D117FB"/>
    <w:rsid w:val="00D161A0"/>
    <w:rsid w:val="00D23C2E"/>
    <w:rsid w:val="00D36BA4"/>
    <w:rsid w:val="00D50D4D"/>
    <w:rsid w:val="00D61EC8"/>
    <w:rsid w:val="00D728D3"/>
    <w:rsid w:val="00D873E4"/>
    <w:rsid w:val="00D91079"/>
    <w:rsid w:val="00D93516"/>
    <w:rsid w:val="00DA1370"/>
    <w:rsid w:val="00DA7F4C"/>
    <w:rsid w:val="00DB4BB7"/>
    <w:rsid w:val="00DC5F94"/>
    <w:rsid w:val="00DD7F57"/>
    <w:rsid w:val="00DE152F"/>
    <w:rsid w:val="00DE293B"/>
    <w:rsid w:val="00E05626"/>
    <w:rsid w:val="00E113FA"/>
    <w:rsid w:val="00E13D62"/>
    <w:rsid w:val="00E25B2F"/>
    <w:rsid w:val="00E373A5"/>
    <w:rsid w:val="00E425F4"/>
    <w:rsid w:val="00E66A4D"/>
    <w:rsid w:val="00E72B1C"/>
    <w:rsid w:val="00E96169"/>
    <w:rsid w:val="00EF0BB4"/>
    <w:rsid w:val="00F0780F"/>
    <w:rsid w:val="00F16D54"/>
    <w:rsid w:val="00F6015C"/>
    <w:rsid w:val="00F75715"/>
    <w:rsid w:val="00FB2E2F"/>
    <w:rsid w:val="00FC14BB"/>
    <w:rsid w:val="00FD300A"/>
    <w:rsid w:val="00FF137F"/>
    <w:rsid w:val="00FF6959"/>
    <w:rsid w:val="00FF6C14"/>
    <w:rsid w:val="01BE6316"/>
    <w:rsid w:val="20D87495"/>
    <w:rsid w:val="217F35A7"/>
    <w:rsid w:val="24E73B1F"/>
    <w:rsid w:val="26F03C06"/>
    <w:rsid w:val="2A547683"/>
    <w:rsid w:val="2C1D469C"/>
    <w:rsid w:val="57964064"/>
    <w:rsid w:val="5894346C"/>
    <w:rsid w:val="5E7F3750"/>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qFormat/>
    <w:rPr>
      <w:b/>
      <w:bCs/>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ind w:left="988"/>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2"/>
    <w:qFormat/>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3"/>
    <w:qFormat/>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83C21E-39D5-4E65-B7AC-85BB78CE5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786</Words>
  <Characters>4482</Characters>
  <Application>Microsoft Office Word</Application>
  <DocSecurity>0</DocSecurity>
  <Lines>37</Lines>
  <Paragraphs>10</Paragraphs>
  <ScaleCrop>false</ScaleCrop>
  <Company>Hewlett-Packard Company</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111</cp:revision>
  <cp:lastPrinted>2020-04-22T05:30:00Z</cp:lastPrinted>
  <dcterms:created xsi:type="dcterms:W3CDTF">2019-11-22T05:12:00Z</dcterms:created>
  <dcterms:modified xsi:type="dcterms:W3CDTF">2020-10-18T16:08:00Z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