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ascii="华文中宋" w:hAnsi="华文中宋" w:eastAsia="华文中宋" w:cs="黑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kern w:val="0"/>
          <w:sz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  <w:r>
        <w:rPr>
          <w:rFonts w:hint="eastAsia" w:hAnsi="宋体" w:eastAsia="仿宋_GB2312"/>
          <w:kern w:val="0"/>
          <w:sz w:val="32"/>
          <w:szCs w:val="32"/>
        </w:rPr>
        <w:t>（</w:t>
      </w:r>
      <w:r>
        <w:rPr>
          <w:rFonts w:hAnsi="宋体" w:eastAsia="仿宋_GB2312"/>
          <w:kern w:val="0"/>
          <w:sz w:val="32"/>
          <w:szCs w:val="32"/>
        </w:rPr>
        <w:t>2018</w:t>
      </w:r>
      <w:r>
        <w:rPr>
          <w:rFonts w:hint="eastAsia" w:hAnsi="宋体" w:eastAsia="仿宋_GB2312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rPr>
          <w:rFonts w:hAnsi="宋体" w:eastAsia="仿宋_GB2312"/>
          <w:kern w:val="0"/>
          <w:sz w:val="32"/>
          <w:szCs w:val="32"/>
        </w:rPr>
      </w:pPr>
    </w:p>
    <w:p>
      <w:pPr>
        <w:spacing w:line="540" w:lineRule="exact"/>
        <w:rPr>
          <w:rFonts w:hAnsi="宋体" w:eastAsia="仿宋_GB2312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Ansi="宋体" w:eastAsia="仿宋_GB2312"/>
          <w:kern w:val="0"/>
          <w:sz w:val="32"/>
          <w:szCs w:val="32"/>
        </w:rPr>
        <w:t xml:space="preserve">   </w:t>
      </w:r>
      <w:r>
        <w:rPr>
          <w:rFonts w:hint="eastAsia" w:hAnsi="宋体" w:eastAsia="仿宋_GB2312"/>
          <w:kern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项目名称：图书馆场馆维修项目</w:t>
      </w:r>
    </w:p>
    <w:p>
      <w:pPr>
        <w:spacing w:line="560" w:lineRule="exact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 xml:space="preserve">     实施单位（公章）：喀什地区图书馆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自治区主管部门（公章）：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项目负责人（签章）：吴志琳</w:t>
      </w:r>
    </w:p>
    <w:p>
      <w:pPr>
        <w:spacing w:line="560" w:lineRule="exact"/>
        <w:ind w:firstLine="755" w:firstLineChars="236"/>
        <w:jc w:val="left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kern w:val="0"/>
          <w:sz w:val="32"/>
          <w:szCs w:val="32"/>
        </w:rPr>
        <w:t>填报时间：2019 年1月15日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负责保存图书报刊资料并供使用者借阅；负责喀什地区文献信息资料的征集收藏利用，促进社会经济文化发展；负责图书资料网络信息管理，文献数字化处理；负责图书报刊文献音像资料采编与存储。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本单位为全额事业单位，2018年人员编制共计35人，其中：事业编制34人，工勤编制1人。按地区编办的批复，本单位共设置五个部室，分别为：办公室、阅览部、流通部、采编部、技术部。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工程工期180天，工程数量3个。工程验收合格率100%。资金支付及时率100%。场馆维修成本60万元。提高读者的服务，消除安全隐患。美化环境。读者满意度90%以上。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目前我馆书库及办公区墙面严重脱落，馆舍内已有多块吊顶板脱落且当时建馆时使用的是钢窗，钢窗密封性能不好；故我馆申请粉刷我馆内外墙、申请更换馆舍内吊顶、申请更换我馆钢窗为塑钢窗。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项目预算安排总额为60万元，其中财政资金60万元，2018年实际收到预算资金60万元。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本项目实际应支付资金60万元，现支付55.8万元，预算执行率93%，结转资金额度4.2万元为工程质保金及评审费。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现已报请地区审计部门进行审核后付余款。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项目资金主要用于支付维修费费用55.8万元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项目资金由喀什地区图书馆执行预算，本单位制定了财务管理制度，财政拨付资金有完整的审批程序和手续，不存在截留、挤占、虚列等情况。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该项目属于图书馆场馆维修项目，属于招投标范围，严格按照政府采购法执行。实施过程按照本单位制定的管理制度执行。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_GB2312" w:hAnsi="仿宋_GB2312" w:eastAsia="仿宋_GB2312" w:cs="仿宋_GB2312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项目实施过程中，按照相关要求经常进行对比查看，检查资金收支程序规范、经费保障内容已完成、预算执行质量已达到要求、资金使用管理规范、资料保存完善等，确保本项目按时保质的完成。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个，指标完成率为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效率性：提高读者的服务，消除安全隐患。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效益性：美化环境。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2018年本项目绩效目标全部完成，不存在未完成原因分析。资金未支付完的结余结转主要是质保金。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今年我馆将参照项目执行情况，拟定2019年场馆维护项目工作，有针对性的扩大范围，进一步美化亮化图书场馆，满足群众日益增长的精神文化需求。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1、主要经验及做法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严格参照本局专项资金管理办法执行，严格上会研究制定预案，资金使用过程全程监督管理。</w:t>
      </w:r>
    </w:p>
    <w:p>
      <w:pPr>
        <w:pStyle w:val="48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存在的问题</w:t>
      </w:r>
    </w:p>
    <w:p>
      <w:pPr>
        <w:pStyle w:val="48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图书馆舍老旧，需要维修的地方太多。</w:t>
      </w:r>
    </w:p>
    <w:p>
      <w:pPr>
        <w:pStyle w:val="48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建议</w:t>
      </w:r>
    </w:p>
    <w:p>
      <w:pPr>
        <w:pStyle w:val="48"/>
        <w:spacing w:line="560" w:lineRule="exact"/>
        <w:ind w:firstLine="624" w:firstLineChars="200"/>
        <w:rPr>
          <w:rFonts w:hint="default"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新建新的图书馆，以便更好的服务群众。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无其他需要说明的内容。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本次评价通过文件研读，实地调研，数据分析等方式，全面了解喀什地区图书馆场馆维修项目资金的使用效率和效果，项目管理过程规范，达到预期绩效目标。同时，通过开展自我评价来总结经验和教训，为喀什地区图书馆今后的工作提供参考和建议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adjustRightInd w:val="0"/>
        <w:snapToGrid w:val="0"/>
        <w:spacing w:line="560" w:lineRule="exact"/>
        <w:ind w:firstLine="936" w:firstLineChars="3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1DA221"/>
    <w:multiLevelType w:val="singleLevel"/>
    <w:tmpl w:val="B61DA22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50B217"/>
    <w:multiLevelType w:val="singleLevel"/>
    <w:tmpl w:val="FD50B2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F3C8A45"/>
    <w:multiLevelType w:val="singleLevel"/>
    <w:tmpl w:val="FF3C8A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A5AC8"/>
    <w:rsid w:val="0012208E"/>
    <w:rsid w:val="00135256"/>
    <w:rsid w:val="0016532F"/>
    <w:rsid w:val="001A4E1F"/>
    <w:rsid w:val="001A57B9"/>
    <w:rsid w:val="001C3847"/>
    <w:rsid w:val="001D37C2"/>
    <w:rsid w:val="001F3031"/>
    <w:rsid w:val="00210A26"/>
    <w:rsid w:val="00283992"/>
    <w:rsid w:val="002A2532"/>
    <w:rsid w:val="00365250"/>
    <w:rsid w:val="0036624C"/>
    <w:rsid w:val="00385849"/>
    <w:rsid w:val="00494135"/>
    <w:rsid w:val="0050167F"/>
    <w:rsid w:val="00514506"/>
    <w:rsid w:val="005162F1"/>
    <w:rsid w:val="00535153"/>
    <w:rsid w:val="00575CFE"/>
    <w:rsid w:val="00592D09"/>
    <w:rsid w:val="00675D58"/>
    <w:rsid w:val="006F2E6D"/>
    <w:rsid w:val="007218B8"/>
    <w:rsid w:val="00721E5B"/>
    <w:rsid w:val="0072389C"/>
    <w:rsid w:val="00723D8A"/>
    <w:rsid w:val="00785FDE"/>
    <w:rsid w:val="007A0351"/>
    <w:rsid w:val="007A14BC"/>
    <w:rsid w:val="007C1025"/>
    <w:rsid w:val="007C1308"/>
    <w:rsid w:val="007E6845"/>
    <w:rsid w:val="007F5F8A"/>
    <w:rsid w:val="00826CA1"/>
    <w:rsid w:val="00835B7F"/>
    <w:rsid w:val="00855E3A"/>
    <w:rsid w:val="00885830"/>
    <w:rsid w:val="00922CB9"/>
    <w:rsid w:val="009B526F"/>
    <w:rsid w:val="009C1AFD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25286"/>
    <w:rsid w:val="00C4756C"/>
    <w:rsid w:val="00C56C72"/>
    <w:rsid w:val="00CA6457"/>
    <w:rsid w:val="00CC6E4D"/>
    <w:rsid w:val="00CE7BA8"/>
    <w:rsid w:val="00D17F2E"/>
    <w:rsid w:val="00D46194"/>
    <w:rsid w:val="00E01293"/>
    <w:rsid w:val="00E769FE"/>
    <w:rsid w:val="00EA2CBE"/>
    <w:rsid w:val="00F32FEE"/>
    <w:rsid w:val="0300196A"/>
    <w:rsid w:val="06AE493C"/>
    <w:rsid w:val="301C5FC8"/>
    <w:rsid w:val="32841057"/>
    <w:rsid w:val="50AC4EF6"/>
    <w:rsid w:val="5B4B50C8"/>
    <w:rsid w:val="5FE6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Normal1"/>
    <w:unhideWhenUsed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8A6519-7AF2-4263-8D9D-3D08E03A23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230</Words>
  <Characters>1313</Characters>
  <Lines>10</Lines>
  <Paragraphs>3</Paragraphs>
  <TotalTime>25</TotalTime>
  <ScaleCrop>false</ScaleCrop>
  <LinksUpToDate>false</LinksUpToDate>
  <CharactersWithSpaces>1540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菩提_薇薇安</cp:lastModifiedBy>
  <cp:lastPrinted>2018-12-17T10:15:00Z</cp:lastPrinted>
  <dcterms:modified xsi:type="dcterms:W3CDTF">2019-08-23T04:03:06Z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