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黑体" w:hAnsi="黑体" w:eastAsia="黑体" w:cs="宋体"/>
          <w:b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kern w:val="0"/>
          <w:sz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kern w:val="0"/>
          <w:sz w:val="52"/>
        </w:rPr>
      </w:pPr>
    </w:p>
    <w:p>
      <w:pPr>
        <w:spacing w:line="540" w:lineRule="exact"/>
        <w:rPr>
          <w:rFonts w:ascii="华文中宋" w:hAnsi="华文中宋" w:eastAsia="华文中宋"/>
          <w:b/>
          <w:kern w:val="0"/>
          <w:sz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kern w:val="0"/>
          <w:sz w:val="52"/>
        </w:rPr>
      </w:pPr>
    </w:p>
    <w:p>
      <w:pPr>
        <w:spacing w:line="540" w:lineRule="exact"/>
        <w:jc w:val="center"/>
        <w:rPr>
          <w:rFonts w:ascii="华文中宋" w:hAnsi="华文中宋" w:eastAsia="华文中宋" w:cs="黑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黑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/>
          <w:b/>
          <w:kern w:val="0"/>
          <w:sz w:val="52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2"/>
          <w:szCs w:val="32"/>
        </w:rPr>
      </w:pPr>
      <w:r>
        <w:rPr>
          <w:rFonts w:hint="eastAsia" w:hAnsi="宋体" w:eastAsia="仿宋_GB2312"/>
          <w:kern w:val="0"/>
          <w:sz w:val="32"/>
          <w:szCs w:val="32"/>
        </w:rPr>
        <w:t>（</w:t>
      </w:r>
      <w:r>
        <w:rPr>
          <w:rFonts w:hAnsi="宋体" w:eastAsia="仿宋_GB2312"/>
          <w:kern w:val="0"/>
          <w:sz w:val="32"/>
          <w:szCs w:val="32"/>
        </w:rPr>
        <w:t>201</w:t>
      </w:r>
      <w:r>
        <w:rPr>
          <w:rFonts w:hint="eastAsia" w:hAnsi="宋体" w:eastAsia="仿宋_GB2312"/>
          <w:kern w:val="0"/>
          <w:sz w:val="32"/>
          <w:szCs w:val="32"/>
        </w:rPr>
        <w:t>8年度）</w:t>
      </w:r>
    </w:p>
    <w:p>
      <w:pPr>
        <w:spacing w:line="540" w:lineRule="exact"/>
        <w:jc w:val="center"/>
        <w:rPr>
          <w:rFonts w:hAnsi="宋体" w:eastAsia="仿宋_GB2312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2"/>
          <w:szCs w:val="32"/>
        </w:rPr>
      </w:pPr>
    </w:p>
    <w:p>
      <w:pPr>
        <w:spacing w:line="540" w:lineRule="exact"/>
        <w:rPr>
          <w:rFonts w:hAnsi="宋体" w:eastAsia="仿宋_GB2312"/>
          <w:kern w:val="0"/>
          <w:sz w:val="32"/>
          <w:szCs w:val="32"/>
        </w:rPr>
      </w:pPr>
    </w:p>
    <w:p>
      <w:pPr>
        <w:spacing w:line="540" w:lineRule="exact"/>
        <w:rPr>
          <w:rFonts w:hAnsi="宋体" w:eastAsia="仿宋_GB2312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hAnsi="宋体" w:eastAsia="仿宋_GB2312"/>
          <w:kern w:val="0"/>
          <w:sz w:val="32"/>
          <w:szCs w:val="32"/>
        </w:rPr>
        <w:t xml:space="preserve">   </w:t>
      </w:r>
      <w:r>
        <w:rPr>
          <w:rFonts w:hint="eastAsia" w:hAnsi="宋体" w:eastAsia="仿宋_GB2312"/>
          <w:kern w:val="0"/>
          <w:sz w:val="32"/>
          <w:szCs w:val="32"/>
        </w:rPr>
        <w:t xml:space="preserve">  </w:t>
      </w:r>
      <w:r>
        <w:rPr>
          <w:rFonts w:hint="eastAsia" w:ascii="仿宋_GB2312" w:hAnsi="仿宋_GB2312" w:eastAsia="仿宋_GB2312"/>
          <w:kern w:val="0"/>
          <w:sz w:val="32"/>
          <w:szCs w:val="32"/>
        </w:rPr>
        <w:t>项目名称：免费开放支出项目</w:t>
      </w:r>
    </w:p>
    <w:p>
      <w:pPr>
        <w:spacing w:line="560" w:lineRule="exact"/>
        <w:jc w:val="left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kern w:val="0"/>
          <w:sz w:val="32"/>
          <w:szCs w:val="32"/>
        </w:rPr>
        <w:t xml:space="preserve">     实施单位（公章）：喀什地区图书馆</w:t>
      </w:r>
    </w:p>
    <w:p>
      <w:pPr>
        <w:spacing w:line="560" w:lineRule="exact"/>
        <w:ind w:firstLine="755" w:firstLineChars="236"/>
        <w:jc w:val="left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kern w:val="0"/>
          <w:sz w:val="32"/>
          <w:szCs w:val="32"/>
        </w:rPr>
        <w:t>自治区主管部门（公章）：</w:t>
      </w:r>
    </w:p>
    <w:p>
      <w:pPr>
        <w:spacing w:line="560" w:lineRule="exact"/>
        <w:ind w:firstLine="755" w:firstLineChars="236"/>
        <w:jc w:val="left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kern w:val="0"/>
          <w:sz w:val="32"/>
          <w:szCs w:val="32"/>
        </w:rPr>
        <w:t>项目负责人（签章）：吴志琳</w:t>
      </w:r>
    </w:p>
    <w:p>
      <w:pPr>
        <w:spacing w:line="560" w:lineRule="exact"/>
        <w:ind w:firstLine="755" w:firstLineChars="236"/>
        <w:jc w:val="left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kern w:val="0"/>
          <w:sz w:val="32"/>
          <w:szCs w:val="32"/>
        </w:rPr>
        <w:t>填报时间：2019 年1月15日</w:t>
      </w: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黑体" w:hAnsi="黑体" w:eastAsia="黑体" w:cs="宋体"/>
          <w:b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黑体" w:hAnsi="黑体" w:eastAsia="黑体" w:cs="宋体"/>
          <w:b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黑体" w:hAnsi="黑体" w:eastAsia="黑体" w:cs="宋体"/>
          <w:b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负责保存图书报刊资料并供使用者借阅；负责喀什地区文献信息资料的征集收藏利用，促进社会经济文化发展；负责图书资料网络信息管理，文献数字化处理；负责图书报刊文献音像资料采编与存储。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本单位为全额事业单位，2018年人员编制共计35人，其中：事业编制34人，工勤编制1人。按地区编办的批复，本单位共设置五个部室，分别为：办公室、阅览部、流通部、采编部、技术部。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确保图书馆水、电、暖、通信、车辆、培训、劳务派遣人员的基本运行经费，保障地区图书馆作为喀什地区文献信息资源中心、学术交流中心、读者服务中心、馆际协作协调中心基本公共文化服务功能。1、开展图书阅读推广活动，2、年到馆人数，3、图书更新率，4、正常开馆率，5、确保图书馆水、电、暖、通信、车辆、培训、劳务派遣人员的基本运行经费，6、逐步提高馆舍条件，提升整体服务水平，7、公共服务水平提高，8、读者满意度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spacing w:line="54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本项目主要针对为更好的开展我馆工作，满足广大读者的阅读需求，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确保图书馆水、电、暖、通信、车辆、培训、劳务派遣人员的基本运行经费，保障地区图书馆作为喀什地区文献信息资源中心、学术交流中心、读者服务中心、馆际协作协调中心基本公共文化服务功能，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提升文化传承服务能力。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项目预算安排总额为55.73万元，其中财政资金55.73万元，2018年实际收到预算资金55.73万元。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本项目实际支付资金51.8万元，预算执行率93%。项目资金主要用于支付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水、电、暖、通信、车辆、培训、劳务派遣人员的基本运行经费51.8万元。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pStyle w:val="48"/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  <w:t>项目资金由喀什地区图书馆执行预算，本单位制定了财务管理制度，财政拨付资金有完整的审批程序和手续，不存在截留、挤占、虚列等情况。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该项目属于经常性零星项目,没有达到招投标限额,由本单位自行组织实施。实施过程均按照本单位制定的管理制度执行。本项目不存在调整情况。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19"/>
          <w:rFonts w:ascii="仿宋_GB2312" w:hAnsi="仿宋_GB2312" w:eastAsia="仿宋_GB2312" w:cs="仿宋_GB2312"/>
          <w:b w:val="0"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hd w:val="clear" w:color="auto" w:fill="FFFFFF"/>
        </w:rPr>
        <w:t>项目实施过程中，按照相关要求经常进行对比查看，检查资金收支程序规范、经费保障内容已完成、预算执行质量已达到要求、资金使用管理规范、资料保存完善等，确保本项目按时保质的完成。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9"/>
          <w:rFonts w:hint="eastAsia" w:ascii="黑体" w:hAnsi="黑体" w:eastAsia="黑体"/>
        </w:rPr>
        <w:t xml:space="preserve">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本项目共设置一级指标3个，二级指标9个，三级指标1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个，其中已完成三级指标1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个，指标完成率为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>83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效率性：满足读者的阅读需求，丰富群众的精神文</w:t>
      </w:r>
      <w:bookmarkStart w:id="0" w:name="_GoBack"/>
      <w:bookmarkEnd w:id="0"/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化生活。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 w:cs="仿宋_GB2312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效益性：逐步提高馆舍条件，提升整体服务水平。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2018年本项目绩效目标基本完成，未完成结转3.93万元，是因为节约至2019年年初资金未下达前工作运转。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hd w:val="clear" w:color="auto" w:fill="FFFFFF"/>
        </w:rPr>
        <w:t>今年我馆将参照项目执行情况，拟定2019年免费开放项目工作，有针对性的扩大范围，进一步美化亮化图书场馆，满足群众日益增长的精神文化需求。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adjustRightInd w:val="0"/>
        <w:snapToGrid w:val="0"/>
        <w:spacing w:line="560" w:lineRule="exact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 xml:space="preserve">    1、主要经验及做法</w:t>
      </w:r>
    </w:p>
    <w:p>
      <w:pPr>
        <w:pStyle w:val="48"/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  <w:t>严格参照本局专项资金管理办法执行，严格上会研究制定预案，资金使用过程全程监督管理。</w:t>
      </w:r>
    </w:p>
    <w:p>
      <w:pPr>
        <w:pStyle w:val="48"/>
        <w:numPr>
          <w:ilvl w:val="0"/>
          <w:numId w:val="2"/>
        </w:numPr>
        <w:spacing w:line="560" w:lineRule="exact"/>
        <w:ind w:firstLine="627" w:firstLineChars="200"/>
        <w:rPr>
          <w:rFonts w:hint="default" w:ascii="楷体" w:hAnsi="楷体" w:eastAsia="楷体"/>
          <w:b/>
          <w:spacing w:val="-4"/>
          <w:sz w:val="32"/>
          <w:szCs w:val="32"/>
        </w:rPr>
      </w:pPr>
      <w:r>
        <w:rPr>
          <w:rFonts w:ascii="楷体" w:hAnsi="楷体" w:eastAsia="楷体"/>
          <w:b/>
          <w:spacing w:val="-4"/>
          <w:sz w:val="32"/>
          <w:szCs w:val="32"/>
        </w:rPr>
        <w:t>存在的问题</w:t>
      </w:r>
    </w:p>
    <w:p>
      <w:pPr>
        <w:pStyle w:val="48"/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  <w:t>免费开放运转资金少，要干的事多，应加大投入量。</w:t>
      </w:r>
    </w:p>
    <w:p>
      <w:pPr>
        <w:pStyle w:val="48"/>
        <w:numPr>
          <w:ilvl w:val="0"/>
          <w:numId w:val="2"/>
        </w:numPr>
        <w:spacing w:line="560" w:lineRule="exact"/>
        <w:ind w:firstLine="627" w:firstLineChars="200"/>
        <w:rPr>
          <w:rFonts w:hint="default" w:ascii="楷体" w:hAnsi="楷体" w:eastAsia="楷体"/>
          <w:b/>
          <w:spacing w:val="-4"/>
          <w:sz w:val="32"/>
          <w:szCs w:val="32"/>
        </w:rPr>
      </w:pPr>
      <w:r>
        <w:rPr>
          <w:rFonts w:ascii="楷体" w:hAnsi="楷体" w:eastAsia="楷体"/>
          <w:b/>
          <w:spacing w:val="-4"/>
          <w:sz w:val="32"/>
          <w:szCs w:val="32"/>
        </w:rPr>
        <w:t>建议</w:t>
      </w:r>
    </w:p>
    <w:p>
      <w:pPr>
        <w:pStyle w:val="48"/>
        <w:spacing w:line="560" w:lineRule="exact"/>
        <w:ind w:firstLine="624" w:firstLineChars="200"/>
        <w:rPr>
          <w:rFonts w:hint="default"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新建新的图书馆，以便更好的服务群众。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hd w:val="clear" w:color="auto" w:fill="FFFFFF"/>
        </w:rPr>
        <w:t>无其他需要说明的内容。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hd w:val="clear" w:color="auto" w:fill="FFFFFF"/>
        </w:rPr>
        <w:t>本次评价通过文件研读，实地调研，数据分析等方式，全面了解喀什地区图书馆免费开放项目资金的使用效率和效果，项目管理过程规范，达到预期绩效目标。同时，通过开展自我评价来总结经验和教训，为喀什地区图书馆今后的工作提供参考和建议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附表</w:t>
      </w:r>
    </w:p>
    <w:p>
      <w:pPr>
        <w:adjustRightInd w:val="0"/>
        <w:snapToGrid w:val="0"/>
        <w:spacing w:line="560" w:lineRule="exact"/>
        <w:ind w:firstLine="936" w:firstLineChars="3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rPr>
          <w:rStyle w:val="19"/>
          <w:rFonts w:ascii="仿宋" w:hAnsi="仿宋" w:eastAsia="仿宋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Style w:val="19"/>
          <w:rFonts w:ascii="仿宋" w:hAnsi="仿宋" w:eastAsia="仿宋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27892034"/>
    </w:sdtPr>
    <w:sdtContent>
      <w:p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1DA221"/>
    <w:multiLevelType w:val="singleLevel"/>
    <w:tmpl w:val="B61DA221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D50B217"/>
    <w:multiLevelType w:val="singleLevel"/>
    <w:tmpl w:val="FD50B21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F3C8A45"/>
    <w:multiLevelType w:val="singleLevel"/>
    <w:tmpl w:val="FF3C8A4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A6A00"/>
    <w:rsid w:val="0012208E"/>
    <w:rsid w:val="00135256"/>
    <w:rsid w:val="001A4E1F"/>
    <w:rsid w:val="001A57B9"/>
    <w:rsid w:val="001C3847"/>
    <w:rsid w:val="001F3031"/>
    <w:rsid w:val="00210A26"/>
    <w:rsid w:val="002A2532"/>
    <w:rsid w:val="002A5BE8"/>
    <w:rsid w:val="002C0505"/>
    <w:rsid w:val="00365250"/>
    <w:rsid w:val="0036624C"/>
    <w:rsid w:val="00385849"/>
    <w:rsid w:val="0050167F"/>
    <w:rsid w:val="00514506"/>
    <w:rsid w:val="005162F1"/>
    <w:rsid w:val="00535153"/>
    <w:rsid w:val="00575CFE"/>
    <w:rsid w:val="00592D09"/>
    <w:rsid w:val="00675D58"/>
    <w:rsid w:val="006B5421"/>
    <w:rsid w:val="006F2E6D"/>
    <w:rsid w:val="007218B8"/>
    <w:rsid w:val="00723D8A"/>
    <w:rsid w:val="0077373B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73AB7"/>
    <w:rsid w:val="00885830"/>
    <w:rsid w:val="008F4A1E"/>
    <w:rsid w:val="00922CB9"/>
    <w:rsid w:val="009B526F"/>
    <w:rsid w:val="009C1AFD"/>
    <w:rsid w:val="00A26421"/>
    <w:rsid w:val="00A4293B"/>
    <w:rsid w:val="00A83BD5"/>
    <w:rsid w:val="00B06CA5"/>
    <w:rsid w:val="00B41F61"/>
    <w:rsid w:val="00B55332"/>
    <w:rsid w:val="00B8163C"/>
    <w:rsid w:val="00B859E0"/>
    <w:rsid w:val="00B86E8C"/>
    <w:rsid w:val="00BE1A00"/>
    <w:rsid w:val="00C132EA"/>
    <w:rsid w:val="00C22CF0"/>
    <w:rsid w:val="00C56C72"/>
    <w:rsid w:val="00CA6457"/>
    <w:rsid w:val="00CC6E4D"/>
    <w:rsid w:val="00D17F2E"/>
    <w:rsid w:val="00D34057"/>
    <w:rsid w:val="00D37E61"/>
    <w:rsid w:val="00D46194"/>
    <w:rsid w:val="00DA1263"/>
    <w:rsid w:val="00E01293"/>
    <w:rsid w:val="00E769FE"/>
    <w:rsid w:val="00EA2CBE"/>
    <w:rsid w:val="00F32FEE"/>
    <w:rsid w:val="00F84039"/>
    <w:rsid w:val="0300196A"/>
    <w:rsid w:val="05FF6523"/>
    <w:rsid w:val="06AE493C"/>
    <w:rsid w:val="32841057"/>
    <w:rsid w:val="36634DE0"/>
    <w:rsid w:val="3F147EC1"/>
    <w:rsid w:val="4D644180"/>
    <w:rsid w:val="50AC4EF6"/>
    <w:rsid w:val="56E16BAD"/>
    <w:rsid w:val="5B4B50C8"/>
    <w:rsid w:val="5FE6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semiHidden/>
    <w:unhideWhenUsed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semiHidden/>
    <w:unhideWhenUsed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85858" w:themeColor="text1" w:themeTint="A6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Char"/>
    <w:basedOn w:val="18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Char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8">
    <w:name w:val="Normal1"/>
    <w:unhideWhenUsed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02854D-B081-4621-A1FD-13DBAFBF8E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258</Words>
  <Characters>1474</Characters>
  <Lines>12</Lines>
  <Paragraphs>3</Paragraphs>
  <TotalTime>24</TotalTime>
  <ScaleCrop>false</ScaleCrop>
  <LinksUpToDate>false</LinksUpToDate>
  <CharactersWithSpaces>1729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菩提_薇薇安</cp:lastModifiedBy>
  <cp:lastPrinted>2018-12-17T10:15:00Z</cp:lastPrinted>
  <dcterms:modified xsi:type="dcterms:W3CDTF">2019-08-23T03:43:16Z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