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项目名称：预防性保护项目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自治区主管部门（公章）：自治区文物局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项目负责人（签章）：刘永武</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2018年 12 月 15 日</w:t>
      </w:r>
    </w:p>
    <w:p>
      <w:pPr>
        <w:adjustRightInd w:val="0"/>
        <w:snapToGrid w:val="0"/>
        <w:spacing w:line="560" w:lineRule="exact"/>
        <w:ind w:firstLine="723" w:firstLineChars="200"/>
        <w:jc w:val="center"/>
        <w:rPr>
          <w:rFonts w:ascii="黑体" w:hAnsi="黑体" w:eastAsia="黑体" w:cs="宋体"/>
          <w:b/>
          <w:kern w:val="0"/>
          <w:sz w:val="36"/>
          <w:szCs w:val="36"/>
        </w:rPr>
      </w:pPr>
    </w:p>
    <w:p>
      <w:pPr>
        <w:adjustRightInd w:val="0"/>
        <w:snapToGrid w:val="0"/>
        <w:spacing w:line="560" w:lineRule="exact"/>
        <w:ind w:firstLine="723" w:firstLineChars="200"/>
        <w:jc w:val="center"/>
        <w:rPr>
          <w:rFonts w:ascii="黑体" w:hAnsi="黑体" w:eastAsia="黑体" w:cs="宋体"/>
          <w:b/>
          <w:kern w:val="0"/>
          <w:sz w:val="36"/>
          <w:szCs w:val="36"/>
        </w:rPr>
      </w:pP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文物局主要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喀什地区博物馆主要负责对具有历史、艺术、科学价值的可移动文物的征集、收藏、保管、陈列、展示。利用馆藏文物和博物馆阵地开展爱国主义宣传教育活动。对馆藏文物进行科学管理、科学保护、整理研究。</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喀什地区文物局、博物馆年末编制数35人，实有人数27人。</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本项目主要针对馆藏文物保存环境质量监测与调控，建立比较完善的文物保存环境监测系统，运用多种调控手段对文物保存微环境实施有效的“</w:t>
      </w:r>
      <w:r>
        <w:rPr>
          <w:rFonts w:hint="eastAsia" w:ascii="仿宋" w:hAnsi="仿宋" w:eastAsia="仿宋"/>
          <w:bCs/>
          <w:color w:val="000000" w:themeColor="text1"/>
          <w:spacing w:val="-4"/>
          <w:sz w:val="32"/>
          <w:szCs w:val="32"/>
          <w:lang w:eastAsia="zh-CN"/>
        </w:rPr>
        <w:t>稳固</w:t>
      </w:r>
      <w:r>
        <w:rPr>
          <w:rFonts w:hint="eastAsia" w:ascii="仿宋" w:hAnsi="仿宋" w:eastAsia="仿宋"/>
          <w:bCs/>
          <w:color w:val="000000" w:themeColor="text1"/>
          <w:spacing w:val="-4"/>
          <w:sz w:val="32"/>
          <w:szCs w:val="32"/>
        </w:rPr>
        <w:t>、洁净”调控。</w:t>
      </w:r>
      <w:r>
        <w:rPr>
          <w:rStyle w:val="18"/>
          <w:rFonts w:hint="eastAsia" w:ascii="仿宋" w:hAnsi="仿宋" w:eastAsia="仿宋"/>
          <w:b w:val="0"/>
          <w:spacing w:val="-4"/>
          <w:sz w:val="32"/>
          <w:szCs w:val="32"/>
        </w:rPr>
        <w:t>针对博物馆的引进人才，培训人员，考古工作及对文物保护单位的巡查等工作。</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本项目主要针对馆藏文物保存环境质量监测与调控，建立比较完善的文物保存环境监测系统，运用多种调控手段对文物保存微环境实施有效的“</w:t>
      </w:r>
      <w:r>
        <w:rPr>
          <w:rFonts w:hint="eastAsia" w:ascii="仿宋" w:hAnsi="仿宋" w:eastAsia="仿宋"/>
          <w:bCs/>
          <w:color w:val="000000" w:themeColor="text1"/>
          <w:spacing w:val="-4"/>
          <w:sz w:val="32"/>
          <w:szCs w:val="32"/>
          <w:lang w:eastAsia="zh-CN"/>
        </w:rPr>
        <w:t>稳固</w:t>
      </w:r>
      <w:r>
        <w:rPr>
          <w:rFonts w:hint="eastAsia" w:ascii="仿宋" w:hAnsi="仿宋" w:eastAsia="仿宋"/>
          <w:bCs/>
          <w:color w:val="000000" w:themeColor="text1"/>
          <w:spacing w:val="-4"/>
          <w:sz w:val="32"/>
          <w:szCs w:val="32"/>
        </w:rPr>
        <w:t>、洁净”调控，形成预防性风险管理机制，为珍贵文物配置可平稳囊匣微环境湿度和环境友好型的无酸纸囊匣1859个，配置实验室仪器设备，提升该单位馆藏文物与资料预防性保护的综合能力。</w:t>
      </w:r>
      <w:r>
        <w:rPr>
          <w:rStyle w:val="18"/>
          <w:rFonts w:hint="eastAsia" w:ascii="仿宋" w:hAnsi="仿宋" w:eastAsia="仿宋"/>
          <w:b w:val="0"/>
          <w:spacing w:val="-4"/>
          <w:sz w:val="32"/>
          <w:szCs w:val="32"/>
        </w:rPr>
        <w:t>针对博物馆的引进人才，培训人员，考古工作及对文物保护单位的巡查等工作。</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项目资金安排430.0</w:t>
      </w:r>
      <w:r>
        <w:rPr>
          <w:rFonts w:hint="eastAsia" w:ascii="仿宋" w:hAnsi="仿宋" w:eastAsia="仿宋"/>
          <w:bCs/>
          <w:color w:val="000000" w:themeColor="text1"/>
          <w:spacing w:val="-4"/>
          <w:sz w:val="32"/>
          <w:szCs w:val="32"/>
          <w:lang w:val="en-US" w:eastAsia="zh-CN"/>
        </w:rPr>
        <w:t>2</w:t>
      </w:r>
      <w:r>
        <w:rPr>
          <w:rFonts w:hint="eastAsia" w:ascii="仿宋" w:hAnsi="仿宋" w:eastAsia="仿宋"/>
          <w:bCs/>
          <w:color w:val="000000" w:themeColor="text1"/>
          <w:spacing w:val="-4"/>
          <w:sz w:val="32"/>
          <w:szCs w:val="32"/>
        </w:rPr>
        <w:t>万元，其中：</w:t>
      </w:r>
      <w:r>
        <w:rPr>
          <w:rFonts w:hint="eastAsia" w:ascii="仿宋" w:hAnsi="仿宋" w:eastAsia="仿宋"/>
          <w:bCs/>
          <w:color w:val="000000" w:themeColor="text1"/>
          <w:spacing w:val="-4"/>
          <w:sz w:val="32"/>
          <w:szCs w:val="32"/>
          <w:lang w:val="en-US" w:eastAsia="zh-CN"/>
        </w:rPr>
        <w:t>430.02</w:t>
      </w:r>
      <w:r>
        <w:rPr>
          <w:rFonts w:hint="eastAsia" w:ascii="仿宋" w:hAnsi="仿宋" w:eastAsia="仿宋"/>
          <w:bCs/>
          <w:color w:val="000000" w:themeColor="text1"/>
          <w:spacing w:val="-4"/>
          <w:sz w:val="32"/>
          <w:szCs w:val="32"/>
        </w:rPr>
        <w:t>万元是财政资金，2018年实际收到预算资金430.0</w:t>
      </w:r>
      <w:r>
        <w:rPr>
          <w:rFonts w:hint="eastAsia" w:ascii="仿宋" w:hAnsi="仿宋" w:eastAsia="仿宋"/>
          <w:bCs/>
          <w:color w:val="000000" w:themeColor="text1"/>
          <w:spacing w:val="-4"/>
          <w:sz w:val="32"/>
          <w:szCs w:val="32"/>
          <w:lang w:val="en-US" w:eastAsia="zh-CN"/>
        </w:rPr>
        <w:t>2</w:t>
      </w:r>
      <w:r>
        <w:rPr>
          <w:rFonts w:hint="eastAsia" w:ascii="仿宋" w:hAnsi="仿宋" w:eastAsia="仿宋"/>
          <w:bCs/>
          <w:color w:val="000000" w:themeColor="text1"/>
          <w:spacing w:val="-4"/>
          <w:sz w:val="32"/>
          <w:szCs w:val="32"/>
        </w:rPr>
        <w:t>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专项资金实际使用376.58万元，预算执行率87.5</w:t>
      </w:r>
      <w:r>
        <w:rPr>
          <w:rFonts w:hint="eastAsia" w:ascii="仿宋" w:hAnsi="仿宋" w:eastAsia="仿宋"/>
          <w:bCs/>
          <w:color w:val="000000" w:themeColor="text1"/>
          <w:spacing w:val="-4"/>
          <w:sz w:val="32"/>
          <w:szCs w:val="32"/>
          <w:lang w:val="en-US" w:eastAsia="zh-CN"/>
        </w:rPr>
        <w:t>7</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。项目资金主要用于支付仪器设备无酸纸囊匣展柜费用307.78万元。项目资金主要用于引进柔性人才30.9万元,考古经费5.5万元,文物保护巡查1.4万元,支付保护规划方案编制费用5万元、培训费用支付26万元。</w:t>
      </w:r>
      <w:r>
        <w:rPr>
          <w:rFonts w:hint="eastAsia" w:ascii="仿宋" w:hAnsi="仿宋" w:eastAsia="仿宋"/>
          <w:bCs/>
          <w:color w:val="000000" w:themeColor="text1"/>
          <w:spacing w:val="-6"/>
          <w:sz w:val="32"/>
          <w:szCs w:val="32"/>
        </w:rPr>
        <w:t>结转资金</w:t>
      </w:r>
      <w:r>
        <w:rPr>
          <w:rFonts w:hint="eastAsia" w:ascii="仿宋" w:hAnsi="仿宋" w:eastAsia="仿宋"/>
          <w:bCs/>
          <w:color w:val="000000" w:themeColor="text1"/>
          <w:spacing w:val="-4"/>
          <w:sz w:val="32"/>
          <w:szCs w:val="32"/>
        </w:rPr>
        <w:t>保护规划方案编制费用42.23万元，文物保护巡查2万元。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8"/>
          <w:rFonts w:ascii="仿宋" w:hAnsi="仿宋" w:eastAsia="仿宋"/>
          <w:b w:val="0"/>
          <w:bCs w:val="0"/>
          <w:color w:val="FF0000"/>
          <w:spacing w:val="-4"/>
          <w:sz w:val="32"/>
          <w:szCs w:val="32"/>
        </w:rPr>
      </w:pPr>
      <w:r>
        <w:rPr>
          <w:rFonts w:hint="eastAsia" w:ascii="仿宋" w:hAnsi="仿宋" w:eastAsia="仿宋"/>
          <w:bCs/>
          <w:color w:val="000000" w:themeColor="text1"/>
          <w:spacing w:val="-4"/>
          <w:sz w:val="32"/>
          <w:szCs w:val="32"/>
        </w:rPr>
        <w:t>严格按照专项经费的适用范围、专项资金的申请、专项资金的使用和管理等作了明确的规定。对资金的到位率、到位时效、支出依据、使用范围、开支标准、财务制度、会计核算基本上都得到了有效的实施。</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Style w:val="18"/>
          <w:rFonts w:hint="eastAsia" w:ascii="仿宋" w:hAnsi="仿宋" w:eastAsia="仿宋"/>
          <w:b w:val="0"/>
          <w:spacing w:val="-4"/>
          <w:sz w:val="32"/>
          <w:szCs w:val="32"/>
        </w:rPr>
        <w:t>本项目支出严格专项经费的适用范围、专项资金的申请、专项资金的使用和管理等作了明确的规定。</w:t>
      </w:r>
      <w:r>
        <w:rPr>
          <w:rFonts w:hint="eastAsia" w:ascii="仿宋" w:hAnsi="仿宋" w:eastAsia="仿宋"/>
          <w:bCs/>
          <w:color w:val="000000" w:themeColor="text1"/>
          <w:spacing w:val="-4"/>
          <w:sz w:val="32"/>
          <w:szCs w:val="32"/>
        </w:rPr>
        <w:t>用于支付仪器设备无酸纸囊匣展柜费用项目实施严格按照政府采购程序，进行公开招标。项目决策透明，管理规范，为按期完成各项工作任务提供了保障。项目资金为采购货物，经过财政评审中心初审，后挂网公开招标，现已供货完成，</w:t>
      </w:r>
      <w:r>
        <w:rPr>
          <w:rStyle w:val="18"/>
          <w:rFonts w:hint="eastAsia" w:ascii="仿宋" w:hAnsi="仿宋" w:eastAsia="仿宋"/>
          <w:b w:val="0"/>
          <w:spacing w:val="-4"/>
          <w:sz w:val="32"/>
          <w:szCs w:val="32"/>
        </w:rPr>
        <w:t>本项目不存在调整情况。</w:t>
      </w:r>
      <w:r>
        <w:rPr>
          <w:rFonts w:hint="eastAsia" w:ascii="仿宋" w:hAnsi="仿宋" w:eastAsia="仿宋"/>
          <w:bCs/>
          <w:color w:val="000000" w:themeColor="text1"/>
          <w:spacing w:val="-4"/>
          <w:sz w:val="32"/>
          <w:szCs w:val="32"/>
        </w:rPr>
        <w:t>同时报请地区审计部门进行审核。</w:t>
      </w:r>
      <w:r>
        <w:rPr>
          <w:rStyle w:val="18"/>
          <w:rFonts w:hint="eastAsia" w:ascii="仿宋" w:hAnsi="仿宋" w:eastAsia="仿宋"/>
          <w:b w:val="0"/>
          <w:spacing w:val="-4"/>
          <w:sz w:val="32"/>
          <w:szCs w:val="32"/>
        </w:rPr>
        <w:t>项目对博物馆的引进人才，培训人员，考古工作及对文物保护单位的巡查等工作。</w:t>
      </w:r>
      <w:r>
        <w:rPr>
          <w:rFonts w:hint="eastAsia" w:ascii="仿宋" w:hAnsi="仿宋" w:eastAsia="仿宋"/>
          <w:bCs/>
          <w:color w:val="000000" w:themeColor="text1"/>
          <w:spacing w:val="-4"/>
          <w:sz w:val="32"/>
          <w:szCs w:val="32"/>
        </w:rPr>
        <w:t>规划方案编制费用投标47万元,现已付款5万元,等审批通过后付款。</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color w:val="FF0000"/>
          <w:spacing w:val="-4"/>
          <w:sz w:val="32"/>
          <w:szCs w:val="32"/>
        </w:rPr>
      </w:pPr>
      <w:r>
        <w:rPr>
          <w:rFonts w:hint="eastAsia" w:ascii="仿宋" w:hAnsi="仿宋" w:eastAsia="仿宋"/>
          <w:bCs/>
          <w:color w:val="000000" w:themeColor="text1"/>
          <w:spacing w:val="-4"/>
          <w:sz w:val="32"/>
          <w:szCs w:val="32"/>
        </w:rPr>
        <w:t>项目按照专项资金管理的要求，对文物保护经费项目进行专项核算，做到专款专用。预防性保护项目现已通过初验、达到验收要求。</w:t>
      </w:r>
    </w:p>
    <w:p>
      <w:pPr>
        <w:adjustRightInd w:val="0"/>
        <w:snapToGrid w:val="0"/>
        <w:spacing w:line="560" w:lineRule="exact"/>
        <w:ind w:firstLine="624" w:firstLineChars="200"/>
        <w:outlineLvl w:val="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adjustRightInd w:val="0"/>
        <w:snapToGrid w:val="0"/>
        <w:spacing w:line="560" w:lineRule="exact"/>
        <w:ind w:firstLine="627" w:firstLineChars="200"/>
        <w:outlineLvl w:val="0"/>
        <w:rPr>
          <w:rStyle w:val="18"/>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16</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14</w:t>
      </w:r>
      <w:r>
        <w:rPr>
          <w:rFonts w:ascii="仿宋" w:hAnsi="仿宋" w:eastAsia="仿宋"/>
          <w:bCs/>
          <w:spacing w:val="-4"/>
          <w:sz w:val="32"/>
          <w:szCs w:val="32"/>
        </w:rPr>
        <w:t>个</w:t>
      </w:r>
      <w:r>
        <w:rPr>
          <w:rFonts w:hint="eastAsia" w:ascii="仿宋" w:hAnsi="仿宋" w:eastAsia="仿宋"/>
          <w:bCs/>
          <w:spacing w:val="-4"/>
          <w:sz w:val="32"/>
          <w:szCs w:val="32"/>
        </w:rPr>
        <w:t>，指标完成率为87.5%。</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经济性：使现有的馆藏文物得以科学的收藏，提升文物库房保存环境质量，以及文物环境的及时感应。</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效率性：资金支付率达到87.5%。</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效益性：项目实施后游客逐渐增多。</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未完成付款：</w:t>
      </w:r>
      <w:r>
        <w:rPr>
          <w:rFonts w:hint="eastAsia" w:ascii="仿宋" w:hAnsi="仿宋" w:eastAsia="仿宋"/>
          <w:bCs/>
          <w:spacing w:val="-4"/>
          <w:sz w:val="32"/>
          <w:szCs w:val="32"/>
        </w:rPr>
        <w:t>地区审计部门进行审核后付款。保护规划方案编制费用只支付了5万元，余41.2万元项目审批通过后拨付。培训费10.5万元、文物保护单位的安全巡查1.6万元，明年继续。</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下一年度</w:t>
      </w:r>
      <w:r>
        <w:rPr>
          <w:rFonts w:hint="eastAsia" w:ascii="仿宋" w:hAnsi="仿宋" w:eastAsia="仿宋"/>
          <w:bCs/>
          <w:color w:val="000000" w:themeColor="text1"/>
          <w:spacing w:val="-4"/>
          <w:sz w:val="32"/>
          <w:szCs w:val="32"/>
        </w:rPr>
        <w:t>继续实施该项目</w:t>
      </w:r>
      <w:r>
        <w:rPr>
          <w:rFonts w:ascii="仿宋" w:hAnsi="仿宋" w:eastAsia="仿宋"/>
          <w:bCs/>
          <w:color w:val="000000" w:themeColor="text1"/>
          <w:spacing w:val="-4"/>
          <w:sz w:val="32"/>
          <w:szCs w:val="32"/>
        </w:rPr>
        <w:t>。</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r>
        <w:rPr>
          <w:rFonts w:hint="eastAsia" w:ascii="仿宋" w:hAnsi="仿宋" w:eastAsia="仿宋"/>
          <w:bCs/>
          <w:color w:val="000000" w:themeColor="text1"/>
          <w:spacing w:val="-4"/>
          <w:sz w:val="32"/>
          <w:szCs w:val="32"/>
        </w:rPr>
        <w:t>预防性保护专项经费项目通过实施文物保护工程，使现有的馆藏文物得以科学的收藏，提升文物库房保存环境质量，以及文物环境的及时感应。增强了群众的文物保护意识、扩大了本地文物保护的社会影响力。</w:t>
      </w:r>
      <w:r>
        <w:rPr>
          <w:rStyle w:val="18"/>
          <w:rFonts w:hint="eastAsia" w:ascii="仿宋" w:hAnsi="仿宋" w:eastAsia="仿宋"/>
          <w:b w:val="0"/>
          <w:spacing w:val="-4"/>
          <w:sz w:val="32"/>
          <w:szCs w:val="32"/>
        </w:rPr>
        <w:t>使博物馆业务人员的水平得到了提升，通过引进人才的方式对博物馆的人员进行业务指导，经常不定期的进行文物保护单位巡查，督促看护员负起责任，做的文物保护单位的安全，增强了群众的文物保护意识、扩大了本地文物保护的社会影响力。</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2、存在的问题：资金使用进度慢。</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3、建议：加强资金使用率。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其预防性保护项目资金的使用效率和效果，项目管理过程是否规范，是否完成了预期绩效目标等。同时，通过开展自我评价来总结经验和教训，为其他项目今后的开展提供参考建议。</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adjustRightInd w:val="0"/>
        <w:snapToGrid w:val="0"/>
        <w:spacing w:line="560" w:lineRule="exact"/>
        <w:ind w:firstLine="624" w:firstLineChars="200"/>
        <w:rPr>
          <w:rStyle w:val="18"/>
          <w:rFonts w:ascii="仿宋" w:hAnsi="仿宋" w:eastAsia="仿宋"/>
          <w:b w:val="0"/>
          <w:spacing w:val="-4"/>
          <w:sz w:val="32"/>
          <w:szCs w:val="32"/>
        </w:rPr>
      </w:pPr>
    </w:p>
    <w:p>
      <w:pPr>
        <w:adjustRightInd w:val="0"/>
        <w:snapToGrid w:val="0"/>
        <w:spacing w:line="560" w:lineRule="exact"/>
        <w:rPr>
          <w:rStyle w:val="18"/>
          <w:rFonts w:ascii="仿宋" w:hAnsi="仿宋" w:eastAsia="仿宋"/>
          <w:spacing w:val="-4"/>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66259"/>
    <w:rsid w:val="0012208E"/>
    <w:rsid w:val="00122650"/>
    <w:rsid w:val="00135256"/>
    <w:rsid w:val="00175038"/>
    <w:rsid w:val="001A4E1F"/>
    <w:rsid w:val="001A57B9"/>
    <w:rsid w:val="001C3847"/>
    <w:rsid w:val="001F3031"/>
    <w:rsid w:val="00210A26"/>
    <w:rsid w:val="00213BA3"/>
    <w:rsid w:val="002A2532"/>
    <w:rsid w:val="00365250"/>
    <w:rsid w:val="0036624C"/>
    <w:rsid w:val="00385849"/>
    <w:rsid w:val="003B35F4"/>
    <w:rsid w:val="00442988"/>
    <w:rsid w:val="004C13E1"/>
    <w:rsid w:val="0050167F"/>
    <w:rsid w:val="00514506"/>
    <w:rsid w:val="005162F1"/>
    <w:rsid w:val="00535153"/>
    <w:rsid w:val="00575CFE"/>
    <w:rsid w:val="00592D09"/>
    <w:rsid w:val="005C1704"/>
    <w:rsid w:val="00675D58"/>
    <w:rsid w:val="006F2E6D"/>
    <w:rsid w:val="007218B8"/>
    <w:rsid w:val="00732570"/>
    <w:rsid w:val="00785FDE"/>
    <w:rsid w:val="007A0351"/>
    <w:rsid w:val="007A14BC"/>
    <w:rsid w:val="007C1025"/>
    <w:rsid w:val="007E6845"/>
    <w:rsid w:val="007F5F8A"/>
    <w:rsid w:val="00826CA1"/>
    <w:rsid w:val="00835B7F"/>
    <w:rsid w:val="00855E3A"/>
    <w:rsid w:val="008E4F0C"/>
    <w:rsid w:val="00922CB9"/>
    <w:rsid w:val="00927D30"/>
    <w:rsid w:val="009B526F"/>
    <w:rsid w:val="009C1AFD"/>
    <w:rsid w:val="00A26421"/>
    <w:rsid w:val="00A4293B"/>
    <w:rsid w:val="00A83BD5"/>
    <w:rsid w:val="00AE028B"/>
    <w:rsid w:val="00AF6E84"/>
    <w:rsid w:val="00B06CA5"/>
    <w:rsid w:val="00B2751A"/>
    <w:rsid w:val="00B41F61"/>
    <w:rsid w:val="00B55332"/>
    <w:rsid w:val="00B86E8C"/>
    <w:rsid w:val="00BD2191"/>
    <w:rsid w:val="00BE1A00"/>
    <w:rsid w:val="00C22CF0"/>
    <w:rsid w:val="00C56C72"/>
    <w:rsid w:val="00CA6457"/>
    <w:rsid w:val="00CC6E4D"/>
    <w:rsid w:val="00D17F2E"/>
    <w:rsid w:val="00D46194"/>
    <w:rsid w:val="00DD0EBD"/>
    <w:rsid w:val="00E01293"/>
    <w:rsid w:val="00E769FE"/>
    <w:rsid w:val="00EA2CBE"/>
    <w:rsid w:val="00F32FEE"/>
    <w:rsid w:val="00F644F3"/>
    <w:rsid w:val="00FD4018"/>
    <w:rsid w:val="06AE493C"/>
    <w:rsid w:val="1CCE598B"/>
    <w:rsid w:val="20D2011F"/>
    <w:rsid w:val="47A57CED"/>
    <w:rsid w:val="6D9443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uiPriority w:val="99"/>
    <w:rPr>
      <w:rFonts w:ascii="Calibri" w:hAnsi="Calibri" w:eastAsia="宋体"/>
      <w:kern w:val="2"/>
      <w:sz w:val="18"/>
      <w:szCs w:val="18"/>
    </w:rPr>
  </w:style>
  <w:style w:type="character" w:customStyle="1" w:styleId="46">
    <w:name w:val="文档结构图 Char"/>
    <w:basedOn w:val="17"/>
    <w:link w:val="11"/>
    <w:semiHidden/>
    <w:qFormat/>
    <w:uiPriority w:val="99"/>
    <w:rPr>
      <w:rFonts w:ascii="宋体" w:hAnsi="Times New Roman" w:eastAsia="宋体"/>
      <w:kern w:val="2"/>
      <w:sz w:val="18"/>
      <w:szCs w:val="18"/>
    </w:rPr>
  </w:style>
  <w:style w:type="character" w:customStyle="1" w:styleId="47">
    <w:name w:val="批注框文本 Char"/>
    <w:basedOn w:val="17"/>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C06D6C-8548-4E9E-99BA-97E5AEAE4FAF}">
  <ds:schemaRefs/>
</ds:datastoreItem>
</file>

<file path=docProps/app.xml><?xml version="1.0" encoding="utf-8"?>
<Properties xmlns="http://schemas.openxmlformats.org/officeDocument/2006/extended-properties" xmlns:vt="http://schemas.openxmlformats.org/officeDocument/2006/docPropsVTypes">
  <Template>Normal</Template>
  <Pages>6</Pages>
  <Words>339</Words>
  <Characters>1937</Characters>
  <Lines>16</Lines>
  <Paragraphs>4</Paragraphs>
  <TotalTime>0</TotalTime>
  <ScaleCrop>false</ScaleCrop>
  <LinksUpToDate>false</LinksUpToDate>
  <CharactersWithSpaces>2272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2019-10-23T09:47:43Z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