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val="en-US" w:eastAsia="zh-CN"/>
        </w:rPr>
        <w:t>新疆</w:t>
      </w:r>
      <w:r>
        <w:rPr>
          <w:rFonts w:hint="eastAsia" w:ascii="方正小标宋_GBK" w:hAnsi="华文中宋" w:eastAsia="方正小标宋_GBK" w:cs="宋体"/>
          <w:b/>
          <w:kern w:val="0"/>
          <w:sz w:val="48"/>
          <w:szCs w:val="48"/>
        </w:rPr>
        <w:t>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w:t>
      </w:r>
      <w:r>
        <w:rPr>
          <w:rFonts w:hAnsi="宋体" w:eastAsia="仿宋_GB2312" w:cs="宋体"/>
          <w:kern w:val="0"/>
          <w:sz w:val="36"/>
          <w:szCs w:val="36"/>
        </w:rPr>
        <w:t>2018</w:t>
      </w:r>
      <w:r>
        <w:rPr>
          <w:rFonts w:hint="eastAsia" w:hAnsi="宋体" w:eastAsia="仿宋_GB2312" w:cs="宋体"/>
          <w:kern w:val="0"/>
          <w:sz w:val="36"/>
          <w:szCs w:val="36"/>
        </w:rPr>
        <w:t>年</w:t>
      </w:r>
      <w:r>
        <w:rPr>
          <w:rFonts w:hAnsi="宋体" w:eastAsia="仿宋_GB2312" w:cs="宋体"/>
          <w:kern w:val="0"/>
          <w:sz w:val="36"/>
          <w:szCs w:val="36"/>
        </w:rPr>
        <w:t>5-6</w:t>
      </w:r>
      <w:r>
        <w:rPr>
          <w:rFonts w:hint="eastAsia" w:hAnsi="宋体" w:eastAsia="仿宋_GB2312" w:cs="宋体"/>
          <w:kern w:val="0"/>
          <w:sz w:val="36"/>
          <w:szCs w:val="36"/>
        </w:rPr>
        <w:t>月工作经费项目</w:t>
      </w:r>
    </w:p>
    <w:p>
      <w:pPr>
        <w:spacing w:line="700" w:lineRule="exact"/>
        <w:ind w:left="4320" w:hanging="4320" w:hangingChars="1200"/>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实施单位（公章）：喀什日报社</w:t>
      </w:r>
    </w:p>
    <w:p>
      <w:pPr>
        <w:spacing w:line="700" w:lineRule="exact"/>
        <w:ind w:left="4320" w:hanging="4320" w:hangingChars="1200"/>
        <w:jc w:val="left"/>
        <w:rPr>
          <w:rFonts w:hAnsi="宋体" w:eastAsia="仿宋_GB2312" w:cs="宋体"/>
          <w:kern w:val="0"/>
          <w:sz w:val="36"/>
          <w:szCs w:val="36"/>
        </w:rPr>
      </w:pPr>
      <w:r>
        <w:rPr>
          <w:rFonts w:hint="eastAsia" w:hAnsi="宋体" w:eastAsia="仿宋_GB2312" w:cs="宋体"/>
          <w:kern w:val="0"/>
          <w:sz w:val="36"/>
          <w:szCs w:val="36"/>
        </w:rPr>
        <w:t>主管部门（公章）：喀什日报社</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项目负责人（签章）：刘一兵</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2019</w:t>
      </w:r>
      <w:r>
        <w:rPr>
          <w:rFonts w:hint="eastAsia" w:hAnsi="宋体" w:eastAsia="仿宋_GB2312" w:cs="宋体"/>
          <w:kern w:val="0"/>
          <w:sz w:val="36"/>
          <w:szCs w:val="36"/>
        </w:rPr>
        <w:t>年</w:t>
      </w:r>
      <w:r>
        <w:rPr>
          <w:rFonts w:hAnsi="宋体" w:eastAsia="仿宋_GB2312" w:cs="宋体"/>
          <w:kern w:val="0"/>
          <w:sz w:val="36"/>
          <w:szCs w:val="36"/>
        </w:rPr>
        <w:t>1</w:t>
      </w:r>
      <w:r>
        <w:rPr>
          <w:rFonts w:hint="eastAsia" w:hAnsi="宋体" w:eastAsia="仿宋_GB2312" w:cs="宋体"/>
          <w:kern w:val="0"/>
          <w:sz w:val="36"/>
          <w:szCs w:val="36"/>
        </w:rPr>
        <w:t>月</w:t>
      </w:r>
      <w:r>
        <w:rPr>
          <w:rFonts w:hAnsi="宋体" w:eastAsia="仿宋_GB2312" w:cs="宋体"/>
          <w:kern w:val="0"/>
          <w:sz w:val="36"/>
          <w:szCs w:val="36"/>
        </w:rPr>
        <w:t xml:space="preserve"> 10</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《喀什日报》作为地委机关党报，是宣传党的路线方针政策和地委工作部署的主渠道，是意识形态领域反分裂斗争的主阵地，是密切党群干群关系的主桥梁，肩负着统一思想、凝心聚力、维护</w:t>
      </w:r>
      <w:bookmarkStart w:id="0" w:name="_GoBack"/>
      <w:bookmarkEnd w:id="0"/>
      <w:r>
        <w:rPr>
          <w:rFonts w:hint="eastAsia" w:ascii="仿宋" w:hAnsi="仿宋" w:eastAsia="仿宋" w:cs="仿宋"/>
          <w:color w:val="000000"/>
          <w:sz w:val="32"/>
          <w:szCs w:val="32"/>
        </w:rPr>
        <w:t>、推动发展的重大使命。近年来，在地委的正确带领下，《喀什日报》充分发挥舆论引导的主力军作用，报纸的传播力和影响力不断提升，主流思想舆论得到巩固。</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报社党委坚决贯彻落实自治区党委和喀什地委系列工作部署和工作要求，紧盯总目标、落实总目标，全面贯彻落实党的十九大精神，以及习近平总书记关于宣传思想文化工作的重要讲话精神，以习近平新时代中国特色社会主义思想为指导，严格落实自治区党委陈全国书记提出的“四句话”“四件事”以及</w:t>
      </w:r>
      <w:r>
        <w:rPr>
          <w:rFonts w:ascii="仿宋" w:hAnsi="仿宋" w:eastAsia="仿宋" w:cs="仿宋"/>
          <w:color w:val="000000"/>
          <w:sz w:val="32"/>
          <w:szCs w:val="32"/>
        </w:rPr>
        <w:t>1+3+3</w:t>
      </w:r>
      <w:r>
        <w:rPr>
          <w:rFonts w:hint="eastAsia" w:ascii="仿宋" w:hAnsi="仿宋" w:eastAsia="仿宋" w:cs="仿宋"/>
          <w:color w:val="000000"/>
          <w:sz w:val="32"/>
          <w:szCs w:val="32"/>
        </w:rPr>
        <w:t>工作部署，打好“组合拳”。按照新时代的新要求，坚持党管媒体、从严治党不动摇，围绕中心，服务大局，不断增强“四个意识”，建强党委班子和基层党支部，全面从严治党，创新做好正面宣传和舆论引导。为我区聚焦总目标、落实总目标营造了良好舆论氛围。</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机构情况，</w:t>
      </w:r>
      <w:r>
        <w:rPr>
          <w:rFonts w:hint="eastAsia" w:ascii="仿宋" w:hAnsi="仿宋" w:eastAsia="仿宋"/>
          <w:sz w:val="32"/>
          <w:szCs w:val="32"/>
        </w:rPr>
        <w:t>单位性质为事业</w:t>
      </w:r>
      <w:r>
        <w:rPr>
          <w:rFonts w:ascii="仿宋" w:hAnsi="仿宋" w:eastAsia="仿宋"/>
          <w:sz w:val="32"/>
          <w:szCs w:val="32"/>
        </w:rPr>
        <w:t xml:space="preserve"> </w:t>
      </w:r>
      <w:r>
        <w:rPr>
          <w:rFonts w:hint="eastAsia" w:ascii="仿宋" w:hAnsi="仿宋" w:eastAsia="仿宋"/>
          <w:sz w:val="32"/>
          <w:szCs w:val="32"/>
        </w:rPr>
        <w:t>，执行会计制度为事业会计制度。独立编制机构</w:t>
      </w:r>
      <w:r>
        <w:rPr>
          <w:rFonts w:ascii="仿宋" w:hAnsi="仿宋" w:eastAsia="仿宋"/>
          <w:sz w:val="32"/>
          <w:szCs w:val="32"/>
        </w:rPr>
        <w:t>1</w:t>
      </w:r>
      <w:r>
        <w:rPr>
          <w:rFonts w:hint="eastAsia" w:ascii="仿宋" w:hAnsi="仿宋" w:eastAsia="仿宋"/>
          <w:sz w:val="32"/>
          <w:szCs w:val="32"/>
        </w:rPr>
        <w:t>个，其中：独立编制机构与上年相比无变动。</w:t>
      </w:r>
    </w:p>
    <w:p>
      <w:pPr>
        <w:widowControl/>
        <w:shd w:val="clear" w:color="auto" w:fill="FFFFFF"/>
        <w:spacing w:line="560" w:lineRule="exact"/>
        <w:ind w:firstLine="640" w:firstLineChars="200"/>
        <w:rPr>
          <w:rFonts w:ascii="仿宋_GB2312" w:hAnsi="Arial" w:eastAsia="仿宋_GB2312" w:cs="Arial"/>
          <w:kern w:val="0"/>
          <w:sz w:val="32"/>
          <w:szCs w:val="32"/>
        </w:rPr>
      </w:pPr>
      <w:r>
        <w:rPr>
          <w:rFonts w:hint="eastAsia" w:ascii="仿宋_GB2312" w:hAnsi="仿宋" w:eastAsia="仿宋_GB2312"/>
          <w:sz w:val="32"/>
          <w:szCs w:val="32"/>
        </w:rPr>
        <w:t>人员情况，</w:t>
      </w:r>
      <w:r>
        <w:rPr>
          <w:rFonts w:hint="eastAsia" w:ascii="仿宋_GB2312" w:eastAsia="仿宋_GB2312"/>
          <w:sz w:val="32"/>
          <w:szCs w:val="32"/>
        </w:rPr>
        <w:t>其中全额事业编制</w:t>
      </w:r>
      <w:r>
        <w:rPr>
          <w:rFonts w:ascii="仿宋_GB2312" w:eastAsia="仿宋_GB2312"/>
          <w:sz w:val="32"/>
          <w:szCs w:val="32"/>
        </w:rPr>
        <w:t>110</w:t>
      </w:r>
      <w:r>
        <w:rPr>
          <w:rFonts w:hint="eastAsia" w:ascii="仿宋_GB2312" w:eastAsia="仿宋_GB2312"/>
          <w:sz w:val="32"/>
          <w:szCs w:val="32"/>
        </w:rPr>
        <w:t>人，截止</w:t>
      </w:r>
      <w:r>
        <w:rPr>
          <w:rFonts w:ascii="仿宋_GB2312" w:eastAsia="仿宋_GB2312"/>
          <w:sz w:val="32"/>
          <w:szCs w:val="32"/>
        </w:rPr>
        <w:t>2018</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月，我单位实有全额事业在职</w:t>
      </w:r>
      <w:r>
        <w:rPr>
          <w:rFonts w:ascii="仿宋_GB2312" w:eastAsia="仿宋_GB2312"/>
          <w:sz w:val="32"/>
          <w:szCs w:val="32"/>
        </w:rPr>
        <w:t>92</w:t>
      </w:r>
      <w:r>
        <w:rPr>
          <w:rFonts w:hint="eastAsia" w:ascii="仿宋_GB2312" w:eastAsia="仿宋_GB2312"/>
          <w:sz w:val="32"/>
          <w:szCs w:val="32"/>
        </w:rPr>
        <w:t>人，离休人员</w:t>
      </w:r>
      <w:r>
        <w:rPr>
          <w:rFonts w:ascii="仿宋_GB2312" w:eastAsia="仿宋_GB2312"/>
          <w:sz w:val="32"/>
          <w:szCs w:val="32"/>
        </w:rPr>
        <w:t>4</w:t>
      </w:r>
      <w:r>
        <w:rPr>
          <w:rFonts w:hint="eastAsia" w:ascii="仿宋_GB2312" w:eastAsia="仿宋_GB2312"/>
          <w:sz w:val="32"/>
          <w:szCs w:val="32"/>
        </w:rPr>
        <w:t>人。</w:t>
      </w:r>
    </w:p>
    <w:p>
      <w:pPr>
        <w:spacing w:line="540" w:lineRule="exact"/>
        <w:ind w:firstLine="567" w:firstLineChars="181"/>
        <w:rPr>
          <w:rStyle w:val="17"/>
          <w:rFonts w:ascii="仿宋" w:hAnsi="仿宋" w:eastAsia="仿宋"/>
          <w:b w:val="0"/>
          <w:spacing w:val="-4"/>
          <w:sz w:val="32"/>
          <w:szCs w:val="32"/>
        </w:rPr>
      </w:pPr>
      <w:r>
        <w:rPr>
          <w:rStyle w:val="17"/>
          <w:rFonts w:hint="eastAsia" w:ascii="楷体" w:hAnsi="楷体" w:eastAsia="楷体"/>
          <w:spacing w:val="-4"/>
          <w:sz w:val="32"/>
          <w:szCs w:val="32"/>
        </w:rPr>
        <w:t>（二）项目预算绩效目标设定情况</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1</w:t>
      </w:r>
      <w:r>
        <w:rPr>
          <w:rFonts w:hint="eastAsia" w:ascii="仿宋" w:hAnsi="仿宋" w:eastAsia="仿宋"/>
          <w:b/>
          <w:bCs/>
          <w:spacing w:val="-4"/>
          <w:sz w:val="32"/>
          <w:szCs w:val="32"/>
        </w:rPr>
        <w:t>、项目预期目标及阶段性目标</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为加强民族团结，落实新疆工作总目标，解决</w:t>
      </w:r>
      <w:r>
        <w:rPr>
          <w:rFonts w:ascii="仿宋_GB2312" w:hAnsi="仿宋_GB2312" w:eastAsia="仿宋_GB2312" w:cs="仿宋_GB2312"/>
          <w:bCs/>
          <w:color w:val="000000"/>
          <w:spacing w:val="-4"/>
          <w:sz w:val="32"/>
          <w:szCs w:val="32"/>
        </w:rPr>
        <w:t>5-6</w:t>
      </w:r>
      <w:r>
        <w:rPr>
          <w:rFonts w:hint="eastAsia" w:ascii="仿宋_GB2312" w:hAnsi="仿宋_GB2312" w:eastAsia="仿宋_GB2312" w:cs="仿宋_GB2312"/>
          <w:bCs/>
          <w:color w:val="000000"/>
          <w:spacing w:val="-4"/>
          <w:sz w:val="32"/>
          <w:szCs w:val="32"/>
        </w:rPr>
        <w:t>月期间干部职工作经费，保障工作顺利开展，提高职工的工作效率和工作积极性。</w:t>
      </w:r>
      <w:r>
        <w:rPr>
          <w:rFonts w:ascii="仿宋_GB2312" w:hAnsi="仿宋_GB2312" w:eastAsia="仿宋_GB2312" w:cs="仿宋_GB2312"/>
          <w:bCs/>
          <w:color w:val="000000"/>
          <w:spacing w:val="-4"/>
          <w:sz w:val="32"/>
          <w:szCs w:val="32"/>
        </w:rPr>
        <w:t>5-6</w:t>
      </w:r>
      <w:r>
        <w:rPr>
          <w:rFonts w:hint="eastAsia" w:ascii="仿宋_GB2312" w:hAnsi="仿宋_GB2312" w:eastAsia="仿宋_GB2312" w:cs="仿宋_GB2312"/>
          <w:bCs/>
          <w:color w:val="000000"/>
          <w:spacing w:val="-4"/>
          <w:sz w:val="32"/>
          <w:szCs w:val="32"/>
        </w:rPr>
        <w:t>月工作人数</w:t>
      </w:r>
      <w:r>
        <w:rPr>
          <w:rFonts w:ascii="仿宋_GB2312" w:hAnsi="仿宋_GB2312" w:eastAsia="仿宋_GB2312" w:cs="仿宋_GB2312"/>
          <w:bCs/>
          <w:color w:val="000000"/>
          <w:spacing w:val="-4"/>
          <w:sz w:val="32"/>
          <w:szCs w:val="32"/>
        </w:rPr>
        <w:t>65</w:t>
      </w:r>
      <w:r>
        <w:rPr>
          <w:rFonts w:hint="eastAsia" w:ascii="仿宋_GB2312" w:hAnsi="仿宋_GB2312" w:eastAsia="仿宋_GB2312" w:cs="仿宋_GB2312"/>
          <w:bCs/>
          <w:color w:val="000000"/>
          <w:spacing w:val="-4"/>
          <w:sz w:val="32"/>
          <w:szCs w:val="32"/>
        </w:rPr>
        <w:t>人；工作天数大于</w:t>
      </w:r>
      <w:r>
        <w:rPr>
          <w:rFonts w:ascii="仿宋_GB2312" w:hAnsi="仿宋_GB2312" w:eastAsia="仿宋_GB2312" w:cs="仿宋_GB2312"/>
          <w:bCs/>
          <w:color w:val="000000"/>
          <w:spacing w:val="-4"/>
          <w:sz w:val="32"/>
          <w:szCs w:val="32"/>
        </w:rPr>
        <w:t>26</w:t>
      </w:r>
      <w:r>
        <w:rPr>
          <w:rFonts w:hint="eastAsia" w:ascii="仿宋_GB2312" w:hAnsi="仿宋_GB2312" w:eastAsia="仿宋_GB2312" w:cs="仿宋_GB2312"/>
          <w:bCs/>
          <w:color w:val="000000"/>
          <w:spacing w:val="-4"/>
          <w:sz w:val="32"/>
          <w:szCs w:val="32"/>
        </w:rPr>
        <w:t>天；人数保障率</w:t>
      </w:r>
      <w:r>
        <w:rPr>
          <w:rFonts w:ascii="仿宋_GB2312" w:hAnsi="仿宋_GB2312" w:eastAsia="仿宋_GB2312" w:cs="仿宋_GB2312"/>
          <w:bCs/>
          <w:color w:val="000000"/>
          <w:spacing w:val="-4"/>
          <w:sz w:val="32"/>
          <w:szCs w:val="32"/>
        </w:rPr>
        <w:t>100%</w:t>
      </w:r>
      <w:r>
        <w:rPr>
          <w:rFonts w:hint="eastAsia" w:ascii="仿宋_GB2312" w:hAnsi="仿宋_GB2312" w:eastAsia="仿宋_GB2312" w:cs="仿宋_GB2312"/>
          <w:bCs/>
          <w:color w:val="000000"/>
          <w:spacing w:val="-4"/>
          <w:sz w:val="32"/>
          <w:szCs w:val="32"/>
        </w:rPr>
        <w:t>；人员工作经费方面得到满足；结账及时性</w:t>
      </w:r>
      <w:r>
        <w:rPr>
          <w:rFonts w:ascii="仿宋_GB2312" w:hAnsi="仿宋_GB2312" w:eastAsia="仿宋_GB2312" w:cs="仿宋_GB2312"/>
          <w:bCs/>
          <w:color w:val="000000"/>
          <w:spacing w:val="-4"/>
          <w:sz w:val="32"/>
          <w:szCs w:val="32"/>
        </w:rPr>
        <w:t>100%</w:t>
      </w:r>
      <w:r>
        <w:rPr>
          <w:rFonts w:hint="eastAsia" w:ascii="仿宋_GB2312" w:hAnsi="仿宋_GB2312" w:eastAsia="仿宋_GB2312" w:cs="仿宋_GB2312"/>
          <w:bCs/>
          <w:color w:val="000000"/>
          <w:spacing w:val="-4"/>
          <w:sz w:val="32"/>
          <w:szCs w:val="32"/>
        </w:rPr>
        <w:t>；支出成本性开支预算</w:t>
      </w:r>
      <w:r>
        <w:rPr>
          <w:rFonts w:ascii="仿宋_GB2312" w:hAnsi="仿宋_GB2312" w:eastAsia="仿宋_GB2312" w:cs="仿宋_GB2312"/>
          <w:bCs/>
          <w:color w:val="000000"/>
          <w:spacing w:val="-4"/>
          <w:sz w:val="32"/>
          <w:szCs w:val="32"/>
        </w:rPr>
        <w:t>3.9</w:t>
      </w:r>
      <w:r>
        <w:rPr>
          <w:rFonts w:hint="eastAsia" w:ascii="仿宋_GB2312" w:hAnsi="仿宋_GB2312" w:eastAsia="仿宋_GB2312" w:cs="仿宋_GB2312"/>
          <w:bCs/>
          <w:color w:val="000000"/>
          <w:spacing w:val="-4"/>
          <w:sz w:val="32"/>
          <w:szCs w:val="32"/>
          <w:lang w:val="en-US" w:eastAsia="zh-CN"/>
        </w:rPr>
        <w:t>8</w:t>
      </w:r>
      <w:r>
        <w:rPr>
          <w:rFonts w:hint="eastAsia" w:ascii="仿宋_GB2312" w:hAnsi="仿宋_GB2312" w:eastAsia="仿宋_GB2312" w:cs="仿宋_GB2312"/>
          <w:bCs/>
          <w:color w:val="000000"/>
          <w:spacing w:val="-4"/>
          <w:sz w:val="32"/>
          <w:szCs w:val="32"/>
        </w:rPr>
        <w:t>万元；带动</w:t>
      </w:r>
      <w:r>
        <w:rPr>
          <w:rFonts w:ascii="仿宋_GB2312" w:hAnsi="仿宋_GB2312" w:eastAsia="仿宋_GB2312" w:cs="仿宋_GB2312"/>
          <w:bCs/>
          <w:color w:val="000000"/>
          <w:spacing w:val="-4"/>
          <w:sz w:val="32"/>
          <w:szCs w:val="32"/>
        </w:rPr>
        <w:t>5-6</w:t>
      </w:r>
      <w:r>
        <w:rPr>
          <w:rFonts w:hint="eastAsia" w:ascii="仿宋_GB2312" w:hAnsi="仿宋_GB2312" w:eastAsia="仿宋_GB2312" w:cs="仿宋_GB2312"/>
          <w:bCs/>
          <w:color w:val="000000"/>
          <w:spacing w:val="-4"/>
          <w:sz w:val="32"/>
          <w:szCs w:val="32"/>
        </w:rPr>
        <w:t>月工作发展程度：持续发展；保障工作需要情况：持续提升；职工工作满意度</w:t>
      </w:r>
      <w:r>
        <w:rPr>
          <w:rFonts w:ascii="仿宋_GB2312" w:hAnsi="仿宋_GB2312" w:eastAsia="仿宋_GB2312" w:cs="仿宋_GB2312"/>
          <w:bCs/>
          <w:color w:val="000000"/>
          <w:spacing w:val="-4"/>
          <w:sz w:val="32"/>
          <w:szCs w:val="32"/>
        </w:rPr>
        <w:t>96%</w:t>
      </w:r>
      <w:r>
        <w:rPr>
          <w:rFonts w:hint="eastAsia" w:ascii="仿宋_GB2312" w:hAnsi="仿宋_GB2312" w:eastAsia="仿宋_GB2312" w:cs="仿宋_GB2312"/>
          <w:bCs/>
          <w:color w:val="000000"/>
          <w:spacing w:val="-4"/>
          <w:sz w:val="32"/>
          <w:szCs w:val="32"/>
        </w:rPr>
        <w:t>以上。</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2</w:t>
      </w:r>
      <w:r>
        <w:rPr>
          <w:rFonts w:hint="eastAsia" w:ascii="仿宋" w:hAnsi="仿宋" w:eastAsia="仿宋"/>
          <w:b/>
          <w:bCs/>
          <w:spacing w:val="-4"/>
          <w:sz w:val="32"/>
          <w:szCs w:val="32"/>
        </w:rPr>
        <w:t>、项目基本性质</w:t>
      </w:r>
    </w:p>
    <w:p>
      <w:pPr>
        <w:adjustRightInd w:val="0"/>
        <w:snapToGrid w:val="0"/>
        <w:spacing w:line="560" w:lineRule="exact"/>
        <w:ind w:firstLine="624" w:firstLineChars="200"/>
        <w:rPr>
          <w:rFonts w:ascii="仿宋_GB2312" w:hAnsi="仿宋_GB2312" w:eastAsia="仿宋_GB2312" w:cs="仿宋_GB2312"/>
          <w:bCs/>
          <w:color w:val="FF0000"/>
          <w:spacing w:val="-4"/>
          <w:sz w:val="32"/>
          <w:szCs w:val="32"/>
        </w:rPr>
      </w:pPr>
      <w:r>
        <w:rPr>
          <w:rFonts w:hint="eastAsia" w:ascii="仿宋_GB2312" w:hAnsi="仿宋_GB2312" w:eastAsia="仿宋_GB2312" w:cs="仿宋_GB2312"/>
          <w:bCs/>
          <w:color w:val="000000"/>
          <w:spacing w:val="-4"/>
          <w:sz w:val="32"/>
          <w:szCs w:val="32"/>
        </w:rPr>
        <w:t>本项目性质为一次性项目。</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3</w:t>
      </w:r>
      <w:r>
        <w:rPr>
          <w:rFonts w:hint="eastAsia" w:ascii="仿宋" w:hAnsi="仿宋" w:eastAsia="仿宋"/>
          <w:b/>
          <w:bCs/>
          <w:spacing w:val="-4"/>
          <w:sz w:val="32"/>
          <w:szCs w:val="32"/>
        </w:rPr>
        <w:t>、项目用途及范围</w:t>
      </w:r>
    </w:p>
    <w:p>
      <w:pPr>
        <w:spacing w:line="540" w:lineRule="exact"/>
        <w:ind w:firstLine="624" w:firstLineChars="200"/>
        <w:rPr>
          <w:rStyle w:val="17"/>
          <w:rFonts w:ascii="仿宋_GB2312" w:hAnsi="仿宋_GB2312" w:eastAsia="仿宋_GB2312" w:cs="仿宋_GB2312"/>
          <w:b w:val="0"/>
          <w:spacing w:val="-4"/>
          <w:sz w:val="32"/>
          <w:szCs w:val="32"/>
        </w:rPr>
      </w:pPr>
      <w:r>
        <w:rPr>
          <w:rStyle w:val="17"/>
          <w:rFonts w:hint="eastAsia" w:ascii="仿宋_GB2312" w:hAnsi="仿宋_GB2312" w:eastAsia="仿宋_GB2312" w:cs="仿宋_GB2312"/>
          <w:b w:val="0"/>
          <w:spacing w:val="-4"/>
          <w:sz w:val="32"/>
          <w:szCs w:val="32"/>
        </w:rPr>
        <w:t>本项目主要针对</w:t>
      </w:r>
      <w:r>
        <w:rPr>
          <w:rFonts w:hint="eastAsia" w:ascii="仿宋_GB2312" w:hAnsi="仿宋_GB2312" w:eastAsia="仿宋_GB2312" w:cs="仿宋_GB2312"/>
          <w:bCs/>
          <w:color w:val="000000"/>
          <w:spacing w:val="-4"/>
          <w:sz w:val="32"/>
          <w:szCs w:val="32"/>
        </w:rPr>
        <w:t>完成地委行署安排</w:t>
      </w:r>
      <w:r>
        <w:rPr>
          <w:rFonts w:ascii="仿宋_GB2312" w:hAnsi="仿宋_GB2312" w:eastAsia="仿宋_GB2312" w:cs="仿宋_GB2312"/>
          <w:bCs/>
          <w:color w:val="000000"/>
          <w:spacing w:val="-4"/>
          <w:sz w:val="32"/>
          <w:szCs w:val="32"/>
        </w:rPr>
        <w:t>2018</w:t>
      </w:r>
      <w:r>
        <w:rPr>
          <w:rFonts w:hint="eastAsia" w:ascii="仿宋_GB2312" w:hAnsi="仿宋_GB2312" w:eastAsia="仿宋_GB2312" w:cs="仿宋_GB2312"/>
          <w:bCs/>
          <w:color w:val="000000"/>
          <w:spacing w:val="-4"/>
          <w:sz w:val="32"/>
          <w:szCs w:val="32"/>
        </w:rPr>
        <w:t>年</w:t>
      </w:r>
      <w:r>
        <w:rPr>
          <w:rFonts w:ascii="仿宋_GB2312" w:hAnsi="仿宋_GB2312" w:eastAsia="仿宋_GB2312" w:cs="仿宋_GB2312"/>
          <w:bCs/>
          <w:color w:val="000000"/>
          <w:spacing w:val="-4"/>
          <w:sz w:val="32"/>
          <w:szCs w:val="32"/>
        </w:rPr>
        <w:t>5-6</w:t>
      </w:r>
      <w:r>
        <w:rPr>
          <w:rFonts w:hint="eastAsia" w:ascii="仿宋_GB2312" w:hAnsi="仿宋_GB2312" w:eastAsia="仿宋_GB2312" w:cs="仿宋_GB2312"/>
          <w:bCs/>
          <w:color w:val="000000"/>
          <w:spacing w:val="-4"/>
          <w:sz w:val="32"/>
          <w:szCs w:val="32"/>
        </w:rPr>
        <w:t>月期间工作任务。</w:t>
      </w:r>
    </w:p>
    <w:p>
      <w:pPr>
        <w:adjustRightInd w:val="0"/>
        <w:snapToGrid w:val="0"/>
        <w:spacing w:line="560" w:lineRule="exact"/>
        <w:ind w:firstLine="624" w:firstLineChars="200"/>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_GB2312" w:hAnsi="仿宋_GB2312" w:eastAsia="仿宋_GB2312" w:cs="仿宋_GB2312"/>
          <w:bCs/>
          <w:spacing w:val="-4"/>
          <w:sz w:val="32"/>
          <w:szCs w:val="32"/>
        </w:rPr>
        <w:t>项目预算安排总额为</w:t>
      </w:r>
      <w:r>
        <w:rPr>
          <w:rFonts w:ascii="仿宋_GB2312" w:hAnsi="仿宋_GB2312" w:eastAsia="仿宋_GB2312" w:cs="仿宋_GB2312"/>
          <w:bCs/>
          <w:spacing w:val="-4"/>
          <w:sz w:val="32"/>
          <w:szCs w:val="32"/>
        </w:rPr>
        <w:t>4.44</w:t>
      </w:r>
      <w:r>
        <w:rPr>
          <w:rFonts w:hint="eastAsia" w:ascii="仿宋_GB2312" w:hAnsi="仿宋_GB2312" w:eastAsia="仿宋_GB2312" w:cs="仿宋_GB2312"/>
          <w:bCs/>
          <w:spacing w:val="-4"/>
          <w:sz w:val="32"/>
          <w:szCs w:val="32"/>
        </w:rPr>
        <w:t>万元，其中财政资金</w:t>
      </w:r>
      <w:r>
        <w:rPr>
          <w:rFonts w:ascii="仿宋_GB2312" w:hAnsi="仿宋_GB2312" w:eastAsia="仿宋_GB2312" w:cs="仿宋_GB2312"/>
          <w:bCs/>
          <w:spacing w:val="-4"/>
          <w:sz w:val="32"/>
          <w:szCs w:val="32"/>
        </w:rPr>
        <w:t>3.98</w:t>
      </w:r>
      <w:r>
        <w:rPr>
          <w:rFonts w:hint="eastAsia" w:ascii="仿宋_GB2312" w:hAnsi="仿宋_GB2312" w:eastAsia="仿宋_GB2312" w:cs="仿宋_GB2312"/>
          <w:bCs/>
          <w:spacing w:val="-4"/>
          <w:sz w:val="32"/>
          <w:szCs w:val="32"/>
        </w:rPr>
        <w:t>万元，</w:t>
      </w:r>
      <w:r>
        <w:rPr>
          <w:rFonts w:ascii="仿宋_GB2312" w:hAnsi="仿宋_GB2312" w:eastAsia="仿宋_GB2312" w:cs="仿宋_GB2312"/>
          <w:bCs/>
          <w:spacing w:val="-4"/>
          <w:sz w:val="32"/>
          <w:szCs w:val="32"/>
        </w:rPr>
        <w:t>2018</w:t>
      </w:r>
      <w:r>
        <w:rPr>
          <w:rFonts w:hint="eastAsia" w:ascii="仿宋_GB2312" w:hAnsi="仿宋_GB2312" w:eastAsia="仿宋_GB2312" w:cs="仿宋_GB2312"/>
          <w:bCs/>
          <w:spacing w:val="-4"/>
          <w:sz w:val="32"/>
          <w:szCs w:val="32"/>
        </w:rPr>
        <w:t>年实际收到预算资金</w:t>
      </w:r>
      <w:r>
        <w:rPr>
          <w:rFonts w:ascii="仿宋_GB2312" w:hAnsi="仿宋_GB2312" w:eastAsia="仿宋_GB2312" w:cs="仿宋_GB2312"/>
          <w:bCs/>
          <w:spacing w:val="-4"/>
          <w:sz w:val="32"/>
          <w:szCs w:val="32"/>
        </w:rPr>
        <w:t>3.98</w:t>
      </w:r>
      <w:r>
        <w:rPr>
          <w:rFonts w:hint="eastAsia" w:ascii="仿宋_GB2312" w:hAnsi="仿宋_GB2312" w:eastAsia="仿宋_GB2312" w:cs="仿宋_GB2312"/>
          <w:bCs/>
          <w:spacing w:val="-4"/>
          <w:sz w:val="32"/>
          <w:szCs w:val="32"/>
        </w:rPr>
        <w:t>万元。</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本项目实际支付资金</w:t>
      </w:r>
      <w:r>
        <w:rPr>
          <w:rFonts w:ascii="仿宋_GB2312" w:hAnsi="仿宋_GB2312" w:eastAsia="仿宋_GB2312" w:cs="仿宋_GB2312"/>
          <w:bCs/>
          <w:spacing w:val="-4"/>
          <w:sz w:val="32"/>
          <w:szCs w:val="32"/>
        </w:rPr>
        <w:t>3.98</w:t>
      </w:r>
      <w:r>
        <w:rPr>
          <w:rFonts w:hint="eastAsia" w:ascii="仿宋_GB2312" w:hAnsi="仿宋_GB2312" w:eastAsia="仿宋_GB2312" w:cs="仿宋_GB2312"/>
          <w:bCs/>
          <w:spacing w:val="-4"/>
          <w:sz w:val="32"/>
          <w:szCs w:val="32"/>
        </w:rPr>
        <w:t>万元，预算执行率</w:t>
      </w:r>
      <w:r>
        <w:rPr>
          <w:rFonts w:ascii="仿宋_GB2312" w:hAnsi="仿宋_GB2312" w:eastAsia="仿宋_GB2312" w:cs="仿宋_GB2312"/>
          <w:bCs/>
          <w:spacing w:val="-4"/>
          <w:sz w:val="32"/>
          <w:szCs w:val="32"/>
        </w:rPr>
        <w:t>100%</w:t>
      </w:r>
      <w:r>
        <w:rPr>
          <w:rFonts w:hint="eastAsia" w:ascii="仿宋_GB2312" w:hAnsi="仿宋_GB2312" w:eastAsia="仿宋_GB2312" w:cs="仿宋_GB2312"/>
          <w:bCs/>
          <w:spacing w:val="-4"/>
          <w:sz w:val="32"/>
          <w:szCs w:val="32"/>
        </w:rPr>
        <w:t>。项目资金主要用于支付</w:t>
      </w:r>
      <w:r>
        <w:rPr>
          <w:rFonts w:ascii="仿宋_GB2312" w:hAnsi="仿宋_GB2312" w:eastAsia="仿宋_GB2312" w:cs="仿宋_GB2312"/>
          <w:bCs/>
          <w:color w:val="000000"/>
          <w:spacing w:val="-4"/>
          <w:sz w:val="32"/>
          <w:szCs w:val="32"/>
        </w:rPr>
        <w:t>5-6</w:t>
      </w:r>
      <w:r>
        <w:rPr>
          <w:rFonts w:hint="eastAsia" w:ascii="仿宋_GB2312" w:hAnsi="仿宋_GB2312" w:eastAsia="仿宋_GB2312" w:cs="仿宋_GB2312"/>
          <w:bCs/>
          <w:color w:val="000000"/>
          <w:spacing w:val="-4"/>
          <w:sz w:val="32"/>
          <w:szCs w:val="32"/>
        </w:rPr>
        <w:t>月工作经费</w:t>
      </w:r>
      <w:r>
        <w:rPr>
          <w:rFonts w:ascii="仿宋_GB2312" w:hAnsi="仿宋_GB2312" w:eastAsia="仿宋_GB2312" w:cs="仿宋_GB2312"/>
          <w:bCs/>
          <w:color w:val="000000"/>
          <w:spacing w:val="-4"/>
          <w:sz w:val="32"/>
          <w:szCs w:val="32"/>
        </w:rPr>
        <w:t>3.98</w:t>
      </w:r>
      <w:r>
        <w:rPr>
          <w:rFonts w:hint="eastAsia" w:ascii="仿宋_GB2312" w:hAnsi="仿宋_GB2312" w:eastAsia="仿宋_GB2312" w:cs="仿宋_GB2312"/>
          <w:bCs/>
          <w:color w:val="000000"/>
          <w:spacing w:val="-4"/>
          <w:sz w:val="32"/>
          <w:szCs w:val="32"/>
        </w:rPr>
        <w:t>万元。</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780" w:firstLineChars="250"/>
        <w:rPr>
          <w:rStyle w:val="17"/>
          <w:rFonts w:ascii="仿宋" w:hAnsi="仿宋" w:eastAsia="仿宋"/>
          <w:b w:val="0"/>
          <w:spacing w:val="-4"/>
          <w:sz w:val="32"/>
          <w:szCs w:val="32"/>
        </w:rPr>
      </w:pPr>
      <w:r>
        <w:rPr>
          <w:rStyle w:val="17"/>
          <w:rFonts w:hint="eastAsia" w:ascii="仿宋" w:hAnsi="仿宋" w:eastAsia="仿宋"/>
          <w:b w:val="0"/>
          <w:spacing w:val="-4"/>
          <w:sz w:val="32"/>
          <w:szCs w:val="32"/>
        </w:rPr>
        <w:t>为了加强财政支出管理，强化支出责任，合理配置资源，建立科学合理的财政支出绩效评价体系，提高财政资金使用效率。</w:t>
      </w:r>
      <w:r>
        <w:rPr>
          <w:rFonts w:ascii="仿宋_GB2312" w:hAnsi="仿宋_GB2312" w:eastAsia="仿宋_GB2312"/>
          <w:kern w:val="0"/>
          <w:sz w:val="32"/>
          <w:szCs w:val="32"/>
        </w:rPr>
        <w:t>5-6</w:t>
      </w:r>
      <w:r>
        <w:rPr>
          <w:rFonts w:hint="eastAsia" w:ascii="仿宋_GB2312" w:hAnsi="仿宋_GB2312" w:eastAsia="仿宋_GB2312"/>
          <w:kern w:val="0"/>
          <w:sz w:val="32"/>
          <w:szCs w:val="32"/>
        </w:rPr>
        <w:t>月期间工作项目</w:t>
      </w:r>
      <w:r>
        <w:rPr>
          <w:rStyle w:val="17"/>
          <w:rFonts w:hint="eastAsia" w:ascii="仿宋" w:hAnsi="仿宋" w:eastAsia="仿宋"/>
          <w:b w:val="0"/>
          <w:spacing w:val="-4"/>
          <w:sz w:val="32"/>
          <w:szCs w:val="32"/>
        </w:rPr>
        <w:t>主要用于</w:t>
      </w:r>
      <w:r>
        <w:rPr>
          <w:rStyle w:val="17"/>
          <w:rFonts w:ascii="仿宋" w:hAnsi="仿宋" w:eastAsia="仿宋"/>
          <w:b w:val="0"/>
          <w:spacing w:val="-4"/>
          <w:sz w:val="32"/>
          <w:szCs w:val="32"/>
        </w:rPr>
        <w:t>5-6</w:t>
      </w:r>
      <w:r>
        <w:rPr>
          <w:rStyle w:val="17"/>
          <w:rFonts w:hint="eastAsia" w:ascii="仿宋" w:hAnsi="仿宋" w:eastAsia="仿宋"/>
          <w:b w:val="0"/>
          <w:spacing w:val="-4"/>
          <w:sz w:val="32"/>
          <w:szCs w:val="32"/>
        </w:rPr>
        <w:t>月人员的工作经费，本单位严格执行国家有关财务制度，保证项目资金的专款专用。</w:t>
      </w:r>
    </w:p>
    <w:p>
      <w:pPr>
        <w:spacing w:line="540" w:lineRule="exact"/>
        <w:ind w:firstLine="758" w:firstLineChars="243"/>
        <w:rPr>
          <w:rStyle w:val="17"/>
          <w:rFonts w:ascii="仿宋" w:hAnsi="仿宋" w:eastAsia="仿宋"/>
          <w:b w:val="0"/>
          <w:spacing w:val="-4"/>
          <w:sz w:val="32"/>
          <w:szCs w:val="32"/>
        </w:rPr>
      </w:pPr>
      <w:r>
        <w:rPr>
          <w:rStyle w:val="17"/>
          <w:rFonts w:hint="eastAsia" w:ascii="仿宋" w:hAnsi="仿宋" w:eastAsia="仿宋"/>
          <w:b w:val="0"/>
          <w:spacing w:val="-4"/>
          <w:sz w:val="32"/>
          <w:szCs w:val="32"/>
        </w:rPr>
        <w:t>制度执行状况。严格登记每天工作人数的使用份数，用专用做好统计工作。</w:t>
      </w:r>
    </w:p>
    <w:p>
      <w:pPr>
        <w:widowControl/>
        <w:spacing w:before="75" w:after="75" w:line="360" w:lineRule="atLeast"/>
        <w:ind w:firstLine="615"/>
        <w:jc w:val="left"/>
        <w:rPr>
          <w:rStyle w:val="17"/>
          <w:rFonts w:ascii="仿宋" w:hAnsi="仿宋" w:eastAsia="仿宋"/>
          <w:b w:val="0"/>
          <w:spacing w:val="-4"/>
          <w:sz w:val="32"/>
          <w:szCs w:val="32"/>
        </w:rPr>
      </w:pPr>
      <w:r>
        <w:rPr>
          <w:rStyle w:val="17"/>
          <w:rFonts w:hint="eastAsia" w:ascii="仿宋" w:hAnsi="仿宋" w:eastAsia="仿宋"/>
          <w:b w:val="0"/>
          <w:spacing w:val="-4"/>
          <w:sz w:val="32"/>
          <w:szCs w:val="32"/>
        </w:rPr>
        <w:t>资金管理使用的各个环节是严格按照预算管理资金相关类别项目专项资金管理办法的规定执行。</w:t>
      </w:r>
    </w:p>
    <w:p>
      <w:pPr>
        <w:widowControl/>
        <w:spacing w:before="75" w:after="75" w:line="360" w:lineRule="atLeast"/>
        <w:ind w:firstLine="615"/>
        <w:jc w:val="left"/>
        <w:rPr>
          <w:rFonts w:ascii="仿宋" w:hAnsi="仿宋" w:eastAsia="仿宋"/>
          <w:bCs/>
          <w:spacing w:val="-4"/>
          <w:sz w:val="32"/>
          <w:szCs w:val="32"/>
        </w:rPr>
      </w:pPr>
      <w:r>
        <w:rPr>
          <w:rStyle w:val="17"/>
          <w:rFonts w:hint="eastAsia" w:ascii="仿宋" w:hAnsi="仿宋" w:eastAsia="仿宋"/>
          <w:b w:val="0"/>
          <w:spacing w:val="-4"/>
          <w:sz w:val="32"/>
          <w:szCs w:val="32"/>
        </w:rPr>
        <w:t>资金分配状况。资金分配的各个环节和有关资料合理到位</w:t>
      </w:r>
      <w:r>
        <w:rPr>
          <w:rStyle w:val="17"/>
          <w:rFonts w:ascii="仿宋" w:hAnsi="仿宋" w:eastAsia="仿宋"/>
          <w:b w:val="0"/>
          <w:spacing w:val="-4"/>
          <w:sz w:val="32"/>
          <w:szCs w:val="32"/>
        </w:rPr>
        <w:t>:</w:t>
      </w:r>
      <w:r>
        <w:rPr>
          <w:rStyle w:val="17"/>
          <w:rFonts w:hint="eastAsia" w:ascii="仿宋" w:hAnsi="仿宋" w:eastAsia="仿宋"/>
          <w:b w:val="0"/>
          <w:spacing w:val="-4"/>
          <w:sz w:val="32"/>
          <w:szCs w:val="32"/>
        </w:rPr>
        <w:t>没有存在虚报项目骗取财政资金的状况</w:t>
      </w:r>
      <w:r>
        <w:rPr>
          <w:rStyle w:val="17"/>
          <w:rFonts w:ascii="仿宋" w:hAnsi="仿宋" w:eastAsia="仿宋"/>
          <w:b w:val="0"/>
          <w:spacing w:val="-4"/>
          <w:sz w:val="32"/>
          <w:szCs w:val="32"/>
        </w:rPr>
        <w:t>;</w:t>
      </w:r>
      <w:r>
        <w:rPr>
          <w:rStyle w:val="17"/>
          <w:rFonts w:hint="eastAsia" w:ascii="仿宋" w:hAnsi="仿宋" w:eastAsia="仿宋"/>
          <w:b w:val="0"/>
          <w:spacing w:val="-4"/>
          <w:sz w:val="32"/>
          <w:szCs w:val="32"/>
        </w:rPr>
        <w:t>没有存在截留、挤占、挪用财政资金的状况。没有用于基本支出挤占项目支出或截留财政资金挪作它用等状况。</w:t>
      </w:r>
    </w:p>
    <w:p>
      <w:pPr>
        <w:adjustRightInd w:val="0"/>
        <w:snapToGrid w:val="0"/>
        <w:spacing w:line="560" w:lineRule="exact"/>
        <w:ind w:firstLine="624" w:firstLineChars="200"/>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7"/>
          <w:rFonts w:ascii="仿宋_GB2312" w:hAnsi="仿宋_GB2312" w:eastAsia="仿宋_GB2312" w:cs="仿宋_GB2312"/>
          <w:b w:val="0"/>
          <w:spacing w:val="-4"/>
          <w:sz w:val="32"/>
          <w:szCs w:val="32"/>
        </w:rPr>
      </w:pPr>
      <w:r>
        <w:rPr>
          <w:rStyle w:val="17"/>
          <w:rFonts w:hint="eastAsia" w:ascii="仿宋_GB2312" w:hAnsi="仿宋_GB2312" w:eastAsia="仿宋_GB2312" w:cs="仿宋_GB2312"/>
          <w:b w:val="0"/>
          <w:spacing w:val="-4"/>
          <w:sz w:val="32"/>
          <w:szCs w:val="32"/>
        </w:rPr>
        <w:t>该项目属于经常性零星项目</w:t>
      </w:r>
      <w:r>
        <w:rPr>
          <w:rStyle w:val="17"/>
          <w:rFonts w:ascii="仿宋_GB2312" w:hAnsi="仿宋_GB2312" w:eastAsia="仿宋_GB2312" w:cs="仿宋_GB2312"/>
          <w:b w:val="0"/>
          <w:spacing w:val="-4"/>
          <w:sz w:val="32"/>
          <w:szCs w:val="32"/>
        </w:rPr>
        <w:t>,</w:t>
      </w:r>
      <w:r>
        <w:rPr>
          <w:rStyle w:val="17"/>
          <w:rFonts w:hint="eastAsia" w:ascii="仿宋_GB2312" w:hAnsi="仿宋_GB2312" w:eastAsia="仿宋_GB2312" w:cs="仿宋_GB2312"/>
          <w:b w:val="0"/>
          <w:spacing w:val="-4"/>
          <w:sz w:val="32"/>
          <w:szCs w:val="32"/>
        </w:rPr>
        <w:t>没有达到招投标限额</w:t>
      </w:r>
      <w:r>
        <w:rPr>
          <w:rStyle w:val="17"/>
          <w:rFonts w:ascii="仿宋_GB2312" w:hAnsi="仿宋_GB2312" w:eastAsia="仿宋_GB2312" w:cs="仿宋_GB2312"/>
          <w:b w:val="0"/>
          <w:spacing w:val="-4"/>
          <w:sz w:val="32"/>
          <w:szCs w:val="32"/>
        </w:rPr>
        <w:t>,</w:t>
      </w:r>
      <w:r>
        <w:rPr>
          <w:rStyle w:val="17"/>
          <w:rFonts w:hint="eastAsia" w:ascii="仿宋_GB2312" w:hAnsi="仿宋_GB2312" w:eastAsia="仿宋_GB2312" w:cs="仿宋_GB2312"/>
          <w:b w:val="0"/>
          <w:spacing w:val="-4"/>
          <w:sz w:val="32"/>
          <w:szCs w:val="32"/>
        </w:rPr>
        <w:t>由本单位自行组织实施。实施过程均按照本单位制定的管理制度执行。本项目不存在调整情况。</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adjustRightInd w:val="0"/>
        <w:snapToGrid w:val="0"/>
        <w:spacing w:line="560" w:lineRule="exact"/>
        <w:ind w:firstLine="640" w:firstLineChars="200"/>
        <w:rPr>
          <w:rStyle w:val="17"/>
          <w:rFonts w:ascii="仿宋_GB2312" w:hAnsi="仿宋_GB2312" w:eastAsia="仿宋_GB2312" w:cs="仿宋_GB2312"/>
          <w:b w:val="0"/>
          <w:color w:val="FF0000"/>
          <w:spacing w:val="-4"/>
          <w:sz w:val="32"/>
          <w:szCs w:val="32"/>
        </w:rPr>
      </w:pPr>
      <w:r>
        <w:rPr>
          <w:rFonts w:hint="eastAsia" w:ascii="仿宋_GB2312" w:hAnsi="仿宋_GB2312" w:eastAsia="仿宋_GB2312" w:cs="仿宋_GB2312"/>
          <w:color w:val="000000"/>
          <w:sz w:val="32"/>
          <w:shd w:val="clear" w:color="auto" w:fill="FFFFFF"/>
        </w:rPr>
        <w:t>项目实施过程中，按照相关要求经常进行对比查看，检查资金收支程序规范、经费保障内容已完成、预算执行质量已达到要求、资金使用管理规范、资料保存完善等，确保本项目按时保质的完成。</w:t>
      </w:r>
    </w:p>
    <w:p>
      <w:pPr>
        <w:adjustRightInd w:val="0"/>
        <w:snapToGrid w:val="0"/>
        <w:spacing w:line="560" w:lineRule="exact"/>
        <w:ind w:firstLine="624" w:firstLineChars="200"/>
        <w:outlineLvl w:val="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ascii="黑体" w:hAnsi="黑体" w:eastAsia="黑体"/>
        </w:rPr>
        <w:t xml:space="preserve"> </w:t>
      </w:r>
    </w:p>
    <w:p>
      <w:pPr>
        <w:adjustRightInd w:val="0"/>
        <w:snapToGrid w:val="0"/>
        <w:spacing w:line="560" w:lineRule="exact"/>
        <w:ind w:firstLine="627" w:firstLineChars="200"/>
        <w:outlineLvl w:val="0"/>
        <w:rPr>
          <w:rStyle w:val="17"/>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本项目共设置一级指标</w:t>
      </w:r>
      <w:r>
        <w:rPr>
          <w:rFonts w:ascii="仿宋_GB2312" w:hAnsi="仿宋_GB2312" w:eastAsia="仿宋_GB2312" w:cs="仿宋_GB2312"/>
          <w:bCs/>
          <w:spacing w:val="-4"/>
          <w:sz w:val="32"/>
          <w:szCs w:val="32"/>
        </w:rPr>
        <w:t>3</w:t>
      </w:r>
      <w:r>
        <w:rPr>
          <w:rFonts w:hint="eastAsia" w:ascii="仿宋_GB2312" w:hAnsi="仿宋_GB2312" w:eastAsia="仿宋_GB2312" w:cs="仿宋_GB2312"/>
          <w:bCs/>
          <w:spacing w:val="-4"/>
          <w:sz w:val="32"/>
          <w:szCs w:val="32"/>
        </w:rPr>
        <w:t>个，二级指标</w:t>
      </w:r>
      <w:r>
        <w:rPr>
          <w:rFonts w:ascii="仿宋_GB2312" w:hAnsi="仿宋_GB2312" w:eastAsia="仿宋_GB2312" w:cs="仿宋_GB2312"/>
          <w:bCs/>
          <w:spacing w:val="-4"/>
          <w:sz w:val="32"/>
          <w:szCs w:val="32"/>
        </w:rPr>
        <w:t>6</w:t>
      </w:r>
      <w:r>
        <w:rPr>
          <w:rFonts w:hint="eastAsia" w:ascii="仿宋_GB2312" w:hAnsi="仿宋_GB2312" w:eastAsia="仿宋_GB2312" w:cs="仿宋_GB2312"/>
          <w:bCs/>
          <w:spacing w:val="-4"/>
          <w:sz w:val="32"/>
          <w:szCs w:val="32"/>
        </w:rPr>
        <w:t>个，三级指标</w:t>
      </w:r>
      <w:r>
        <w:rPr>
          <w:rFonts w:ascii="仿宋_GB2312" w:hAnsi="仿宋_GB2312" w:eastAsia="仿宋_GB2312" w:cs="仿宋_GB2312"/>
          <w:bCs/>
          <w:spacing w:val="-4"/>
          <w:sz w:val="32"/>
          <w:szCs w:val="32"/>
        </w:rPr>
        <w:t>9</w:t>
      </w:r>
      <w:r>
        <w:rPr>
          <w:rFonts w:hint="eastAsia" w:ascii="仿宋_GB2312" w:hAnsi="仿宋_GB2312" w:eastAsia="仿宋_GB2312" w:cs="仿宋_GB2312"/>
          <w:bCs/>
          <w:spacing w:val="-4"/>
          <w:sz w:val="32"/>
          <w:szCs w:val="32"/>
        </w:rPr>
        <w:t>个，其中已完成三级指标</w:t>
      </w:r>
      <w:r>
        <w:rPr>
          <w:rFonts w:hint="eastAsia" w:ascii="仿宋_GB2312" w:hAnsi="仿宋_GB2312" w:eastAsia="仿宋_GB2312" w:cs="仿宋_GB2312"/>
          <w:bCs/>
          <w:spacing w:val="-4"/>
          <w:sz w:val="32"/>
          <w:szCs w:val="32"/>
          <w:lang w:val="en-US" w:eastAsia="zh-CN"/>
        </w:rPr>
        <w:t>7</w:t>
      </w:r>
      <w:r>
        <w:rPr>
          <w:rFonts w:hint="eastAsia" w:ascii="仿宋_GB2312" w:hAnsi="仿宋_GB2312" w:eastAsia="仿宋_GB2312" w:cs="仿宋_GB2312"/>
          <w:bCs/>
          <w:spacing w:val="-4"/>
          <w:sz w:val="32"/>
          <w:szCs w:val="32"/>
        </w:rPr>
        <w:t>个，指标完成率为</w:t>
      </w:r>
      <w:r>
        <w:rPr>
          <w:rFonts w:hint="eastAsia" w:ascii="仿宋_GB2312" w:hAnsi="仿宋_GB2312" w:eastAsia="仿宋_GB2312" w:cs="仿宋_GB2312"/>
          <w:bCs/>
          <w:spacing w:val="-4"/>
          <w:sz w:val="32"/>
          <w:szCs w:val="32"/>
          <w:lang w:val="en-US" w:eastAsia="zh-CN"/>
        </w:rPr>
        <w:t>77.78</w:t>
      </w:r>
      <w:r>
        <w:rPr>
          <w:rFonts w:ascii="仿宋_GB2312" w:hAnsi="仿宋_GB2312" w:eastAsia="仿宋_GB2312" w:cs="仿宋_GB2312"/>
          <w:bCs/>
          <w:spacing w:val="-4"/>
          <w:sz w:val="32"/>
          <w:szCs w:val="32"/>
        </w:rPr>
        <w:t>%</w:t>
      </w:r>
      <w:r>
        <w:rPr>
          <w:rFonts w:hint="eastAsia" w:ascii="仿宋_GB2312" w:hAnsi="仿宋_GB2312" w:eastAsia="仿宋_GB2312" w:cs="仿宋_GB2312"/>
          <w:bCs/>
          <w:spacing w:val="-4"/>
          <w:sz w:val="32"/>
          <w:szCs w:val="32"/>
        </w:rPr>
        <w:t>。</w:t>
      </w:r>
    </w:p>
    <w:p>
      <w:pPr>
        <w:adjustRightInd w:val="0"/>
        <w:snapToGrid w:val="0"/>
        <w:spacing w:line="560" w:lineRule="exact"/>
        <w:ind w:firstLine="624" w:firstLineChars="200"/>
        <w:rPr>
          <w:rFonts w:ascii="仿宋" w:hAnsi="仿宋" w:eastAsia="仿宋" w:cs="仿宋_GB2312"/>
          <w:bCs/>
          <w:spacing w:val="-4"/>
          <w:sz w:val="32"/>
          <w:szCs w:val="32"/>
        </w:rPr>
      </w:pPr>
      <w:r>
        <w:rPr>
          <w:rStyle w:val="17"/>
          <w:rFonts w:hint="eastAsia" w:ascii="仿宋_GB2312" w:hAnsi="仿宋_GB2312" w:eastAsia="仿宋_GB2312" w:cs="仿宋_GB2312"/>
          <w:b w:val="0"/>
          <w:spacing w:val="-4"/>
          <w:sz w:val="32"/>
          <w:szCs w:val="32"/>
        </w:rPr>
        <w:t>工作人数</w:t>
      </w:r>
      <w:r>
        <w:rPr>
          <w:rStyle w:val="17"/>
          <w:rFonts w:ascii="仿宋_GB2312" w:hAnsi="仿宋_GB2312" w:eastAsia="仿宋_GB2312" w:cs="仿宋_GB2312"/>
          <w:b w:val="0"/>
          <w:spacing w:val="-4"/>
          <w:sz w:val="32"/>
          <w:szCs w:val="32"/>
        </w:rPr>
        <w:t>65</w:t>
      </w:r>
      <w:r>
        <w:rPr>
          <w:rStyle w:val="17"/>
          <w:rFonts w:hint="eastAsia" w:ascii="仿宋_GB2312" w:hAnsi="仿宋_GB2312" w:eastAsia="仿宋_GB2312" w:cs="仿宋_GB2312"/>
          <w:b w:val="0"/>
          <w:spacing w:val="-4"/>
          <w:sz w:val="32"/>
          <w:szCs w:val="32"/>
        </w:rPr>
        <w:t>人；工作天数</w:t>
      </w:r>
      <w:r>
        <w:rPr>
          <w:rStyle w:val="17"/>
          <w:rFonts w:ascii="仿宋_GB2312" w:hAnsi="仿宋_GB2312" w:eastAsia="仿宋_GB2312" w:cs="仿宋_GB2312"/>
          <w:b w:val="0"/>
          <w:spacing w:val="-4"/>
          <w:sz w:val="32"/>
          <w:szCs w:val="32"/>
        </w:rPr>
        <w:t>26</w:t>
      </w:r>
      <w:r>
        <w:rPr>
          <w:rStyle w:val="17"/>
          <w:rFonts w:hint="eastAsia" w:ascii="仿宋_GB2312" w:hAnsi="仿宋_GB2312" w:eastAsia="仿宋_GB2312" w:cs="仿宋_GB2312"/>
          <w:b w:val="0"/>
          <w:spacing w:val="-4"/>
          <w:sz w:val="32"/>
          <w:szCs w:val="32"/>
        </w:rPr>
        <w:t>天；人数保障率</w:t>
      </w:r>
      <w:r>
        <w:rPr>
          <w:rStyle w:val="17"/>
          <w:rFonts w:ascii="仿宋_GB2312" w:hAnsi="仿宋_GB2312" w:eastAsia="仿宋_GB2312" w:cs="仿宋_GB2312"/>
          <w:b w:val="0"/>
          <w:spacing w:val="-4"/>
          <w:sz w:val="32"/>
          <w:szCs w:val="32"/>
        </w:rPr>
        <w:t>100%</w:t>
      </w:r>
      <w:r>
        <w:rPr>
          <w:rStyle w:val="17"/>
          <w:rFonts w:hint="eastAsia" w:ascii="仿宋_GB2312" w:hAnsi="仿宋_GB2312" w:eastAsia="仿宋_GB2312" w:cs="仿宋_GB2312"/>
          <w:b w:val="0"/>
          <w:spacing w:val="-4"/>
          <w:sz w:val="32"/>
          <w:szCs w:val="32"/>
        </w:rPr>
        <w:t>；人员工作方面得到满足；工作结账及时性</w:t>
      </w:r>
      <w:r>
        <w:rPr>
          <w:rStyle w:val="17"/>
          <w:rFonts w:ascii="仿宋_GB2312" w:hAnsi="仿宋_GB2312" w:eastAsia="仿宋_GB2312" w:cs="仿宋_GB2312"/>
          <w:b w:val="0"/>
          <w:spacing w:val="-4"/>
          <w:sz w:val="32"/>
          <w:szCs w:val="32"/>
        </w:rPr>
        <w:t>100%</w:t>
      </w:r>
      <w:r>
        <w:rPr>
          <w:rStyle w:val="17"/>
          <w:rFonts w:hint="eastAsia" w:ascii="仿宋_GB2312" w:hAnsi="仿宋_GB2312" w:eastAsia="仿宋_GB2312" w:cs="仿宋_GB2312"/>
          <w:b w:val="0"/>
          <w:spacing w:val="-4"/>
          <w:sz w:val="32"/>
          <w:szCs w:val="32"/>
        </w:rPr>
        <w:t>；支出成本性实际开支</w:t>
      </w:r>
      <w:r>
        <w:rPr>
          <w:rStyle w:val="17"/>
          <w:rFonts w:ascii="仿宋_GB2312" w:hAnsi="仿宋_GB2312" w:eastAsia="仿宋_GB2312" w:cs="仿宋_GB2312"/>
          <w:b w:val="0"/>
          <w:spacing w:val="-4"/>
          <w:sz w:val="32"/>
          <w:szCs w:val="32"/>
        </w:rPr>
        <w:t>3.98</w:t>
      </w:r>
      <w:r>
        <w:rPr>
          <w:rStyle w:val="17"/>
          <w:rFonts w:hint="eastAsia" w:ascii="仿宋_GB2312" w:hAnsi="仿宋_GB2312" w:eastAsia="仿宋_GB2312" w:cs="仿宋_GB2312"/>
          <w:b w:val="0"/>
          <w:spacing w:val="-4"/>
          <w:sz w:val="32"/>
          <w:szCs w:val="32"/>
        </w:rPr>
        <w:t>万元；带动工作发展程度：持续发展；保障工作需要情况：持续提升；职工工作满意度</w:t>
      </w:r>
      <w:r>
        <w:rPr>
          <w:rStyle w:val="17"/>
          <w:rFonts w:ascii="仿宋_GB2312" w:hAnsi="仿宋_GB2312" w:eastAsia="仿宋_GB2312" w:cs="仿宋_GB2312"/>
          <w:b w:val="0"/>
          <w:spacing w:val="-4"/>
          <w:sz w:val="32"/>
          <w:szCs w:val="32"/>
        </w:rPr>
        <w:t>96%</w:t>
      </w:r>
      <w:r>
        <w:rPr>
          <w:rStyle w:val="17"/>
          <w:rFonts w:hint="eastAsia" w:ascii="仿宋_GB2312" w:hAnsi="仿宋_GB2312" w:eastAsia="仿宋_GB2312" w:cs="仿宋_GB2312"/>
          <w:b w:val="0"/>
          <w:spacing w:val="-4"/>
          <w:sz w:val="32"/>
          <w:szCs w:val="32"/>
        </w:rPr>
        <w:t>。</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ascii="仿宋_GB2312" w:hAnsi="仿宋_GB2312" w:eastAsia="仿宋_GB2312" w:cs="仿宋_GB2312"/>
          <w:spacing w:val="-4"/>
          <w:sz w:val="32"/>
          <w:szCs w:val="32"/>
        </w:rPr>
        <w:t>2018</w:t>
      </w:r>
      <w:r>
        <w:rPr>
          <w:rFonts w:hint="eastAsia" w:ascii="仿宋_GB2312" w:hAnsi="仿宋_GB2312" w:eastAsia="仿宋_GB2312" w:cs="仿宋_GB2312"/>
          <w:spacing w:val="-4"/>
          <w:sz w:val="32"/>
          <w:szCs w:val="32"/>
        </w:rPr>
        <w:t>年本项目绩效目标全部完成，不存在未完成原因分析。</w:t>
      </w:r>
    </w:p>
    <w:p>
      <w:pPr>
        <w:adjustRightInd w:val="0"/>
        <w:snapToGrid w:val="0"/>
        <w:spacing w:line="560" w:lineRule="exact"/>
        <w:ind w:firstLine="624" w:firstLineChars="200"/>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40" w:firstLineChars="200"/>
        <w:outlineLvl w:val="0"/>
        <w:rPr>
          <w:rFonts w:ascii="仿宋_GB2312" w:hAnsi="仿宋_GB2312" w:eastAsia="仿宋_GB2312" w:cs="仿宋_GB2312"/>
          <w:color w:val="000000"/>
          <w:sz w:val="32"/>
          <w:shd w:val="clear" w:color="auto" w:fill="FFFFFF"/>
        </w:rPr>
      </w:pPr>
      <w:r>
        <w:rPr>
          <w:rFonts w:hint="eastAsia" w:ascii="仿宋_GB2312" w:hAnsi="仿宋_GB2312" w:eastAsia="仿宋_GB2312" w:cs="仿宋_GB2312"/>
          <w:color w:val="000000"/>
          <w:sz w:val="32"/>
          <w:shd w:val="clear" w:color="auto" w:fill="FFFFFF"/>
        </w:rPr>
        <w:t>无后续工作计划。</w:t>
      </w:r>
    </w:p>
    <w:p>
      <w:pPr>
        <w:numPr>
          <w:ilvl w:val="0"/>
          <w:numId w:val="1"/>
        </w:num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主要经验及做法、存在问题和建议</w:t>
      </w:r>
    </w:p>
    <w:p>
      <w:pPr>
        <w:adjustRightInd w:val="0"/>
        <w:snapToGrid w:val="0"/>
        <w:spacing w:line="560" w:lineRule="exact"/>
        <w:outlineLvl w:val="0"/>
        <w:rPr>
          <w:rFonts w:ascii="楷体" w:hAnsi="楷体" w:eastAsia="楷体"/>
          <w:b/>
          <w:spacing w:val="-4"/>
          <w:sz w:val="32"/>
          <w:szCs w:val="32"/>
        </w:rPr>
      </w:pPr>
      <w:r>
        <w:rPr>
          <w:rFonts w:ascii="楷体" w:hAnsi="楷体" w:eastAsia="楷体"/>
          <w:b/>
          <w:spacing w:val="-4"/>
          <w:sz w:val="32"/>
          <w:szCs w:val="32"/>
        </w:rPr>
        <w:t xml:space="preserve">    1</w:t>
      </w:r>
      <w:r>
        <w:rPr>
          <w:rFonts w:hint="eastAsia" w:ascii="楷体" w:hAnsi="楷体" w:eastAsia="楷体"/>
          <w:b/>
          <w:spacing w:val="-4"/>
          <w:sz w:val="32"/>
          <w:szCs w:val="32"/>
        </w:rPr>
        <w:t>、主要经验及做法</w:t>
      </w:r>
    </w:p>
    <w:p>
      <w:pPr>
        <w:pStyle w:val="46"/>
        <w:spacing w:line="560" w:lineRule="exact"/>
        <w:ind w:firstLine="640" w:firstLineChars="200"/>
        <w:rPr>
          <w:rFonts w:ascii="仿宋_GB2312" w:hAnsi="仿宋_GB2312" w:eastAsia="仿宋_GB2312" w:cs="仿宋_GB2312"/>
          <w:color w:val="000000"/>
          <w:sz w:val="32"/>
          <w:shd w:val="clear" w:color="auto" w:fill="FFFFFF"/>
        </w:rPr>
      </w:pPr>
      <w:r>
        <w:rPr>
          <w:rFonts w:hint="eastAsia" w:ascii="仿宋_GB2312" w:hAnsi="仿宋_GB2312" w:eastAsia="仿宋_GB2312" w:cs="仿宋_GB2312"/>
          <w:color w:val="000000"/>
          <w:sz w:val="32"/>
          <w:shd w:val="clear" w:color="auto" w:fill="FFFFFF"/>
        </w:rPr>
        <w:t>严格参照本局专项资金管理办法执行，严格上会研究制定预案，资金使用过程全程监督管理。</w:t>
      </w:r>
    </w:p>
    <w:p>
      <w:pPr>
        <w:pStyle w:val="46"/>
        <w:numPr>
          <w:ilvl w:val="0"/>
          <w:numId w:val="2"/>
        </w:numPr>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存在的问题</w:t>
      </w:r>
    </w:p>
    <w:p>
      <w:pPr>
        <w:pStyle w:val="46"/>
        <w:spacing w:line="560" w:lineRule="exact"/>
        <w:ind w:firstLine="780" w:firstLineChars="250"/>
        <w:rPr>
          <w:rFonts w:ascii="楷体" w:hAnsi="楷体" w:eastAsia="楷体"/>
          <w:b/>
          <w:spacing w:val="-4"/>
          <w:sz w:val="32"/>
          <w:szCs w:val="32"/>
        </w:rPr>
      </w:pPr>
      <w:r>
        <w:rPr>
          <w:rFonts w:ascii="仿宋" w:hAnsi="仿宋" w:eastAsia="仿宋" w:cs="仿宋"/>
          <w:spacing w:val="-4"/>
          <w:sz w:val="32"/>
          <w:szCs w:val="32"/>
        </w:rPr>
        <w:t>2018</w:t>
      </w:r>
      <w:r>
        <w:rPr>
          <w:rFonts w:hint="eastAsia" w:ascii="仿宋" w:hAnsi="仿宋" w:eastAsia="仿宋" w:cs="仿宋"/>
          <w:spacing w:val="-4"/>
          <w:sz w:val="32"/>
          <w:szCs w:val="32"/>
        </w:rPr>
        <w:t>年</w:t>
      </w:r>
      <w:r>
        <w:rPr>
          <w:rFonts w:ascii="仿宋" w:hAnsi="仿宋" w:eastAsia="仿宋" w:cs="仿宋"/>
          <w:spacing w:val="-4"/>
          <w:sz w:val="32"/>
          <w:szCs w:val="32"/>
        </w:rPr>
        <w:t>5-6</w:t>
      </w:r>
      <w:r>
        <w:rPr>
          <w:rFonts w:hint="eastAsia" w:ascii="仿宋" w:hAnsi="仿宋" w:eastAsia="仿宋" w:cs="仿宋"/>
          <w:spacing w:val="-4"/>
          <w:sz w:val="32"/>
          <w:szCs w:val="32"/>
        </w:rPr>
        <w:t>月工作项目资料有待进一步完善。</w:t>
      </w:r>
    </w:p>
    <w:p>
      <w:pPr>
        <w:pStyle w:val="46"/>
        <w:numPr>
          <w:ilvl w:val="0"/>
          <w:numId w:val="2"/>
        </w:numPr>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建议</w:t>
      </w:r>
    </w:p>
    <w:p>
      <w:pPr>
        <w:pStyle w:val="46"/>
        <w:spacing w:line="560" w:lineRule="exact"/>
        <w:ind w:firstLine="936" w:firstLineChars="300"/>
        <w:rPr>
          <w:rFonts w:ascii="楷体" w:hAnsi="楷体" w:eastAsia="楷体"/>
          <w:b/>
          <w:spacing w:val="-4"/>
          <w:sz w:val="32"/>
          <w:szCs w:val="32"/>
        </w:rPr>
      </w:pPr>
      <w:r>
        <w:rPr>
          <w:rFonts w:ascii="仿宋" w:hAnsi="仿宋" w:eastAsia="仿宋" w:cs="仿宋"/>
          <w:spacing w:val="-4"/>
          <w:sz w:val="32"/>
          <w:szCs w:val="32"/>
        </w:rPr>
        <w:t>2018</w:t>
      </w:r>
      <w:r>
        <w:rPr>
          <w:rFonts w:hint="eastAsia" w:ascii="仿宋" w:hAnsi="仿宋" w:eastAsia="仿宋" w:cs="仿宋"/>
          <w:spacing w:val="-4"/>
          <w:sz w:val="32"/>
          <w:szCs w:val="32"/>
        </w:rPr>
        <w:t>年</w:t>
      </w:r>
      <w:r>
        <w:rPr>
          <w:rFonts w:ascii="仿宋" w:hAnsi="仿宋" w:eastAsia="仿宋" w:cs="仿宋"/>
          <w:spacing w:val="-4"/>
          <w:sz w:val="32"/>
          <w:szCs w:val="32"/>
        </w:rPr>
        <w:t>5-6</w:t>
      </w:r>
      <w:r>
        <w:rPr>
          <w:rFonts w:hint="eastAsia" w:ascii="仿宋" w:hAnsi="仿宋" w:eastAsia="仿宋" w:cs="仿宋"/>
          <w:spacing w:val="-4"/>
          <w:sz w:val="32"/>
          <w:szCs w:val="32"/>
        </w:rPr>
        <w:t>月工作项目工作项目后续管理有待进一步加强。</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40" w:firstLineChars="200"/>
        <w:outlineLvl w:val="0"/>
        <w:rPr>
          <w:rFonts w:ascii="仿宋_GB2312" w:hAnsi="仿宋_GB2312" w:eastAsia="仿宋_GB2312" w:cs="仿宋_GB2312"/>
          <w:color w:val="000000"/>
          <w:sz w:val="32"/>
          <w:shd w:val="clear" w:color="auto" w:fill="FFFFFF"/>
        </w:rPr>
      </w:pPr>
      <w:r>
        <w:rPr>
          <w:rFonts w:hint="eastAsia" w:ascii="仿宋_GB2312" w:hAnsi="仿宋_GB2312" w:eastAsia="仿宋_GB2312" w:cs="仿宋_GB2312"/>
          <w:color w:val="000000"/>
          <w:sz w:val="32"/>
          <w:shd w:val="clear" w:color="auto" w:fill="FFFFFF"/>
        </w:rPr>
        <w:t>无其他需要说明的内容。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7"/>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_GB2312" w:hAnsi="仿宋_GB2312" w:eastAsia="仿宋_GB2312" w:cs="仿宋_GB2312"/>
          <w:color w:val="000000"/>
          <w:sz w:val="32"/>
          <w:shd w:val="clear" w:color="auto" w:fill="FFFFFF"/>
        </w:rPr>
      </w:pPr>
      <w:r>
        <w:rPr>
          <w:rStyle w:val="17"/>
          <w:rFonts w:hint="eastAsia" w:ascii="仿宋" w:hAnsi="仿宋" w:eastAsia="仿宋"/>
          <w:b w:val="0"/>
          <w:spacing w:val="-4"/>
          <w:sz w:val="32"/>
          <w:szCs w:val="32"/>
        </w:rPr>
        <w:t>本次评价通过文件研读、实地调研、数据分析等方式，全面了</w:t>
      </w:r>
      <w:r>
        <w:rPr>
          <w:rFonts w:ascii="仿宋" w:hAnsi="仿宋" w:eastAsia="仿宋" w:cs="仿宋"/>
          <w:spacing w:val="-4"/>
          <w:sz w:val="32"/>
          <w:szCs w:val="32"/>
        </w:rPr>
        <w:t>2018</w:t>
      </w:r>
      <w:r>
        <w:rPr>
          <w:rFonts w:hint="eastAsia" w:ascii="仿宋" w:hAnsi="仿宋" w:eastAsia="仿宋" w:cs="仿宋"/>
          <w:spacing w:val="-4"/>
          <w:sz w:val="32"/>
          <w:szCs w:val="32"/>
        </w:rPr>
        <w:t>年</w:t>
      </w:r>
      <w:r>
        <w:rPr>
          <w:rFonts w:ascii="仿宋" w:hAnsi="仿宋" w:eastAsia="仿宋" w:cs="仿宋"/>
          <w:spacing w:val="-4"/>
          <w:sz w:val="32"/>
          <w:szCs w:val="32"/>
        </w:rPr>
        <w:t>5-6</w:t>
      </w:r>
      <w:r>
        <w:rPr>
          <w:rFonts w:hint="eastAsia" w:ascii="仿宋" w:hAnsi="仿宋" w:eastAsia="仿宋" w:cs="仿宋"/>
          <w:spacing w:val="-4"/>
          <w:sz w:val="32"/>
          <w:szCs w:val="32"/>
        </w:rPr>
        <w:t>月工作</w:t>
      </w:r>
      <w:r>
        <w:rPr>
          <w:rFonts w:hint="eastAsia" w:ascii="仿宋_GB2312" w:hAnsi="仿宋_GB2312" w:eastAsia="仿宋_GB2312"/>
          <w:kern w:val="0"/>
          <w:sz w:val="32"/>
          <w:szCs w:val="32"/>
        </w:rPr>
        <w:t>项目</w:t>
      </w:r>
      <w:r>
        <w:rPr>
          <w:rStyle w:val="17"/>
          <w:rFonts w:hint="eastAsia" w:ascii="仿宋" w:hAnsi="仿宋" w:eastAsia="仿宋"/>
          <w:b w:val="0"/>
          <w:spacing w:val="-4"/>
          <w:sz w:val="32"/>
          <w:szCs w:val="32"/>
        </w:rPr>
        <w:t>资金的使用效率和效果，项目管理过程严格按照财务制度要求规范支付，我社始终坚持从讲政治的角度，充分认识资金的重要性和特殊性，以高度的职责感、使命感和工作热情，管好用好每一分钱，使资金的安排使用发挥出最大效益，完成了预期绩效目标，实现了项目目标。同时，通过开展自我评价来总结经验和教训，为喀什日报社有关项目今后的开展提供参考建议。</w:t>
      </w:r>
    </w:p>
    <w:p>
      <w:pPr>
        <w:numPr>
          <w:ilvl w:val="0"/>
          <w:numId w:val="3"/>
        </w:numPr>
        <w:adjustRightInd w:val="0"/>
        <w:snapToGrid w:val="0"/>
        <w:spacing w:line="560" w:lineRule="exact"/>
        <w:ind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附表</w:t>
      </w:r>
    </w:p>
    <w:p>
      <w:pPr>
        <w:adjustRightInd w:val="0"/>
        <w:snapToGrid w:val="0"/>
        <w:spacing w:line="560" w:lineRule="exact"/>
        <w:ind w:firstLine="936" w:firstLineChars="300"/>
        <w:rPr>
          <w:rStyle w:val="17"/>
          <w:rFonts w:ascii="仿宋_GB2312" w:hAnsi="仿宋_GB2312" w:eastAsia="仿宋_GB2312" w:cs="仿宋_GB2312"/>
          <w:b w:val="0"/>
          <w:spacing w:val="-4"/>
          <w:sz w:val="32"/>
          <w:szCs w:val="32"/>
        </w:rPr>
      </w:pPr>
      <w:r>
        <w:rPr>
          <w:rStyle w:val="17"/>
          <w:rFonts w:hint="eastAsia" w:ascii="仿宋_GB2312" w:hAnsi="仿宋_GB2312" w:eastAsia="仿宋_GB2312" w:cs="仿宋_GB2312"/>
          <w:b w:val="0"/>
          <w:spacing w:val="-4"/>
          <w:sz w:val="32"/>
          <w:szCs w:val="32"/>
        </w:rPr>
        <w:t>《项目支出绩效目标自评表》</w:t>
      </w:r>
    </w:p>
    <w:p>
      <w:pPr>
        <w:adjustRightInd w:val="0"/>
        <w:snapToGrid w:val="0"/>
        <w:spacing w:line="560" w:lineRule="exact"/>
        <w:rPr>
          <w:rStyle w:val="17"/>
          <w:rFonts w:ascii="仿宋" w:hAnsi="仿宋" w:eastAsia="仿宋"/>
          <w:spacing w:val="-4"/>
          <w:sz w:val="32"/>
          <w:szCs w:val="32"/>
        </w:rPr>
      </w:pPr>
    </w:p>
    <w:p>
      <w:pPr>
        <w:adjustRightInd w:val="0"/>
        <w:snapToGrid w:val="0"/>
        <w:spacing w:line="560" w:lineRule="exact"/>
        <w:rPr>
          <w:rStyle w:val="17"/>
          <w:rFonts w:ascii="仿宋" w:hAnsi="仿宋" w:eastAsia="仿宋"/>
          <w:spacing w:val="-4"/>
          <w:sz w:val="32"/>
          <w:szCs w:val="32"/>
        </w:rPr>
      </w:pPr>
    </w:p>
    <w:p>
      <w:pPr>
        <w:spacing w:line="540" w:lineRule="exact"/>
        <w:ind w:firstLine="564" w:firstLineChars="181"/>
        <w:rPr>
          <w:rStyle w:val="17"/>
          <w:rFonts w:ascii="仿宋" w:hAnsi="仿宋" w:eastAsia="仿宋"/>
          <w:b w:val="0"/>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rPr>
        <w:lang w:val="zh-CN"/>
      </w:rPr>
      <w:fldChar w:fldCharType="end"/>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1DA221"/>
    <w:multiLevelType w:val="singleLevel"/>
    <w:tmpl w:val="B61DA221"/>
    <w:lvl w:ilvl="0" w:tentative="0">
      <w:start w:val="7"/>
      <w:numFmt w:val="chineseCounting"/>
      <w:suff w:val="nothing"/>
      <w:lvlText w:val="%1、"/>
      <w:lvlJc w:val="left"/>
      <w:rPr>
        <w:rFonts w:hint="eastAsia" w:cs="Times New Roman"/>
      </w:rPr>
    </w:lvl>
  </w:abstractNum>
  <w:abstractNum w:abstractNumId="1">
    <w:nsid w:val="FD50B217"/>
    <w:multiLevelType w:val="singleLevel"/>
    <w:tmpl w:val="FD50B217"/>
    <w:lvl w:ilvl="0" w:tentative="0">
      <w:start w:val="2"/>
      <w:numFmt w:val="chineseCounting"/>
      <w:suff w:val="nothing"/>
      <w:lvlText w:val="（%1）"/>
      <w:lvlJc w:val="left"/>
      <w:rPr>
        <w:rFonts w:hint="eastAsia" w:cs="Times New Roman"/>
      </w:rPr>
    </w:lvl>
  </w:abstractNum>
  <w:abstractNum w:abstractNumId="2">
    <w:nsid w:val="FF3C8A45"/>
    <w:multiLevelType w:val="singleLevel"/>
    <w:tmpl w:val="FF3C8A45"/>
    <w:lvl w:ilvl="0" w:tentative="0">
      <w:start w:val="2"/>
      <w:numFmt w:val="decimal"/>
      <w:suff w:val="nothing"/>
      <w:lvlText w:val="%1、"/>
      <w:lvlJc w:val="left"/>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479D7"/>
    <w:rsid w:val="000509FD"/>
    <w:rsid w:val="000520B6"/>
    <w:rsid w:val="00056465"/>
    <w:rsid w:val="00121AE4"/>
    <w:rsid w:val="00146AAD"/>
    <w:rsid w:val="001A4E1C"/>
    <w:rsid w:val="001B3A40"/>
    <w:rsid w:val="004366A8"/>
    <w:rsid w:val="00495362"/>
    <w:rsid w:val="004959AC"/>
    <w:rsid w:val="004F4636"/>
    <w:rsid w:val="00502BA7"/>
    <w:rsid w:val="005162F1"/>
    <w:rsid w:val="00535153"/>
    <w:rsid w:val="00554F82"/>
    <w:rsid w:val="0056390D"/>
    <w:rsid w:val="005719B0"/>
    <w:rsid w:val="005D10D6"/>
    <w:rsid w:val="005F0A14"/>
    <w:rsid w:val="006B4D6C"/>
    <w:rsid w:val="007178EE"/>
    <w:rsid w:val="0078094F"/>
    <w:rsid w:val="00855E3A"/>
    <w:rsid w:val="008C6E73"/>
    <w:rsid w:val="008E5A11"/>
    <w:rsid w:val="00922CB9"/>
    <w:rsid w:val="0092729B"/>
    <w:rsid w:val="00956598"/>
    <w:rsid w:val="009A10AE"/>
    <w:rsid w:val="009E5CD9"/>
    <w:rsid w:val="00A26421"/>
    <w:rsid w:val="00A4293B"/>
    <w:rsid w:val="00A657B6"/>
    <w:rsid w:val="00A67D50"/>
    <w:rsid w:val="00A8691A"/>
    <w:rsid w:val="00AC1946"/>
    <w:rsid w:val="00B40063"/>
    <w:rsid w:val="00B41F61"/>
    <w:rsid w:val="00B95DE6"/>
    <w:rsid w:val="00BA46E6"/>
    <w:rsid w:val="00C55854"/>
    <w:rsid w:val="00C56C72"/>
    <w:rsid w:val="00C85162"/>
    <w:rsid w:val="00C91A57"/>
    <w:rsid w:val="00C95389"/>
    <w:rsid w:val="00CA6457"/>
    <w:rsid w:val="00D17F2E"/>
    <w:rsid w:val="00D30354"/>
    <w:rsid w:val="00DF42A0"/>
    <w:rsid w:val="00E232AE"/>
    <w:rsid w:val="00E769FE"/>
    <w:rsid w:val="00E942F1"/>
    <w:rsid w:val="00EA2CBE"/>
    <w:rsid w:val="00EB7FB3"/>
    <w:rsid w:val="00F32FEE"/>
    <w:rsid w:val="00F52898"/>
    <w:rsid w:val="00F55898"/>
    <w:rsid w:val="00F56D6C"/>
    <w:rsid w:val="00FB10BB"/>
    <w:rsid w:val="00FB2347"/>
    <w:rsid w:val="00FC4D62"/>
    <w:rsid w:val="05312864"/>
    <w:rsid w:val="10B0728C"/>
    <w:rsid w:val="10D84318"/>
    <w:rsid w:val="11CA34E2"/>
    <w:rsid w:val="1248637D"/>
    <w:rsid w:val="15BD493B"/>
    <w:rsid w:val="179B361A"/>
    <w:rsid w:val="23257179"/>
    <w:rsid w:val="26F10234"/>
    <w:rsid w:val="29421AD6"/>
    <w:rsid w:val="2F1D7448"/>
    <w:rsid w:val="364B09F5"/>
    <w:rsid w:val="48C306A4"/>
    <w:rsid w:val="6A526CB0"/>
    <w:rsid w:val="7D72674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6">
    <w:name w:val="Default Paragraph Font"/>
    <w:semiHidden/>
    <w:qFormat/>
    <w:uiPriority w:val="99"/>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29"/>
    <w:semiHidden/>
    <w:qFormat/>
    <w:uiPriority w:val="99"/>
    <w:rPr>
      <w:sz w:val="18"/>
      <w:szCs w:val="18"/>
    </w:rPr>
  </w:style>
  <w:style w:type="paragraph" w:styleId="12">
    <w:name w:val="footer"/>
    <w:basedOn w:val="1"/>
    <w:link w:val="30"/>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1"/>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99"/>
    <w:pPr>
      <w:widowControl/>
      <w:spacing w:after="60"/>
      <w:jc w:val="center"/>
      <w:outlineLvl w:val="1"/>
    </w:pPr>
    <w:rPr>
      <w:rFonts w:ascii="Cambria" w:hAnsi="Cambria"/>
      <w:kern w:val="0"/>
      <w:sz w:val="24"/>
    </w:rPr>
  </w:style>
  <w:style w:type="paragraph" w:styleId="15">
    <w:name w:val="Title"/>
    <w:basedOn w:val="1"/>
    <w:next w:val="1"/>
    <w:link w:val="33"/>
    <w:qFormat/>
    <w:uiPriority w:val="99"/>
    <w:pPr>
      <w:widowControl/>
      <w:spacing w:before="240" w:after="60"/>
      <w:jc w:val="center"/>
      <w:outlineLvl w:val="0"/>
    </w:pPr>
    <w:rPr>
      <w:rFonts w:ascii="Cambria" w:hAnsi="Cambria"/>
      <w:b/>
      <w:bCs/>
      <w:kern w:val="28"/>
      <w:sz w:val="32"/>
      <w:szCs w:val="32"/>
    </w:rPr>
  </w:style>
  <w:style w:type="character" w:styleId="17">
    <w:name w:val="Strong"/>
    <w:basedOn w:val="16"/>
    <w:qFormat/>
    <w:uiPriority w:val="99"/>
    <w:rPr>
      <w:rFonts w:cs="Times New Roman"/>
      <w:b/>
      <w:bCs/>
    </w:rPr>
  </w:style>
  <w:style w:type="character" w:styleId="18">
    <w:name w:val="Emphasis"/>
    <w:basedOn w:val="16"/>
    <w:qFormat/>
    <w:uiPriority w:val="99"/>
    <w:rPr>
      <w:rFonts w:ascii="Calibri" w:hAnsi="Calibri" w:cs="Times New Roman"/>
      <w:b/>
      <w:i/>
      <w:iCs/>
    </w:rPr>
  </w:style>
  <w:style w:type="character" w:customStyle="1" w:styleId="20">
    <w:name w:val="Heading 1 Char"/>
    <w:basedOn w:val="16"/>
    <w:link w:val="2"/>
    <w:qFormat/>
    <w:locked/>
    <w:uiPriority w:val="99"/>
    <w:rPr>
      <w:rFonts w:ascii="Cambria" w:hAnsi="Cambria" w:eastAsia="宋体" w:cs="Times New Roman"/>
      <w:b/>
      <w:bCs/>
      <w:kern w:val="32"/>
      <w:sz w:val="32"/>
      <w:szCs w:val="32"/>
    </w:rPr>
  </w:style>
  <w:style w:type="character" w:customStyle="1" w:styleId="21">
    <w:name w:val="Heading 2 Char"/>
    <w:basedOn w:val="16"/>
    <w:link w:val="3"/>
    <w:semiHidden/>
    <w:qFormat/>
    <w:locked/>
    <w:uiPriority w:val="99"/>
    <w:rPr>
      <w:rFonts w:ascii="Cambria" w:hAnsi="Cambria" w:eastAsia="宋体" w:cs="Times New Roman"/>
      <w:b/>
      <w:bCs/>
      <w:i/>
      <w:iCs/>
      <w:sz w:val="28"/>
      <w:szCs w:val="28"/>
    </w:rPr>
  </w:style>
  <w:style w:type="character" w:customStyle="1" w:styleId="22">
    <w:name w:val="Heading 3 Char"/>
    <w:basedOn w:val="16"/>
    <w:link w:val="4"/>
    <w:semiHidden/>
    <w:locked/>
    <w:uiPriority w:val="99"/>
    <w:rPr>
      <w:rFonts w:ascii="Cambria" w:hAnsi="Cambria" w:eastAsia="宋体" w:cs="Times New Roman"/>
      <w:b/>
      <w:bCs/>
      <w:sz w:val="26"/>
      <w:szCs w:val="26"/>
    </w:rPr>
  </w:style>
  <w:style w:type="character" w:customStyle="1" w:styleId="23">
    <w:name w:val="Heading 4 Char"/>
    <w:basedOn w:val="16"/>
    <w:link w:val="5"/>
    <w:semiHidden/>
    <w:qFormat/>
    <w:locked/>
    <w:uiPriority w:val="99"/>
    <w:rPr>
      <w:rFonts w:cs="Times New Roman"/>
      <w:b/>
      <w:bCs/>
      <w:sz w:val="28"/>
      <w:szCs w:val="28"/>
    </w:rPr>
  </w:style>
  <w:style w:type="character" w:customStyle="1" w:styleId="24">
    <w:name w:val="Heading 5 Char"/>
    <w:basedOn w:val="16"/>
    <w:link w:val="6"/>
    <w:semiHidden/>
    <w:qFormat/>
    <w:locked/>
    <w:uiPriority w:val="99"/>
    <w:rPr>
      <w:rFonts w:cs="Times New Roman"/>
      <w:b/>
      <w:bCs/>
      <w:i/>
      <w:iCs/>
      <w:sz w:val="26"/>
      <w:szCs w:val="26"/>
    </w:rPr>
  </w:style>
  <w:style w:type="character" w:customStyle="1" w:styleId="25">
    <w:name w:val="Heading 6 Char"/>
    <w:basedOn w:val="16"/>
    <w:link w:val="7"/>
    <w:semiHidden/>
    <w:qFormat/>
    <w:locked/>
    <w:uiPriority w:val="99"/>
    <w:rPr>
      <w:rFonts w:cs="Times New Roman"/>
      <w:b/>
      <w:bCs/>
    </w:rPr>
  </w:style>
  <w:style w:type="character" w:customStyle="1" w:styleId="26">
    <w:name w:val="Heading 7 Char"/>
    <w:basedOn w:val="16"/>
    <w:link w:val="8"/>
    <w:semiHidden/>
    <w:qFormat/>
    <w:locked/>
    <w:uiPriority w:val="99"/>
    <w:rPr>
      <w:rFonts w:cs="Times New Roman"/>
      <w:sz w:val="24"/>
      <w:szCs w:val="24"/>
    </w:rPr>
  </w:style>
  <w:style w:type="character" w:customStyle="1" w:styleId="27">
    <w:name w:val="Heading 8 Char"/>
    <w:basedOn w:val="16"/>
    <w:link w:val="9"/>
    <w:semiHidden/>
    <w:locked/>
    <w:uiPriority w:val="99"/>
    <w:rPr>
      <w:rFonts w:cs="Times New Roman"/>
      <w:i/>
      <w:iCs/>
      <w:sz w:val="24"/>
      <w:szCs w:val="24"/>
    </w:rPr>
  </w:style>
  <w:style w:type="character" w:customStyle="1" w:styleId="28">
    <w:name w:val="Heading 9 Char"/>
    <w:basedOn w:val="16"/>
    <w:link w:val="10"/>
    <w:semiHidden/>
    <w:locked/>
    <w:uiPriority w:val="99"/>
    <w:rPr>
      <w:rFonts w:ascii="Cambria" w:hAnsi="Cambria" w:eastAsia="宋体" w:cs="Times New Roman"/>
    </w:rPr>
  </w:style>
  <w:style w:type="character" w:customStyle="1" w:styleId="29">
    <w:name w:val="Balloon Text Char"/>
    <w:basedOn w:val="16"/>
    <w:link w:val="11"/>
    <w:semiHidden/>
    <w:qFormat/>
    <w:locked/>
    <w:uiPriority w:val="99"/>
    <w:rPr>
      <w:rFonts w:ascii="Times New Roman" w:hAnsi="Times New Roman" w:eastAsia="宋体" w:cs="Times New Roman"/>
      <w:kern w:val="2"/>
      <w:sz w:val="18"/>
      <w:szCs w:val="18"/>
    </w:rPr>
  </w:style>
  <w:style w:type="character" w:customStyle="1" w:styleId="30">
    <w:name w:val="Footer Char"/>
    <w:basedOn w:val="16"/>
    <w:link w:val="12"/>
    <w:locked/>
    <w:uiPriority w:val="99"/>
    <w:rPr>
      <w:rFonts w:ascii="Calibri" w:hAnsi="Calibri" w:eastAsia="宋体" w:cs="Times New Roman"/>
      <w:kern w:val="2"/>
      <w:sz w:val="18"/>
      <w:szCs w:val="18"/>
    </w:rPr>
  </w:style>
  <w:style w:type="character" w:customStyle="1" w:styleId="31">
    <w:name w:val="Header Char"/>
    <w:basedOn w:val="16"/>
    <w:link w:val="13"/>
    <w:qFormat/>
    <w:locked/>
    <w:uiPriority w:val="99"/>
    <w:rPr>
      <w:rFonts w:ascii="Calibri" w:hAnsi="Calibri" w:eastAsia="宋体" w:cs="Times New Roman"/>
      <w:kern w:val="2"/>
      <w:sz w:val="18"/>
      <w:szCs w:val="18"/>
    </w:rPr>
  </w:style>
  <w:style w:type="character" w:customStyle="1" w:styleId="32">
    <w:name w:val="Subtitle Char"/>
    <w:basedOn w:val="16"/>
    <w:link w:val="14"/>
    <w:qFormat/>
    <w:locked/>
    <w:uiPriority w:val="99"/>
    <w:rPr>
      <w:rFonts w:ascii="Cambria" w:hAnsi="Cambria" w:eastAsia="宋体" w:cs="Times New Roman"/>
      <w:sz w:val="24"/>
      <w:szCs w:val="24"/>
    </w:rPr>
  </w:style>
  <w:style w:type="character" w:customStyle="1" w:styleId="33">
    <w:name w:val="Title Char"/>
    <w:basedOn w:val="16"/>
    <w:link w:val="15"/>
    <w:locked/>
    <w:uiPriority w:val="99"/>
    <w:rPr>
      <w:rFonts w:ascii="Cambria" w:hAnsi="Cambria" w:eastAsia="宋体" w:cs="Times New Roman"/>
      <w:b/>
      <w:bCs/>
      <w:kern w:val="28"/>
      <w:sz w:val="32"/>
      <w:szCs w:val="32"/>
    </w:rPr>
  </w:style>
  <w:style w:type="paragraph" w:styleId="34">
    <w:name w:val="No Spacing"/>
    <w:basedOn w:val="1"/>
    <w:qFormat/>
    <w:uiPriority w:val="99"/>
    <w:pPr>
      <w:widowControl/>
      <w:jc w:val="left"/>
    </w:pPr>
    <w:rPr>
      <w:rFonts w:ascii="Calibri" w:hAnsi="Calibri"/>
      <w:kern w:val="0"/>
      <w:sz w:val="24"/>
      <w:szCs w:val="32"/>
      <w:lang w:eastAsia="en-US"/>
    </w:rPr>
  </w:style>
  <w:style w:type="paragraph" w:styleId="35">
    <w:name w:val="List Paragraph"/>
    <w:basedOn w:val="1"/>
    <w:qFormat/>
    <w:uiPriority w:val="99"/>
    <w:pPr>
      <w:widowControl/>
      <w:ind w:left="720"/>
      <w:contextualSpacing/>
      <w:jc w:val="left"/>
    </w:pPr>
    <w:rPr>
      <w:rFonts w:ascii="Calibri" w:hAnsi="Calibri"/>
      <w:kern w:val="0"/>
      <w:sz w:val="24"/>
      <w:lang w:eastAsia="en-US"/>
    </w:rPr>
  </w:style>
  <w:style w:type="paragraph" w:styleId="36">
    <w:name w:val="Quote"/>
    <w:basedOn w:val="1"/>
    <w:next w:val="1"/>
    <w:link w:val="37"/>
    <w:qFormat/>
    <w:uiPriority w:val="99"/>
    <w:pPr>
      <w:widowControl/>
      <w:jc w:val="left"/>
    </w:pPr>
    <w:rPr>
      <w:rFonts w:ascii="Calibri" w:hAnsi="Calibri"/>
      <w:i/>
      <w:kern w:val="0"/>
      <w:sz w:val="24"/>
    </w:rPr>
  </w:style>
  <w:style w:type="character" w:customStyle="1" w:styleId="37">
    <w:name w:val="Quote Char"/>
    <w:basedOn w:val="16"/>
    <w:link w:val="36"/>
    <w:qFormat/>
    <w:locked/>
    <w:uiPriority w:val="99"/>
    <w:rPr>
      <w:rFonts w:cs="Times New Roman"/>
      <w:i/>
      <w:sz w:val="24"/>
      <w:szCs w:val="24"/>
    </w:rPr>
  </w:style>
  <w:style w:type="paragraph" w:styleId="38">
    <w:name w:val="Intense Quote"/>
    <w:basedOn w:val="1"/>
    <w:next w:val="1"/>
    <w:link w:val="39"/>
    <w:qFormat/>
    <w:uiPriority w:val="99"/>
    <w:pPr>
      <w:widowControl/>
      <w:ind w:left="720" w:right="720"/>
      <w:jc w:val="left"/>
    </w:pPr>
    <w:rPr>
      <w:rFonts w:ascii="Calibri" w:hAnsi="Calibri"/>
      <w:b/>
      <w:i/>
      <w:kern w:val="0"/>
      <w:sz w:val="24"/>
      <w:szCs w:val="22"/>
    </w:rPr>
  </w:style>
  <w:style w:type="character" w:customStyle="1" w:styleId="39">
    <w:name w:val="Intense Quote Char"/>
    <w:basedOn w:val="16"/>
    <w:link w:val="38"/>
    <w:locked/>
    <w:uiPriority w:val="99"/>
    <w:rPr>
      <w:rFonts w:cs="Times New Roman"/>
      <w:b/>
      <w:i/>
      <w:sz w:val="24"/>
    </w:rPr>
  </w:style>
  <w:style w:type="character" w:customStyle="1" w:styleId="40">
    <w:name w:val="不明显强调1"/>
    <w:qFormat/>
    <w:uiPriority w:val="99"/>
    <w:rPr>
      <w:i/>
      <w:color w:val="5A5A5A"/>
    </w:rPr>
  </w:style>
  <w:style w:type="character" w:customStyle="1" w:styleId="41">
    <w:name w:val="明显强调1"/>
    <w:basedOn w:val="16"/>
    <w:qFormat/>
    <w:uiPriority w:val="99"/>
    <w:rPr>
      <w:rFonts w:cs="Times New Roman"/>
      <w:b/>
      <w:i/>
      <w:sz w:val="24"/>
      <w:szCs w:val="24"/>
      <w:u w:val="single"/>
    </w:rPr>
  </w:style>
  <w:style w:type="character" w:customStyle="1" w:styleId="42">
    <w:name w:val="不明显参考1"/>
    <w:basedOn w:val="16"/>
    <w:uiPriority w:val="99"/>
    <w:rPr>
      <w:rFonts w:cs="Times New Roman"/>
      <w:sz w:val="24"/>
      <w:szCs w:val="24"/>
      <w:u w:val="single"/>
    </w:rPr>
  </w:style>
  <w:style w:type="character" w:customStyle="1" w:styleId="43">
    <w:name w:val="明显参考1"/>
    <w:basedOn w:val="16"/>
    <w:uiPriority w:val="99"/>
    <w:rPr>
      <w:rFonts w:cs="Times New Roman"/>
      <w:b/>
      <w:sz w:val="24"/>
      <w:u w:val="single"/>
    </w:rPr>
  </w:style>
  <w:style w:type="character" w:customStyle="1" w:styleId="44">
    <w:name w:val="书籍标题1"/>
    <w:basedOn w:val="16"/>
    <w:qFormat/>
    <w:uiPriority w:val="99"/>
    <w:rPr>
      <w:rFonts w:ascii="Cambria" w:hAnsi="Cambria" w:eastAsia="宋体" w:cs="Times New Roman"/>
      <w:b/>
      <w:i/>
      <w:sz w:val="24"/>
      <w:szCs w:val="24"/>
    </w:rPr>
  </w:style>
  <w:style w:type="paragraph" w:customStyle="1" w:styleId="45">
    <w:name w:val="TOC 标题1"/>
    <w:basedOn w:val="2"/>
    <w:next w:val="1"/>
    <w:semiHidden/>
    <w:uiPriority w:val="99"/>
    <w:pPr>
      <w:outlineLvl w:val="9"/>
    </w:pPr>
    <w:rPr>
      <w:lang w:eastAsia="en-US"/>
    </w:rPr>
  </w:style>
  <w:style w:type="paragraph" w:customStyle="1" w:styleId="46">
    <w:name w:val="Normal1"/>
    <w:qFormat/>
    <w:uiPriority w:val="99"/>
    <w:pPr>
      <w:jc w:val="both"/>
    </w:pPr>
    <w:rPr>
      <w:rFonts w:ascii="Times New Roman" w:hAnsi="Times New Roman"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333</Words>
  <Characters>1899</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2019-10-23T03:37:16Z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