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5CB" w:rsidRDefault="0036799D">
      <w:pPr>
        <w:spacing w:line="54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w:t>
      </w:r>
      <w:r>
        <w:rPr>
          <w:rFonts w:ascii="黑体" w:eastAsia="黑体" w:hAnsi="黑体" w:hint="eastAsia"/>
          <w:sz w:val="32"/>
          <w:szCs w:val="32"/>
        </w:rPr>
        <w:t xml:space="preserve"> </w:t>
      </w:r>
    </w:p>
    <w:p w:rsidR="008125CB" w:rsidRDefault="008125CB">
      <w:pPr>
        <w:spacing w:line="540" w:lineRule="exact"/>
        <w:rPr>
          <w:rFonts w:ascii="方正小标宋_GBK" w:eastAsia="方正小标宋_GBK" w:hAnsi="宋体"/>
          <w:sz w:val="44"/>
          <w:szCs w:val="44"/>
        </w:rPr>
      </w:pPr>
    </w:p>
    <w:p w:rsidR="008125CB" w:rsidRDefault="0036799D">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w:t>
      </w:r>
      <w:r>
        <w:rPr>
          <w:rFonts w:ascii="方正小标宋_GBK" w:eastAsia="方正小标宋_GBK" w:hAnsi="宋体" w:hint="eastAsia"/>
          <w:sz w:val="44"/>
          <w:szCs w:val="44"/>
        </w:rPr>
        <w:t>年度新疆喀什日报社部门决算</w:t>
      </w:r>
    </w:p>
    <w:p w:rsidR="008125CB" w:rsidRDefault="0036799D">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125CB" w:rsidRDefault="008125CB">
      <w:pPr>
        <w:spacing w:line="540" w:lineRule="exact"/>
        <w:rPr>
          <w:rFonts w:ascii="仿宋_GB2312" w:eastAsia="仿宋_GB2312" w:hAnsi="宋体"/>
          <w:sz w:val="32"/>
          <w:szCs w:val="32"/>
        </w:rPr>
      </w:pPr>
    </w:p>
    <w:p w:rsidR="008125CB" w:rsidRDefault="0036799D">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8125CB" w:rsidRDefault="008125CB">
      <w:pPr>
        <w:spacing w:line="540" w:lineRule="exact"/>
        <w:rPr>
          <w:rFonts w:ascii="仿宋_GB2312" w:eastAsia="仿宋_GB2312" w:hAnsi="宋体"/>
          <w:b/>
          <w:kern w:val="0"/>
          <w:sz w:val="32"/>
          <w:szCs w:val="32"/>
        </w:rPr>
      </w:pPr>
    </w:p>
    <w:p w:rsidR="008125CB" w:rsidRDefault="0036799D">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8125CB" w:rsidRDefault="0036799D">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8125CB" w:rsidRDefault="0036799D">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8125CB" w:rsidRDefault="0036799D">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8125CB" w:rsidRDefault="0036799D">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hint="eastAsia"/>
          <w:sz w:val="32"/>
          <w:szCs w:val="32"/>
        </w:rPr>
        <w:t>（一）国有资产占用情况说明</w:t>
      </w:r>
      <w:bookmarkEnd w:id="0"/>
      <w:bookmarkEnd w:id="1"/>
    </w:p>
    <w:p w:rsidR="008125CB" w:rsidRDefault="0036799D">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8125CB" w:rsidRDefault="0036799D">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8125CB" w:rsidRDefault="0036799D">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8125CB" w:rsidRDefault="0036799D">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8125CB" w:rsidRDefault="008125CB">
      <w:pPr>
        <w:spacing w:line="540" w:lineRule="exact"/>
        <w:ind w:firstLineChars="200" w:firstLine="640"/>
        <w:rPr>
          <w:rFonts w:ascii="黑体" w:eastAsia="黑体" w:hAnsi="黑体"/>
          <w:sz w:val="32"/>
          <w:szCs w:val="32"/>
        </w:rPr>
      </w:pPr>
    </w:p>
    <w:p w:rsidR="008125CB" w:rsidRDefault="0036799D">
      <w:pPr>
        <w:spacing w:line="54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部门单位概况</w:t>
      </w:r>
    </w:p>
    <w:p w:rsidR="008125CB" w:rsidRDefault="0036799D">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8125CB" w:rsidRDefault="0036799D">
      <w:pPr>
        <w:spacing w:line="500" w:lineRule="exact"/>
        <w:rPr>
          <w:rFonts w:ascii="黑体" w:eastAsia="黑体" w:hAnsi="黑体" w:cs="宋体"/>
          <w:bCs/>
          <w:kern w:val="0"/>
          <w:sz w:val="32"/>
          <w:szCs w:val="32"/>
        </w:rPr>
      </w:pPr>
      <w:r>
        <w:rPr>
          <w:rFonts w:ascii="仿宋_GB2312" w:eastAsia="仿宋_GB2312" w:hint="eastAsia"/>
          <w:sz w:val="32"/>
          <w:szCs w:val="32"/>
        </w:rPr>
        <w:t xml:space="preserve">    1</w:t>
      </w:r>
      <w:r>
        <w:rPr>
          <w:rFonts w:ascii="仿宋_GB2312" w:eastAsia="仿宋_GB2312" w:hint="eastAsia"/>
          <w:sz w:val="32"/>
          <w:szCs w:val="32"/>
        </w:rPr>
        <w:t>、主要职能是紧紧围绕总目标，充分发挥主流媒体作用，把握正确的舆论导向，唱响主旋律、打好主动仗，全力配合自治区党委、地委、行署中心工作，做好宣传群众、教育群众、发动群众的工作，为喀什地区各项事业发展提供舆论支持、营造良好氛围。</w:t>
      </w:r>
      <w:r>
        <w:rPr>
          <w:rFonts w:ascii="仿宋_GB2312" w:eastAsia="仿宋_GB2312" w:hint="eastAsia"/>
          <w:sz w:val="32"/>
          <w:szCs w:val="32"/>
        </w:rPr>
        <w:br/>
        <w:t xml:space="preserve">    2</w:t>
      </w:r>
      <w:r>
        <w:rPr>
          <w:rFonts w:ascii="仿宋_GB2312" w:eastAsia="仿宋_GB2312" w:hint="eastAsia"/>
          <w:sz w:val="32"/>
          <w:szCs w:val="32"/>
        </w:rPr>
        <w:t>、组织实施；</w:t>
      </w:r>
      <w:r>
        <w:rPr>
          <w:rFonts w:ascii="仿宋_GB2312" w:eastAsia="仿宋_GB2312" w:hint="eastAsia"/>
          <w:sz w:val="32"/>
          <w:szCs w:val="32"/>
        </w:rPr>
        <w:t>(</w:t>
      </w:r>
      <w:r>
        <w:rPr>
          <w:rFonts w:ascii="仿宋_GB2312" w:eastAsia="仿宋_GB2312" w:hint="eastAsia"/>
          <w:sz w:val="32"/>
          <w:szCs w:val="32"/>
        </w:rPr>
        <w:t>一</w:t>
      </w:r>
      <w:r>
        <w:rPr>
          <w:rFonts w:ascii="仿宋_GB2312" w:eastAsia="仿宋_GB2312" w:hint="eastAsia"/>
          <w:sz w:val="32"/>
          <w:szCs w:val="32"/>
        </w:rPr>
        <w:t>)</w:t>
      </w:r>
      <w:r>
        <w:rPr>
          <w:rFonts w:ascii="仿宋_GB2312" w:eastAsia="仿宋_GB2312" w:hint="eastAsia"/>
          <w:sz w:val="32"/>
          <w:szCs w:val="32"/>
        </w:rPr>
        <w:t>、报业及从业人员的业务管理，</w:t>
      </w:r>
      <w:r>
        <w:rPr>
          <w:rFonts w:ascii="仿宋_GB2312" w:eastAsia="仿宋_GB2312" w:hint="eastAsia"/>
          <w:sz w:val="32"/>
          <w:szCs w:val="32"/>
        </w:rPr>
        <w:t>(1)</w:t>
      </w:r>
      <w:r>
        <w:rPr>
          <w:rFonts w:ascii="仿宋_GB2312" w:eastAsia="仿宋_GB2312" w:hint="eastAsia"/>
          <w:sz w:val="32"/>
          <w:szCs w:val="32"/>
        </w:rPr>
        <w:t>建立健全报业从业人员的技术档案，按照国家颁发的各类新闻专业人员应知、应会的标准，定期对从业人员进行全面考评考核结果存入技术档案；</w:t>
      </w:r>
      <w:r>
        <w:rPr>
          <w:rFonts w:ascii="仿宋_GB2312" w:eastAsia="仿宋_GB2312" w:hint="eastAsia"/>
          <w:sz w:val="32"/>
          <w:szCs w:val="32"/>
        </w:rPr>
        <w:t>(2)</w:t>
      </w:r>
      <w:r>
        <w:rPr>
          <w:rFonts w:ascii="仿宋_GB2312" w:eastAsia="仿宋_GB2312" w:hint="eastAsia"/>
          <w:sz w:val="32"/>
          <w:szCs w:val="32"/>
        </w:rPr>
        <w:t>按新闻出版等有关部门的规定，准确的编制各种报业统计</w:t>
      </w:r>
      <w:r>
        <w:rPr>
          <w:rFonts w:ascii="仿宋_GB2312" w:eastAsia="仿宋_GB2312" w:hint="eastAsia"/>
          <w:sz w:val="32"/>
          <w:szCs w:val="32"/>
        </w:rPr>
        <w:lastRenderedPageBreak/>
        <w:t>表并按时呈报，切实做好报纸的年</w:t>
      </w:r>
      <w:r>
        <w:rPr>
          <w:rFonts w:ascii="仿宋_GB2312" w:eastAsia="仿宋_GB2312" w:hint="eastAsia"/>
          <w:sz w:val="32"/>
          <w:szCs w:val="32"/>
        </w:rPr>
        <w:t>报工作。</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、报纸采编的宏观协调；</w:t>
      </w:r>
      <w:r>
        <w:rPr>
          <w:rFonts w:ascii="仿宋_GB2312" w:eastAsia="仿宋_GB2312" w:hint="eastAsia"/>
          <w:sz w:val="32"/>
          <w:szCs w:val="32"/>
        </w:rPr>
        <w:t>(1)</w:t>
      </w:r>
      <w:r>
        <w:rPr>
          <w:rFonts w:ascii="仿宋_GB2312" w:eastAsia="仿宋_GB2312" w:hint="eastAsia"/>
          <w:sz w:val="32"/>
          <w:szCs w:val="32"/>
        </w:rPr>
        <w:t>拟定年度报道的总体构想或方案，经分管报纸工作的社领导及总编辑审定后发至各编辑部并督查其制定具体采编计划及实施。</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通联工作；</w:t>
      </w:r>
      <w:r>
        <w:rPr>
          <w:rFonts w:ascii="仿宋_GB2312" w:eastAsia="仿宋_GB2312" w:hint="eastAsia"/>
          <w:sz w:val="32"/>
          <w:szCs w:val="32"/>
        </w:rPr>
        <w:t>(1)</w:t>
      </w:r>
      <w:r>
        <w:rPr>
          <w:rFonts w:ascii="仿宋_GB2312" w:eastAsia="仿宋_GB2312" w:hint="eastAsia"/>
          <w:sz w:val="32"/>
          <w:szCs w:val="32"/>
        </w:rPr>
        <w:t>负责与自治区记协及区内外兄弟报社的业务联系；</w:t>
      </w:r>
      <w:r>
        <w:rPr>
          <w:rFonts w:ascii="仿宋_GB2312" w:eastAsia="仿宋_GB2312" w:hint="eastAsia"/>
          <w:sz w:val="32"/>
          <w:szCs w:val="32"/>
        </w:rPr>
        <w:t>(2</w:t>
      </w:r>
      <w:r>
        <w:rPr>
          <w:rFonts w:ascii="仿宋_GB2312" w:eastAsia="仿宋_GB2312" w:hint="eastAsia"/>
          <w:sz w:val="32"/>
          <w:szCs w:val="32"/>
        </w:rPr>
        <w:t>）加强经常性的与各县市、各系统党委宣传部门的工作联系，每年两次征求各县市、各系统对本报维、汉两种文版编排、搞件处理等方面的意见、建议或要求。</w:t>
      </w:r>
      <w:r>
        <w:rPr>
          <w:rFonts w:ascii="仿宋_GB2312" w:eastAsia="仿宋_GB2312" w:hint="eastAsia"/>
          <w:sz w:val="32"/>
          <w:szCs w:val="32"/>
        </w:rPr>
        <w:t xml:space="preserve"> </w:t>
      </w:r>
    </w:p>
    <w:p w:rsidR="008125CB" w:rsidRDefault="0036799D">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8125CB" w:rsidRDefault="0036799D">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新疆喀什日报社</w:t>
      </w:r>
      <w:r>
        <w:rPr>
          <w:rFonts w:ascii="仿宋_GB2312" w:eastAsia="仿宋_GB2312" w:hint="eastAsia"/>
          <w:sz w:val="32"/>
          <w:szCs w:val="32"/>
        </w:rPr>
        <w:t>部门决算包括：</w:t>
      </w:r>
      <w:r>
        <w:rPr>
          <w:rFonts w:ascii="仿宋_GB2312" w:eastAsia="仿宋_GB2312"/>
          <w:sz w:val="32"/>
          <w:szCs w:val="32"/>
        </w:rPr>
        <w:t>新疆喀什日报社</w:t>
      </w:r>
      <w:r>
        <w:rPr>
          <w:rFonts w:ascii="仿宋_GB2312" w:eastAsia="仿宋_GB2312" w:hint="eastAsia"/>
          <w:sz w:val="32"/>
          <w:szCs w:val="32"/>
        </w:rPr>
        <w:t>部门本级决算、所属单位决算等。</w:t>
      </w:r>
    </w:p>
    <w:p w:rsidR="008125CB" w:rsidRDefault="0036799D">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新疆喀什日报社</w:t>
      </w:r>
      <w:r>
        <w:rPr>
          <w:rFonts w:ascii="仿宋_GB2312" w:eastAsia="仿宋_GB2312" w:hint="eastAsia"/>
          <w:sz w:val="32"/>
          <w:szCs w:val="32"/>
        </w:rPr>
        <w:t>2018</w:t>
      </w:r>
      <w:r>
        <w:rPr>
          <w:rFonts w:ascii="仿宋_GB2312" w:eastAsia="仿宋_GB2312" w:hint="eastAsia"/>
          <w:sz w:val="32"/>
          <w:szCs w:val="32"/>
        </w:rPr>
        <w:t>年部门决算</w:t>
      </w:r>
      <w:r>
        <w:rPr>
          <w:rFonts w:ascii="仿宋_GB2312" w:eastAsia="仿宋_GB2312" w:hint="eastAsia"/>
          <w:sz w:val="32"/>
          <w:szCs w:val="32"/>
        </w:rPr>
        <w:t>编制范围的单位名单见下表</w:t>
      </w:r>
      <w:r>
        <w:rPr>
          <w:rFonts w:ascii="仿宋_GB2312" w:eastAsia="仿宋_GB2312" w:hint="eastAsia"/>
          <w:spacing w:val="-6"/>
          <w:sz w:val="32"/>
          <w:szCs w:val="32"/>
        </w:rPr>
        <w:t>：</w:t>
      </w:r>
      <w:bookmarkEnd w:id="3"/>
    </w:p>
    <w:p w:rsidR="008125CB" w:rsidRDefault="008125CB">
      <w:pPr>
        <w:spacing w:line="540" w:lineRule="exact"/>
        <w:ind w:firstLineChars="200" w:firstLine="616"/>
        <w:rPr>
          <w:rFonts w:ascii="仿宋_GB2312" w:eastAsia="仿宋_GB2312"/>
          <w:spacing w:val="-6"/>
          <w:sz w:val="32"/>
          <w:szCs w:val="32"/>
        </w:rPr>
      </w:pPr>
    </w:p>
    <w:p w:rsidR="008125CB" w:rsidRDefault="008125CB">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8125CB">
        <w:trPr>
          <w:trHeight w:hRule="exact" w:val="510"/>
        </w:trPr>
        <w:tc>
          <w:tcPr>
            <w:tcW w:w="3056" w:type="dxa"/>
            <w:vAlign w:val="center"/>
          </w:tcPr>
          <w:p w:rsidR="008125CB" w:rsidRDefault="0036799D">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8125CB" w:rsidRDefault="0036799D">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8125CB" w:rsidRDefault="0036799D">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8125CB">
        <w:tc>
          <w:tcPr>
            <w:tcW w:w="3056" w:type="dxa"/>
          </w:tcPr>
          <w:p w:rsidR="008125CB" w:rsidRDefault="0036799D">
            <w:pPr>
              <w:spacing w:line="500" w:lineRule="exact"/>
              <w:ind w:firstLineChars="200" w:firstLine="640"/>
              <w:jc w:val="left"/>
            </w:pPr>
            <w:r>
              <w:rPr>
                <w:rFonts w:eastAsia="Times New Roman"/>
                <w:position w:val="-1"/>
                <w:sz w:val="32"/>
              </w:rPr>
              <w:t>1</w:t>
            </w:r>
          </w:p>
        </w:tc>
        <w:tc>
          <w:tcPr>
            <w:tcW w:w="3870" w:type="dxa"/>
          </w:tcPr>
          <w:p w:rsidR="008125CB" w:rsidRDefault="0036799D">
            <w:pPr>
              <w:spacing w:line="500" w:lineRule="exact"/>
              <w:ind w:firstLineChars="200" w:firstLine="640"/>
              <w:jc w:val="left"/>
            </w:pPr>
            <w:r>
              <w:rPr>
                <w:rFonts w:eastAsia="Times New Roman"/>
                <w:position w:val="-1"/>
                <w:sz w:val="32"/>
              </w:rPr>
              <w:t>新疆喀什日报社</w:t>
            </w:r>
          </w:p>
        </w:tc>
        <w:tc>
          <w:tcPr>
            <w:tcW w:w="2538" w:type="dxa"/>
            <w:vAlign w:val="center"/>
          </w:tcPr>
          <w:p w:rsidR="008125CB" w:rsidRDefault="008125CB">
            <w:pPr>
              <w:spacing w:line="500" w:lineRule="exact"/>
              <w:ind w:firstLineChars="200" w:firstLine="420"/>
              <w:jc w:val="left"/>
            </w:pPr>
          </w:p>
        </w:tc>
      </w:tr>
    </w:tbl>
    <w:p w:rsidR="008125CB" w:rsidRDefault="008125CB">
      <w:pPr>
        <w:spacing w:line="500" w:lineRule="exact"/>
        <w:rPr>
          <w:rFonts w:ascii="仿宋_GB2312" w:eastAsia="仿宋_GB2312" w:hAnsi="宋体" w:cs="宋体"/>
          <w:kern w:val="0"/>
          <w:sz w:val="32"/>
          <w:szCs w:val="32"/>
        </w:rPr>
      </w:pPr>
    </w:p>
    <w:p w:rsidR="008125CB" w:rsidRDefault="008125CB">
      <w:pPr>
        <w:spacing w:line="500" w:lineRule="exact"/>
        <w:rPr>
          <w:rFonts w:ascii="仿宋_GB2312" w:eastAsia="仿宋_GB2312" w:hAnsi="宋体" w:cs="宋体"/>
          <w:kern w:val="0"/>
          <w:sz w:val="32"/>
          <w:szCs w:val="32"/>
        </w:rPr>
      </w:pPr>
    </w:p>
    <w:p w:rsidR="008125CB" w:rsidRDefault="0036799D">
      <w:pPr>
        <w:spacing w:line="540" w:lineRule="exact"/>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8125CB" w:rsidRDefault="0036799D">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8125CB" w:rsidRDefault="0036799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8125CB" w:rsidRDefault="0036799D">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年度收入</w:t>
      </w:r>
      <w:r>
        <w:rPr>
          <w:rFonts w:ascii="仿宋_GB2312" w:eastAsia="仿宋_GB2312" w:hint="eastAsia"/>
          <w:sz w:val="32"/>
          <w:szCs w:val="32"/>
        </w:rPr>
        <w:t>2,367.19</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，与上年相比，减少</w:t>
      </w:r>
      <w:r>
        <w:rPr>
          <w:rFonts w:ascii="仿宋_GB2312" w:eastAsia="仿宋_GB2312" w:hint="eastAsia"/>
          <w:sz w:val="32"/>
          <w:szCs w:val="32"/>
        </w:rPr>
        <w:t>66.24</w:t>
      </w:r>
      <w:r>
        <w:rPr>
          <w:rFonts w:ascii="仿宋_GB2312" w:eastAsia="仿宋_GB2312" w:hint="eastAsia"/>
          <w:sz w:val="32"/>
          <w:szCs w:val="32"/>
        </w:rPr>
        <w:t>万元，下降</w:t>
      </w:r>
      <w:r>
        <w:rPr>
          <w:rFonts w:ascii="仿宋_GB2312" w:eastAsia="仿宋_GB2312" w:hint="eastAsia"/>
          <w:sz w:val="32"/>
          <w:szCs w:val="32"/>
        </w:rPr>
        <w:t>2.72%</w:t>
      </w:r>
      <w:r>
        <w:rPr>
          <w:rFonts w:ascii="仿宋_GB2312" w:eastAsia="仿宋_GB2312" w:hint="eastAsia"/>
          <w:sz w:val="32"/>
          <w:szCs w:val="32"/>
        </w:rPr>
        <w:t>，减少的主要原因是：</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年中国喀什网财务从喀什日报社分离，喀什网独立核算；</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2,367.19</w:t>
      </w:r>
      <w:r>
        <w:rPr>
          <w:rFonts w:ascii="仿宋_GB2312" w:eastAsia="仿宋_GB2312" w:hint="eastAsia"/>
          <w:color w:val="000000" w:themeColor="text1"/>
          <w:sz w:val="32"/>
          <w:szCs w:val="32"/>
        </w:rPr>
        <w:t>万元</w:t>
      </w:r>
      <w:r>
        <w:rPr>
          <w:rFonts w:ascii="仿宋_GB2312" w:eastAsia="仿宋_GB2312" w:hint="eastAsia"/>
          <w:sz w:val="32"/>
          <w:szCs w:val="32"/>
        </w:rPr>
        <w:t>，与上年相比，减</w:t>
      </w:r>
      <w:r>
        <w:rPr>
          <w:rFonts w:ascii="仿宋_GB2312" w:eastAsia="仿宋_GB2312" w:hint="eastAsia"/>
          <w:sz w:val="32"/>
          <w:szCs w:val="32"/>
        </w:rPr>
        <w:lastRenderedPageBreak/>
        <w:t>少</w:t>
      </w:r>
      <w:r>
        <w:rPr>
          <w:rFonts w:ascii="仿宋_GB2312" w:eastAsia="仿宋_GB2312" w:hint="eastAsia"/>
          <w:sz w:val="32"/>
          <w:szCs w:val="32"/>
        </w:rPr>
        <w:t>66.24</w:t>
      </w:r>
      <w:r>
        <w:rPr>
          <w:rFonts w:ascii="仿宋_GB2312" w:eastAsia="仿宋_GB2312" w:hint="eastAsia"/>
          <w:sz w:val="32"/>
          <w:szCs w:val="32"/>
        </w:rPr>
        <w:t>万元，下降</w:t>
      </w:r>
      <w:r>
        <w:rPr>
          <w:rFonts w:ascii="仿宋_GB2312" w:eastAsia="仿宋_GB2312" w:hint="eastAsia"/>
          <w:sz w:val="32"/>
          <w:szCs w:val="32"/>
        </w:rPr>
        <w:t>2.72%</w:t>
      </w:r>
      <w:r>
        <w:rPr>
          <w:rFonts w:ascii="仿宋_GB2312" w:eastAsia="仿宋_GB2312" w:hint="eastAsia"/>
          <w:sz w:val="32"/>
          <w:szCs w:val="32"/>
        </w:rPr>
        <w:t>，减少的主要原因是：</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年中国喀什网财务从报社分离，喀什网独立核算；</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color w:val="000000" w:themeColor="text1"/>
          <w:sz w:val="32"/>
          <w:szCs w:val="32"/>
        </w:rPr>
        <w:t>无变化</w:t>
      </w:r>
      <w:r>
        <w:rPr>
          <w:rFonts w:ascii="仿宋_GB2312" w:eastAsia="仿宋_GB2312"/>
          <w:color w:val="000000" w:themeColor="text1"/>
          <w:sz w:val="32"/>
          <w:szCs w:val="32"/>
        </w:rPr>
        <w:t>。</w:t>
      </w:r>
      <w:bookmarkEnd w:id="8"/>
    </w:p>
    <w:p w:rsidR="008125CB" w:rsidRDefault="0036799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8125CB" w:rsidRDefault="0036799D">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2,367.19</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1,700.69</w:t>
      </w:r>
      <w:r>
        <w:rPr>
          <w:rFonts w:ascii="仿宋_GB2312" w:eastAsia="仿宋_GB2312" w:hint="eastAsia"/>
          <w:color w:val="000000" w:themeColor="text1"/>
          <w:sz w:val="32"/>
          <w:szCs w:val="32"/>
        </w:rPr>
        <w:t>万元，占</w:t>
      </w:r>
      <w:r>
        <w:rPr>
          <w:rFonts w:ascii="仿宋_GB2312" w:eastAsia="仿宋_GB2312" w:hint="eastAsia"/>
          <w:sz w:val="32"/>
          <w:szCs w:val="32"/>
        </w:rPr>
        <w:t>71.84%</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666.5</w:t>
      </w:r>
      <w:r>
        <w:rPr>
          <w:rFonts w:ascii="仿宋_GB2312" w:eastAsia="仿宋_GB2312" w:hint="eastAsia"/>
          <w:color w:val="000000" w:themeColor="text1"/>
          <w:sz w:val="32"/>
          <w:szCs w:val="32"/>
        </w:rPr>
        <w:t>万元，占</w:t>
      </w:r>
      <w:r>
        <w:rPr>
          <w:rFonts w:ascii="仿宋_GB2312" w:eastAsia="仿宋_GB2312" w:hint="eastAsia"/>
          <w:sz w:val="32"/>
          <w:szCs w:val="32"/>
        </w:rPr>
        <w:t>28.16%</w:t>
      </w:r>
      <w:r>
        <w:rPr>
          <w:rFonts w:ascii="仿宋_GB2312" w:eastAsia="仿宋_GB2312" w:hint="eastAsia"/>
          <w:color w:val="000000" w:themeColor="text1"/>
          <w:sz w:val="32"/>
          <w:szCs w:val="32"/>
        </w:rPr>
        <w:t>。</w:t>
      </w:r>
    </w:p>
    <w:p w:rsidR="008125CB" w:rsidRDefault="0036799D">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w:t>
      </w:r>
      <w:r>
        <w:rPr>
          <w:rFonts w:ascii="仿宋_GB2312" w:eastAsia="仿宋_GB2312" w:hint="eastAsia"/>
          <w:color w:val="000000" w:themeColor="text1"/>
          <w:sz w:val="32"/>
          <w:szCs w:val="32"/>
        </w:rPr>
        <w:t>2,152.76</w:t>
      </w:r>
      <w:r>
        <w:rPr>
          <w:rFonts w:ascii="仿宋_GB2312" w:eastAsia="仿宋_GB2312" w:hint="eastAsia"/>
          <w:color w:val="000000" w:themeColor="text1"/>
          <w:sz w:val="32"/>
          <w:szCs w:val="32"/>
        </w:rPr>
        <w:t>万元</w:t>
      </w:r>
      <w:r>
        <w:rPr>
          <w:rFonts w:ascii="仿宋_GB2312" w:eastAsia="仿宋_GB2312" w:hint="eastAsia"/>
          <w:sz w:val="32"/>
          <w:szCs w:val="32"/>
        </w:rPr>
        <w:t>，决算数</w:t>
      </w:r>
      <w:r>
        <w:rPr>
          <w:rFonts w:ascii="仿宋_GB2312" w:eastAsia="仿宋_GB2312" w:hint="eastAsia"/>
          <w:sz w:val="32"/>
          <w:szCs w:val="32"/>
        </w:rPr>
        <w:t>2,367.19</w:t>
      </w:r>
      <w:r>
        <w:rPr>
          <w:rFonts w:ascii="仿宋_GB2312" w:eastAsia="仿宋_GB2312" w:hint="eastAsia"/>
          <w:sz w:val="32"/>
          <w:szCs w:val="32"/>
        </w:rPr>
        <w:t>万元</w:t>
      </w:r>
      <w:r>
        <w:rPr>
          <w:rFonts w:ascii="仿宋_GB2312" w:eastAsia="仿宋_GB2312"/>
          <w:sz w:val="32"/>
          <w:szCs w:val="32"/>
        </w:rPr>
        <w:t>，预决算差异率</w:t>
      </w:r>
      <w:r>
        <w:rPr>
          <w:rFonts w:ascii="仿宋_GB2312" w:eastAsia="仿宋_GB2312"/>
          <w:sz w:val="32"/>
          <w:szCs w:val="32"/>
        </w:rPr>
        <w:t>9.96%</w:t>
      </w:r>
      <w:r>
        <w:rPr>
          <w:rFonts w:ascii="仿宋_GB2312" w:eastAsia="仿宋_GB2312"/>
          <w:sz w:val="32"/>
          <w:szCs w:val="32"/>
        </w:rPr>
        <w:t>，差异主要原因是</w:t>
      </w:r>
      <w:r>
        <w:rPr>
          <w:rFonts w:ascii="仿宋_GB2312" w:eastAsia="仿宋_GB2312"/>
          <w:sz w:val="32"/>
          <w:szCs w:val="32"/>
        </w:rPr>
        <w:t>:</w:t>
      </w:r>
      <w:r>
        <w:rPr>
          <w:rFonts w:ascii="仿宋_GB2312" w:eastAsia="仿宋_GB2312"/>
          <w:sz w:val="32"/>
          <w:szCs w:val="32"/>
        </w:rPr>
        <w:t>差异主要原因是在职人员、离休人员、财政应负担人员调标增资。</w:t>
      </w:r>
      <w:bookmarkEnd w:id="15"/>
    </w:p>
    <w:p w:rsidR="008125CB" w:rsidRDefault="0036799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8125CB" w:rsidRDefault="0036799D">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2,367.19</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1,562.24</w:t>
      </w:r>
      <w:r>
        <w:rPr>
          <w:rFonts w:ascii="仿宋_GB2312" w:eastAsia="仿宋_GB2312" w:hint="eastAsia"/>
          <w:color w:val="000000" w:themeColor="text1"/>
          <w:sz w:val="32"/>
          <w:szCs w:val="32"/>
        </w:rPr>
        <w:t>万元，占</w:t>
      </w:r>
      <w:r>
        <w:rPr>
          <w:rFonts w:ascii="仿宋_GB2312" w:eastAsia="仿宋_GB2312" w:hint="eastAsia"/>
          <w:sz w:val="32"/>
          <w:szCs w:val="32"/>
        </w:rPr>
        <w:t>66%</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804.95</w:t>
      </w:r>
      <w:r>
        <w:rPr>
          <w:rFonts w:ascii="仿宋_GB2312" w:eastAsia="仿宋_GB2312" w:hint="eastAsia"/>
          <w:color w:val="000000" w:themeColor="text1"/>
          <w:sz w:val="32"/>
          <w:szCs w:val="32"/>
        </w:rPr>
        <w:t>万元，占</w:t>
      </w:r>
      <w:r>
        <w:rPr>
          <w:rFonts w:ascii="仿宋_GB2312" w:eastAsia="仿宋_GB2312" w:hint="eastAsia"/>
          <w:sz w:val="32"/>
          <w:szCs w:val="32"/>
        </w:rPr>
        <w:t>34%</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8125CB" w:rsidRDefault="0036799D">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w:t>
      </w:r>
      <w:r>
        <w:rPr>
          <w:rFonts w:ascii="仿宋_GB2312" w:eastAsia="仿宋_GB2312" w:hint="eastAsia"/>
          <w:color w:val="000000" w:themeColor="text1"/>
          <w:sz w:val="32"/>
          <w:szCs w:val="32"/>
        </w:rPr>
        <w:t>2,274.78</w:t>
      </w:r>
      <w:r>
        <w:rPr>
          <w:rFonts w:ascii="仿宋_GB2312" w:eastAsia="仿宋_GB2312" w:hint="eastAsia"/>
          <w:color w:val="000000" w:themeColor="text1"/>
          <w:sz w:val="32"/>
          <w:szCs w:val="32"/>
        </w:rPr>
        <w:t>万元，</w:t>
      </w:r>
      <w:r>
        <w:rPr>
          <w:rFonts w:ascii="仿宋_GB2312" w:eastAsia="仿宋_GB2312" w:hint="eastAsia"/>
          <w:sz w:val="32"/>
          <w:szCs w:val="32"/>
        </w:rPr>
        <w:t>决算数</w:t>
      </w:r>
      <w:r>
        <w:rPr>
          <w:rFonts w:ascii="仿宋_GB2312" w:eastAsia="仿宋_GB2312" w:hint="eastAsia"/>
          <w:sz w:val="32"/>
          <w:szCs w:val="32"/>
        </w:rPr>
        <w:t>2,367.19</w:t>
      </w:r>
      <w:r>
        <w:rPr>
          <w:rFonts w:ascii="仿宋_GB2312" w:eastAsia="仿宋_GB2312" w:hint="eastAsia"/>
          <w:sz w:val="32"/>
          <w:szCs w:val="32"/>
        </w:rPr>
        <w:t>万元</w:t>
      </w:r>
      <w:r>
        <w:rPr>
          <w:rFonts w:ascii="仿宋_GB2312" w:eastAsia="仿宋_GB2312"/>
          <w:sz w:val="32"/>
          <w:szCs w:val="32"/>
        </w:rPr>
        <w:t>，预决算差异率</w:t>
      </w:r>
      <w:r>
        <w:rPr>
          <w:rFonts w:ascii="仿宋_GB2312" w:eastAsia="仿宋_GB2312"/>
          <w:sz w:val="32"/>
          <w:szCs w:val="32"/>
        </w:rPr>
        <w:t>4.06%</w:t>
      </w:r>
      <w:r>
        <w:rPr>
          <w:rFonts w:ascii="仿宋_GB2312" w:eastAsia="仿宋_GB2312"/>
          <w:sz w:val="32"/>
          <w:szCs w:val="32"/>
        </w:rPr>
        <w:t>，差异主要原因是</w:t>
      </w:r>
      <w:r>
        <w:rPr>
          <w:rFonts w:ascii="仿宋_GB2312" w:eastAsia="仿宋_GB2312"/>
          <w:sz w:val="32"/>
          <w:szCs w:val="32"/>
        </w:rPr>
        <w:t>:</w:t>
      </w:r>
      <w:r>
        <w:rPr>
          <w:rFonts w:ascii="仿宋_GB2312" w:eastAsia="仿宋_GB2312"/>
          <w:sz w:val="32"/>
          <w:szCs w:val="32"/>
        </w:rPr>
        <w:t>在职人员、离休人员、财政应负担人员调标增资，收入增加，相应费用增加。</w:t>
      </w:r>
    </w:p>
    <w:bookmarkEnd w:id="22"/>
    <w:p w:rsidR="008125CB" w:rsidRDefault="0036799D">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8125CB" w:rsidRDefault="0036799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8125CB" w:rsidRDefault="0036799D">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1,700.69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13.46</w:t>
      </w:r>
      <w:r>
        <w:rPr>
          <w:rFonts w:ascii="仿宋_GB2312" w:eastAsia="仿宋_GB2312" w:hint="eastAsia"/>
          <w:sz w:val="32"/>
          <w:szCs w:val="32"/>
        </w:rPr>
        <w:t>万元，增长</w:t>
      </w:r>
      <w:r>
        <w:rPr>
          <w:rFonts w:ascii="仿宋_GB2312" w:eastAsia="仿宋_GB2312" w:hint="eastAsia"/>
          <w:sz w:val="32"/>
          <w:szCs w:val="32"/>
        </w:rPr>
        <w:t>0.8%</w:t>
      </w:r>
      <w:r>
        <w:rPr>
          <w:rFonts w:ascii="仿宋_GB2312" w:eastAsia="仿宋_GB2312" w:hint="eastAsia"/>
          <w:sz w:val="32"/>
          <w:szCs w:val="32"/>
        </w:rPr>
        <w:t>，增加的主要原因是：在职人员、离休人员、财政</w:t>
      </w:r>
      <w:r>
        <w:rPr>
          <w:rFonts w:ascii="仿宋_GB2312" w:eastAsia="仿宋_GB2312" w:hint="eastAsia"/>
          <w:sz w:val="32"/>
          <w:szCs w:val="32"/>
        </w:rPr>
        <w:lastRenderedPageBreak/>
        <w:t>应负担人员调标增资。</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1,700.69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13.46</w:t>
      </w:r>
      <w:r>
        <w:rPr>
          <w:rFonts w:ascii="仿宋_GB2312" w:eastAsia="仿宋_GB2312" w:hint="eastAsia"/>
          <w:sz w:val="32"/>
          <w:szCs w:val="32"/>
        </w:rPr>
        <w:t>万元，增长</w:t>
      </w:r>
      <w:r>
        <w:rPr>
          <w:rFonts w:ascii="仿宋_GB2312" w:eastAsia="仿宋_GB2312" w:hint="eastAsia"/>
          <w:sz w:val="32"/>
          <w:szCs w:val="32"/>
        </w:rPr>
        <w:t>0.8%</w:t>
      </w:r>
      <w:r>
        <w:rPr>
          <w:rFonts w:ascii="仿宋_GB2312" w:eastAsia="仿宋_GB2312" w:hint="eastAsia"/>
          <w:sz w:val="32"/>
          <w:szCs w:val="32"/>
        </w:rPr>
        <w:t>，增加的主要原因是：</w:t>
      </w:r>
      <w:r>
        <w:rPr>
          <w:rFonts w:ascii="仿宋_GB2312" w:eastAsia="仿宋_GB2312"/>
          <w:sz w:val="32"/>
          <w:szCs w:val="32"/>
        </w:rPr>
        <w:t>在职人员、离休人员、财政应负担人员调标增资。</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1,562.24</w:t>
      </w:r>
      <w:r>
        <w:rPr>
          <w:rFonts w:ascii="仿宋_GB2312" w:eastAsia="仿宋_GB2312" w:hint="eastAsia"/>
          <w:color w:val="000000" w:themeColor="text1"/>
          <w:sz w:val="32"/>
          <w:szCs w:val="32"/>
        </w:rPr>
        <w:t>万元，项目支出</w:t>
      </w:r>
      <w:r>
        <w:rPr>
          <w:rFonts w:ascii="仿宋_GB2312" w:eastAsia="仿宋_GB2312" w:hint="eastAsia"/>
          <w:sz w:val="32"/>
          <w:szCs w:val="32"/>
        </w:rPr>
        <w:t>138.45</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rPr>
        <w:t>无变化</w:t>
      </w:r>
      <w:r>
        <w:rPr>
          <w:rFonts w:ascii="仿宋_GB2312" w:eastAsia="仿宋_GB2312" w:hint="eastAsia"/>
          <w:sz w:val="32"/>
          <w:szCs w:val="32"/>
        </w:rPr>
        <w:t>。</w:t>
      </w:r>
      <w:bookmarkEnd w:id="29"/>
    </w:p>
    <w:p w:rsidR="008125CB" w:rsidRDefault="0036799D">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1,486.26</w:t>
      </w:r>
      <w:r>
        <w:rPr>
          <w:rFonts w:ascii="仿宋_GB2312" w:eastAsia="仿宋_GB2312" w:hint="eastAsia"/>
          <w:color w:val="000000" w:themeColor="text1"/>
          <w:sz w:val="32"/>
          <w:szCs w:val="32"/>
        </w:rPr>
        <w:t>万元，决算数</w:t>
      </w:r>
      <w:r>
        <w:rPr>
          <w:rFonts w:ascii="仿宋_GB2312" w:eastAsia="仿宋_GB2312" w:hint="eastAsia"/>
          <w:sz w:val="32"/>
          <w:szCs w:val="32"/>
        </w:rPr>
        <w:t>1,700.69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w:t>
      </w:r>
      <w:r>
        <w:rPr>
          <w:rFonts w:ascii="仿宋_GB2312" w:eastAsia="仿宋_GB2312"/>
          <w:color w:val="000000" w:themeColor="text1"/>
          <w:sz w:val="32"/>
          <w:szCs w:val="32"/>
        </w:rPr>
        <w:t>算差异率</w:t>
      </w:r>
      <w:r>
        <w:rPr>
          <w:rFonts w:ascii="仿宋_GB2312" w:eastAsia="仿宋_GB2312"/>
          <w:color w:val="000000" w:themeColor="text1"/>
          <w:sz w:val="32"/>
          <w:szCs w:val="32"/>
        </w:rPr>
        <w:t>14.43%</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正常晋升工资及补发</w:t>
      </w:r>
      <w:r>
        <w:rPr>
          <w:rFonts w:ascii="仿宋_GB2312" w:eastAsia="仿宋_GB2312"/>
          <w:color w:val="000000" w:themeColor="text1"/>
          <w:sz w:val="32"/>
          <w:szCs w:val="32"/>
        </w:rPr>
        <w:t>2017-2018</w:t>
      </w:r>
      <w:r>
        <w:rPr>
          <w:rFonts w:ascii="仿宋_GB2312" w:eastAsia="仿宋_GB2312"/>
          <w:color w:val="000000" w:themeColor="text1"/>
          <w:sz w:val="32"/>
          <w:szCs w:val="32"/>
        </w:rPr>
        <w:t>年津贴补贴所致。</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1,486.26</w:t>
      </w:r>
      <w:r>
        <w:rPr>
          <w:rFonts w:ascii="仿宋_GB2312" w:eastAsia="仿宋_GB2312" w:hint="eastAsia"/>
          <w:color w:val="000000" w:themeColor="text1"/>
          <w:sz w:val="32"/>
          <w:szCs w:val="32"/>
        </w:rPr>
        <w:t>万元，决算数</w:t>
      </w:r>
      <w:r>
        <w:rPr>
          <w:rFonts w:ascii="仿宋_GB2312" w:eastAsia="仿宋_GB2312" w:hint="eastAsia"/>
          <w:sz w:val="32"/>
          <w:szCs w:val="32"/>
        </w:rPr>
        <w:t>1,700.69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14.43%</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正常晋升工资及补发</w:t>
      </w:r>
      <w:r>
        <w:rPr>
          <w:rFonts w:ascii="仿宋_GB2312" w:eastAsia="仿宋_GB2312"/>
          <w:color w:val="000000" w:themeColor="text1"/>
          <w:sz w:val="32"/>
          <w:szCs w:val="32"/>
        </w:rPr>
        <w:t>2017-2018</w:t>
      </w:r>
      <w:r>
        <w:rPr>
          <w:rFonts w:ascii="仿宋_GB2312" w:eastAsia="仿宋_GB2312"/>
          <w:color w:val="000000" w:themeColor="text1"/>
          <w:sz w:val="32"/>
          <w:szCs w:val="32"/>
        </w:rPr>
        <w:t>年津贴补贴所致。</w:t>
      </w:r>
      <w:bookmarkEnd w:id="33"/>
    </w:p>
    <w:p w:rsidR="008125CB" w:rsidRDefault="0036799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8125CB" w:rsidRDefault="0036799D">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1,700.69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w:t>
      </w:r>
      <w:r>
        <w:rPr>
          <w:rFonts w:ascii="仿宋_GB2312" w:eastAsia="仿宋_GB2312"/>
          <w:color w:val="000000" w:themeColor="text1"/>
          <w:sz w:val="32"/>
          <w:szCs w:val="32"/>
        </w:rPr>
        <w:t>13.46</w:t>
      </w:r>
      <w:r>
        <w:rPr>
          <w:rFonts w:ascii="仿宋_GB2312" w:eastAsia="仿宋_GB2312"/>
          <w:color w:val="000000" w:themeColor="text1"/>
          <w:sz w:val="32"/>
          <w:szCs w:val="32"/>
        </w:rPr>
        <w:t>万元，增长</w:t>
      </w:r>
      <w:r>
        <w:rPr>
          <w:rFonts w:ascii="仿宋_GB2312" w:eastAsia="仿宋_GB2312"/>
          <w:color w:val="000000" w:themeColor="text1"/>
          <w:sz w:val="32"/>
          <w:szCs w:val="32"/>
        </w:rPr>
        <w:t>0.8%</w:t>
      </w:r>
      <w:r>
        <w:rPr>
          <w:rFonts w:ascii="仿宋_GB2312" w:eastAsia="仿宋_GB2312"/>
          <w:color w:val="000000" w:themeColor="text1"/>
          <w:sz w:val="32"/>
          <w:szCs w:val="32"/>
        </w:rPr>
        <w:t>，增加的主要原因是：正常晋升工资及补发</w:t>
      </w:r>
      <w:r>
        <w:rPr>
          <w:rFonts w:ascii="仿宋_GB2312" w:eastAsia="仿宋_GB2312"/>
          <w:color w:val="000000" w:themeColor="text1"/>
          <w:sz w:val="32"/>
          <w:szCs w:val="32"/>
        </w:rPr>
        <w:t>2017-2018</w:t>
      </w:r>
      <w:r>
        <w:rPr>
          <w:rFonts w:ascii="仿宋_GB2312" w:eastAsia="仿宋_GB2312"/>
          <w:color w:val="000000" w:themeColor="text1"/>
          <w:sz w:val="32"/>
          <w:szCs w:val="32"/>
        </w:rPr>
        <w:t>年度津贴补贴及新增在职人员人员经费开支等。</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1,700.69</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w:t>
      </w:r>
      <w:r>
        <w:rPr>
          <w:rFonts w:ascii="仿宋_GB2312" w:eastAsia="仿宋_GB2312" w:hint="eastAsia"/>
          <w:sz w:val="32"/>
          <w:szCs w:val="32"/>
        </w:rPr>
        <w:t>13.46</w:t>
      </w:r>
      <w:r>
        <w:rPr>
          <w:rFonts w:ascii="仿宋_GB2312" w:eastAsia="仿宋_GB2312" w:hint="eastAsia"/>
          <w:sz w:val="32"/>
          <w:szCs w:val="32"/>
        </w:rPr>
        <w:t>万元，增长</w:t>
      </w:r>
      <w:r>
        <w:rPr>
          <w:rFonts w:ascii="仿宋_GB2312" w:eastAsia="仿宋_GB2312" w:hint="eastAsia"/>
          <w:sz w:val="32"/>
          <w:szCs w:val="32"/>
        </w:rPr>
        <w:t>0.8%</w:t>
      </w:r>
      <w:r>
        <w:rPr>
          <w:rFonts w:ascii="仿宋_GB2312" w:eastAsia="仿宋_GB2312" w:hint="eastAsia"/>
          <w:sz w:val="32"/>
          <w:szCs w:val="32"/>
        </w:rPr>
        <w:t>，增加的主要原因是：正常晋升工资及补发</w:t>
      </w:r>
      <w:r>
        <w:rPr>
          <w:rFonts w:ascii="仿宋_GB2312" w:eastAsia="仿宋_GB2312" w:hint="eastAsia"/>
          <w:sz w:val="32"/>
          <w:szCs w:val="32"/>
        </w:rPr>
        <w:t>2017-2018</w:t>
      </w:r>
      <w:r>
        <w:rPr>
          <w:rFonts w:ascii="仿宋_GB2312" w:eastAsia="仿宋_GB2312" w:hint="eastAsia"/>
          <w:sz w:val="32"/>
          <w:szCs w:val="32"/>
        </w:rPr>
        <w:t>年度津贴补贴及新增在职人员人员经费开支等。</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w:t>
      </w:r>
      <w:r>
        <w:rPr>
          <w:rFonts w:ascii="仿宋_GB2312" w:eastAsia="仿宋_GB2312" w:hint="eastAsia"/>
          <w:sz w:val="32"/>
          <w:szCs w:val="32"/>
        </w:rPr>
        <w:t>89.86</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教育支出</w:t>
      </w:r>
      <w:r>
        <w:rPr>
          <w:rFonts w:ascii="仿宋_GB2312" w:eastAsia="仿宋_GB2312" w:hint="eastAsia"/>
          <w:sz w:val="32"/>
          <w:szCs w:val="32"/>
        </w:rPr>
        <w:t>3.12</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文化体育与传媒支出</w:t>
      </w:r>
      <w:r>
        <w:rPr>
          <w:rFonts w:ascii="仿宋_GB2312" w:eastAsia="仿宋_GB2312" w:hint="eastAsia"/>
          <w:sz w:val="32"/>
          <w:szCs w:val="32"/>
        </w:rPr>
        <w:t>1,447.34</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其他支出</w:t>
      </w:r>
      <w:r>
        <w:rPr>
          <w:rFonts w:ascii="仿宋_GB2312" w:eastAsia="仿宋_GB2312" w:hint="eastAsia"/>
          <w:sz w:val="32"/>
          <w:szCs w:val="32"/>
        </w:rPr>
        <w:t>22.4</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社会保障和就业支出</w:t>
      </w:r>
      <w:r>
        <w:rPr>
          <w:rFonts w:ascii="仿宋_GB2312" w:eastAsia="仿宋_GB2312" w:hint="eastAsia"/>
          <w:sz w:val="32"/>
          <w:szCs w:val="32"/>
        </w:rPr>
        <w:t>137.97</w:t>
      </w:r>
      <w:r>
        <w:rPr>
          <w:rFonts w:ascii="仿宋_GB2312" w:eastAsia="仿宋_GB2312" w:hint="eastAsia"/>
          <w:sz w:val="32"/>
          <w:szCs w:val="32"/>
        </w:rPr>
        <w:t>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w:t>
      </w:r>
      <w:r>
        <w:rPr>
          <w:rFonts w:ascii="仿宋_GB2312" w:eastAsia="仿宋_GB2312" w:hint="eastAsia"/>
          <w:sz w:val="32"/>
          <w:szCs w:val="32"/>
        </w:rPr>
        <w:t>1,307.96</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商品和服务支出</w:t>
      </w:r>
      <w:r>
        <w:rPr>
          <w:rFonts w:ascii="仿宋_GB2312" w:eastAsia="仿宋_GB2312" w:hint="eastAsia"/>
          <w:sz w:val="32"/>
          <w:szCs w:val="32"/>
        </w:rPr>
        <w:t>50.35</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对个人和家庭的补助</w:t>
      </w:r>
      <w:r>
        <w:rPr>
          <w:rFonts w:ascii="仿宋_GB2312" w:eastAsia="仿宋_GB2312" w:hint="eastAsia"/>
          <w:sz w:val="32"/>
          <w:szCs w:val="32"/>
        </w:rPr>
        <w:t>220.4</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资本</w:t>
      </w:r>
      <w:r>
        <w:rPr>
          <w:rFonts w:ascii="仿宋_GB2312" w:eastAsia="仿宋_GB2312" w:hint="eastAsia"/>
          <w:sz w:val="32"/>
          <w:szCs w:val="32"/>
        </w:rPr>
        <w:t>性支出</w:t>
      </w:r>
      <w:r>
        <w:rPr>
          <w:rFonts w:ascii="仿宋_GB2312" w:eastAsia="仿宋_GB2312" w:hint="eastAsia"/>
          <w:sz w:val="32"/>
          <w:szCs w:val="32"/>
        </w:rPr>
        <w:t>121.98</w:t>
      </w:r>
      <w:r>
        <w:rPr>
          <w:rFonts w:ascii="仿宋_GB2312" w:eastAsia="仿宋_GB2312" w:hint="eastAsia"/>
          <w:sz w:val="32"/>
          <w:szCs w:val="32"/>
        </w:rPr>
        <w:t>万</w:t>
      </w:r>
      <w:r>
        <w:rPr>
          <w:rFonts w:ascii="仿宋_GB2312" w:eastAsia="仿宋_GB2312" w:hint="eastAsia"/>
          <w:sz w:val="32"/>
          <w:szCs w:val="32"/>
        </w:rPr>
        <w:lastRenderedPageBreak/>
        <w:t>元。</w:t>
      </w:r>
    </w:p>
    <w:p w:rsidR="008125CB" w:rsidRDefault="0036799D">
      <w:pPr>
        <w:spacing w:line="540" w:lineRule="exact"/>
        <w:ind w:firstLineChars="200" w:firstLine="640"/>
        <w:rPr>
          <w:rFonts w:ascii="仿宋_GB2312" w:eastAsia="仿宋_GB2312"/>
          <w:color w:val="000000" w:themeColor="text1"/>
          <w:sz w:val="32"/>
          <w:szCs w:val="32"/>
        </w:rPr>
      </w:pPr>
      <w:bookmarkStart w:id="41" w:name="OLE_LINK66"/>
      <w:bookmarkStart w:id="42" w:name="OLE_LINK67"/>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1,486.26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1,700.69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14.43%</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本年正常晋升工资及补发</w:t>
      </w:r>
      <w:r>
        <w:rPr>
          <w:rFonts w:ascii="仿宋_GB2312" w:eastAsia="仿宋_GB2312"/>
          <w:color w:val="000000" w:themeColor="text1"/>
          <w:sz w:val="32"/>
          <w:szCs w:val="32"/>
        </w:rPr>
        <w:t>2017-2018</w:t>
      </w:r>
      <w:r>
        <w:rPr>
          <w:rFonts w:ascii="仿宋_GB2312" w:eastAsia="仿宋_GB2312"/>
          <w:color w:val="000000" w:themeColor="text1"/>
          <w:sz w:val="32"/>
          <w:szCs w:val="32"/>
        </w:rPr>
        <w:t>年度津贴补贴及新增在职人员人员经费开支等。</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1,486.26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1,700.69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14.43%</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本年正常晋升工资及补发</w:t>
      </w:r>
      <w:r>
        <w:rPr>
          <w:rFonts w:ascii="仿宋_GB2312" w:eastAsia="仿宋_GB2312"/>
          <w:color w:val="000000" w:themeColor="text1"/>
          <w:sz w:val="32"/>
          <w:szCs w:val="32"/>
        </w:rPr>
        <w:t>2017-2018</w:t>
      </w:r>
      <w:r>
        <w:rPr>
          <w:rFonts w:ascii="仿宋_GB2312" w:eastAsia="仿宋_GB2312"/>
          <w:color w:val="000000" w:themeColor="text1"/>
          <w:sz w:val="32"/>
          <w:szCs w:val="32"/>
        </w:rPr>
        <w:t>年度津贴补贴及新增在职人员人员经费开支等。</w:t>
      </w:r>
      <w:bookmarkEnd w:id="43"/>
    </w:p>
    <w:p w:rsidR="008125CB" w:rsidRDefault="0036799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8125CB" w:rsidRDefault="0036799D">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，主要原因是：无政府性基金收支。</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，主要原因是：无政府性基金收支。</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8125CB" w:rsidRDefault="0036799D">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无政府性基金收支。</w:t>
      </w:r>
      <w:bookmarkStart w:id="51" w:name="OLE_LINK73"/>
      <w:bookmarkEnd w:id="49"/>
      <w:bookmarkEnd w:id="50"/>
      <w:r>
        <w:rPr>
          <w:rFonts w:ascii="仿宋_GB2312" w:eastAsia="仿宋_GB2312" w:hint="eastAsia"/>
          <w:color w:val="000000" w:themeColor="text1"/>
          <w:sz w:val="32"/>
          <w:szCs w:val="32"/>
        </w:rPr>
        <w:t>政府性基金预算财政拨款支出年初预算数</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无政</w:t>
      </w:r>
      <w:r>
        <w:rPr>
          <w:rFonts w:ascii="仿宋_GB2312" w:eastAsia="仿宋_GB2312"/>
          <w:color w:val="000000" w:themeColor="text1"/>
          <w:sz w:val="32"/>
          <w:szCs w:val="32"/>
        </w:rPr>
        <w:t>府性基金收支。</w:t>
      </w:r>
      <w:bookmarkEnd w:id="51"/>
    </w:p>
    <w:p w:rsidR="008125CB" w:rsidRDefault="0036799D">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8125CB" w:rsidRDefault="0036799D">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color w:val="000000" w:themeColor="text1"/>
          <w:sz w:val="32"/>
          <w:szCs w:val="32"/>
        </w:rPr>
        <w:t>。</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w:t>
      </w:r>
    </w:p>
    <w:p w:rsidR="008125CB" w:rsidRDefault="0036799D">
      <w:pPr>
        <w:spacing w:line="540" w:lineRule="exact"/>
        <w:ind w:firstLineChars="200" w:firstLine="640"/>
        <w:rPr>
          <w:rFonts w:ascii="黑体" w:eastAsia="黑体" w:hAnsi="黑体"/>
          <w:sz w:val="32"/>
          <w:szCs w:val="32"/>
        </w:rPr>
      </w:pPr>
      <w:r>
        <w:rPr>
          <w:rFonts w:ascii="黑体" w:eastAsia="黑体" w:hAnsi="黑体" w:hint="eastAsia"/>
          <w:sz w:val="32"/>
          <w:szCs w:val="32"/>
        </w:rPr>
        <w:lastRenderedPageBreak/>
        <w:t>四、一般公共预算“三公”经费支出情况</w:t>
      </w:r>
    </w:p>
    <w:p w:rsidR="008125CB" w:rsidRDefault="0036799D">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2.6</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w:t>
      </w:r>
      <w:r>
        <w:rPr>
          <w:rFonts w:ascii="仿宋_GB2312" w:eastAsia="仿宋_GB2312" w:hint="eastAsia"/>
          <w:sz w:val="32"/>
          <w:szCs w:val="32"/>
        </w:rPr>
        <w:t>0.23</w:t>
      </w:r>
      <w:r>
        <w:rPr>
          <w:rFonts w:ascii="仿宋_GB2312" w:eastAsia="仿宋_GB2312" w:hint="eastAsia"/>
          <w:sz w:val="32"/>
          <w:szCs w:val="32"/>
        </w:rPr>
        <w:t>万元，下降</w:t>
      </w:r>
      <w:r>
        <w:rPr>
          <w:rFonts w:ascii="仿宋_GB2312" w:eastAsia="仿宋_GB2312" w:hint="eastAsia"/>
          <w:sz w:val="32"/>
          <w:szCs w:val="32"/>
        </w:rPr>
        <w:t>8.13%</w:t>
      </w:r>
      <w:r>
        <w:rPr>
          <w:rFonts w:ascii="仿宋_GB2312" w:eastAsia="仿宋_GB2312" w:hint="eastAsia"/>
          <w:sz w:val="32"/>
          <w:szCs w:val="32"/>
        </w:rPr>
        <w:t>，减少的主要原因是：</w:t>
      </w:r>
      <w:r>
        <w:rPr>
          <w:rFonts w:ascii="仿宋_GB2312" w:eastAsia="仿宋_GB2312" w:hint="eastAsia"/>
          <w:sz w:val="32"/>
          <w:szCs w:val="32"/>
        </w:rPr>
        <w:t>2018</w:t>
      </w:r>
      <w:r>
        <w:rPr>
          <w:rFonts w:ascii="仿宋_GB2312" w:eastAsia="仿宋_GB2312" w:hint="eastAsia"/>
          <w:sz w:val="32"/>
          <w:szCs w:val="32"/>
        </w:rPr>
        <w:t>年无公务接待费。</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2.6</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sz w:val="32"/>
          <w:szCs w:val="32"/>
        </w:rPr>
        <w:t>，与上年相比，增加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，主要原因是：无变化；</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sz w:val="32"/>
          <w:szCs w:val="32"/>
        </w:rPr>
        <w:t>，与上年相比，减少</w:t>
      </w:r>
      <w:r>
        <w:rPr>
          <w:rFonts w:ascii="仿宋_GB2312" w:eastAsia="仿宋_GB2312" w:hint="eastAsia"/>
          <w:sz w:val="32"/>
          <w:szCs w:val="32"/>
        </w:rPr>
        <w:t>0.23</w:t>
      </w:r>
      <w:r>
        <w:rPr>
          <w:rFonts w:ascii="仿宋_GB2312" w:eastAsia="仿宋_GB2312" w:hint="eastAsia"/>
          <w:sz w:val="32"/>
          <w:szCs w:val="32"/>
        </w:rPr>
        <w:t>万元，下降</w:t>
      </w:r>
      <w:r>
        <w:rPr>
          <w:rFonts w:ascii="仿宋_GB2312" w:eastAsia="仿宋_GB2312" w:hint="eastAsia"/>
          <w:sz w:val="32"/>
          <w:szCs w:val="32"/>
        </w:rPr>
        <w:t>100%</w:t>
      </w:r>
      <w:r>
        <w:rPr>
          <w:rFonts w:ascii="仿宋_GB2312" w:eastAsia="仿宋_GB2312" w:hint="eastAsia"/>
          <w:sz w:val="32"/>
          <w:szCs w:val="32"/>
        </w:rPr>
        <w:t>，减少的主要原因是：</w:t>
      </w:r>
      <w:r>
        <w:rPr>
          <w:rFonts w:ascii="仿宋_GB2312" w:eastAsia="仿宋_GB2312" w:hint="eastAsia"/>
          <w:sz w:val="32"/>
          <w:szCs w:val="32"/>
        </w:rPr>
        <w:t>2018</w:t>
      </w:r>
      <w:r>
        <w:rPr>
          <w:rFonts w:ascii="仿宋_GB2312" w:eastAsia="仿宋_GB2312" w:hint="eastAsia"/>
          <w:sz w:val="32"/>
          <w:szCs w:val="32"/>
        </w:rPr>
        <w:t>年无公务接待费。</w:t>
      </w:r>
      <w:bookmarkEnd w:id="63"/>
      <w:bookmarkEnd w:id="64"/>
      <w:r>
        <w:rPr>
          <w:rFonts w:ascii="仿宋_GB2312" w:eastAsia="仿宋_GB2312" w:hint="eastAsia"/>
          <w:color w:val="000000" w:themeColor="text1"/>
          <w:sz w:val="32"/>
          <w:szCs w:val="32"/>
        </w:rPr>
        <w:t>具体情况如下：</w:t>
      </w:r>
    </w:p>
    <w:p w:rsidR="008125CB" w:rsidRDefault="0036799D">
      <w:pPr>
        <w:spacing w:line="540" w:lineRule="exact"/>
        <w:ind w:firstLineChars="200" w:firstLine="640"/>
        <w:rPr>
          <w:rFonts w:ascii="仿宋_GB2312" w:eastAsia="仿宋_GB2312"/>
          <w:color w:val="000000" w:themeColor="text1"/>
          <w:sz w:val="32"/>
          <w:szCs w:val="32"/>
        </w:rPr>
      </w:pPr>
      <w:bookmarkStart w:id="65" w:name="OLE_LINK79"/>
      <w:bookmarkStart w:id="66" w:name="OLE_LINK80"/>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新疆喀什日报社</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4"/>
      <w:bookmarkStart w:id="69" w:name="OLE_LINK35"/>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8125CB" w:rsidRDefault="0036799D">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2.6</w:t>
      </w:r>
      <w:r>
        <w:rPr>
          <w:rFonts w:ascii="仿宋_GB2312" w:eastAsia="仿宋_GB2312" w:hint="eastAsia"/>
          <w:color w:val="000000" w:themeColor="text1"/>
          <w:sz w:val="32"/>
          <w:szCs w:val="32"/>
        </w:rPr>
        <w:t>万元</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2.6</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汽车油料、保险、维护费、过路费</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3</w:t>
      </w:r>
      <w:r>
        <w:rPr>
          <w:rFonts w:ascii="仿宋_GB2312" w:eastAsia="仿宋_GB2312" w:hint="eastAsia"/>
          <w:color w:val="000000" w:themeColor="text1"/>
          <w:sz w:val="32"/>
          <w:szCs w:val="32"/>
        </w:rPr>
        <w:t>辆。</w:t>
      </w:r>
      <w:bookmarkEnd w:id="77"/>
    </w:p>
    <w:p w:rsidR="008125CB" w:rsidRDefault="0036799D">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新疆喀什日报社</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8125CB" w:rsidRDefault="0036799D">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万元，决算数</w:t>
      </w:r>
      <w:r>
        <w:rPr>
          <w:rFonts w:ascii="仿宋_GB2312" w:eastAsia="仿宋_GB2312" w:hint="eastAsia"/>
          <w:color w:val="000000" w:themeColor="text1"/>
          <w:sz w:val="32"/>
          <w:szCs w:val="32"/>
        </w:rPr>
        <w:t>2.6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无差异；</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w:t>
      </w:r>
      <w:r>
        <w:rPr>
          <w:rFonts w:ascii="仿宋_GB2312" w:eastAsia="仿宋_GB2312" w:hint="eastAsia"/>
          <w:color w:val="000000" w:themeColor="text1"/>
          <w:sz w:val="32"/>
          <w:szCs w:val="32"/>
        </w:rPr>
        <w:lastRenderedPageBreak/>
        <w:t>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无差异；</w:t>
      </w:r>
      <w:bookmarkStart w:id="85"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r>
        <w:rPr>
          <w:rFonts w:ascii="仿宋_GB2312" w:eastAsia="仿宋_GB2312"/>
          <w:color w:val="000000" w:themeColor="text1"/>
          <w:sz w:val="32"/>
          <w:szCs w:val="32"/>
        </w:rPr>
        <w:t>无差异；</w:t>
      </w:r>
      <w:bookmarkStart w:id="86" w:name="OLE_LINK91"/>
      <w:bookmarkEnd w:id="85"/>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，差异主要原因是</w:t>
      </w:r>
      <w:r>
        <w:rPr>
          <w:rFonts w:ascii="仿宋_GB2312" w:eastAsia="仿宋_GB2312"/>
          <w:color w:val="000000" w:themeColor="text1"/>
          <w:sz w:val="32"/>
          <w:szCs w:val="32"/>
        </w:rPr>
        <w:t>:</w:t>
      </w:r>
      <w:bookmarkEnd w:id="86"/>
      <w:r>
        <w:rPr>
          <w:rFonts w:ascii="仿宋_GB2312" w:eastAsia="仿宋_GB2312"/>
          <w:color w:val="000000" w:themeColor="text1"/>
          <w:sz w:val="32"/>
          <w:szCs w:val="32"/>
        </w:rPr>
        <w:t>无差异。</w:t>
      </w:r>
    </w:p>
    <w:p w:rsidR="008125CB" w:rsidRDefault="0036799D">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8125CB" w:rsidRDefault="0036799D">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新疆喀什日报社日常公用经费</w:t>
      </w:r>
      <w:r>
        <w:rPr>
          <w:rFonts w:ascii="仿宋_GB2312" w:eastAsia="仿宋_GB2312" w:hint="eastAsia"/>
          <w:color w:val="000000" w:themeColor="text1"/>
          <w:sz w:val="32"/>
          <w:szCs w:val="32"/>
        </w:rPr>
        <w:t>33.87</w:t>
      </w:r>
      <w:r>
        <w:rPr>
          <w:rFonts w:ascii="仿宋_GB2312" w:eastAsia="仿宋_GB2312" w:hint="eastAsia"/>
          <w:color w:val="000000" w:themeColor="text1"/>
          <w:sz w:val="32"/>
          <w:szCs w:val="32"/>
        </w:rPr>
        <w:t>万元，与上年相比，减少</w:t>
      </w:r>
      <w:r>
        <w:rPr>
          <w:rFonts w:ascii="仿宋_GB2312" w:eastAsia="仿宋_GB2312" w:hint="eastAsia"/>
          <w:color w:val="000000" w:themeColor="text1"/>
          <w:sz w:val="32"/>
          <w:szCs w:val="32"/>
        </w:rPr>
        <w:t>48.37</w:t>
      </w:r>
      <w:r>
        <w:rPr>
          <w:rFonts w:ascii="仿宋_GB2312" w:eastAsia="仿宋_GB2312" w:hint="eastAsia"/>
          <w:color w:val="000000" w:themeColor="text1"/>
          <w:sz w:val="32"/>
          <w:szCs w:val="32"/>
        </w:rPr>
        <w:t>万元，下降</w:t>
      </w:r>
      <w:r>
        <w:rPr>
          <w:rFonts w:ascii="仿宋_GB2312" w:eastAsia="仿宋_GB2312" w:hint="eastAsia"/>
          <w:color w:val="000000" w:themeColor="text1"/>
          <w:sz w:val="32"/>
          <w:szCs w:val="32"/>
        </w:rPr>
        <w:t>58.82%</w:t>
      </w:r>
      <w:r>
        <w:rPr>
          <w:rFonts w:ascii="仿宋_GB2312" w:eastAsia="仿宋_GB2312" w:hint="eastAsia"/>
          <w:color w:val="000000" w:themeColor="text1"/>
          <w:sz w:val="32"/>
          <w:szCs w:val="32"/>
        </w:rPr>
        <w:t>，减少的主要原因是：人员减少，相应费用减少。</w:t>
      </w:r>
    </w:p>
    <w:p w:rsidR="008125CB" w:rsidRDefault="0036799D">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8125CB" w:rsidRDefault="0036799D">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年度</w:t>
      </w:r>
      <w:bookmarkStart w:id="87" w:name="OLE_LINK45"/>
      <w:r>
        <w:rPr>
          <w:rFonts w:ascii="仿宋_GB2312" w:eastAsia="仿宋_GB2312" w:hint="eastAsia"/>
          <w:color w:val="000000" w:themeColor="text1"/>
          <w:sz w:val="32"/>
          <w:szCs w:val="32"/>
        </w:rPr>
        <w:t>政府采购支出总额</w:t>
      </w:r>
      <w:bookmarkEnd w:id="87"/>
      <w:r>
        <w:rPr>
          <w:rFonts w:ascii="仿宋_GB2312" w:eastAsia="仿宋_GB2312" w:hint="eastAsia"/>
          <w:sz w:val="32"/>
          <w:szCs w:val="32"/>
        </w:rPr>
        <w:t>86.74</w:t>
      </w:r>
      <w:r>
        <w:rPr>
          <w:rFonts w:ascii="仿宋_GB2312" w:eastAsia="仿宋_GB2312" w:hint="eastAsia"/>
          <w:color w:val="000000" w:themeColor="text1"/>
          <w:sz w:val="32"/>
          <w:szCs w:val="32"/>
        </w:rPr>
        <w:t>万元，其中：</w:t>
      </w:r>
      <w:bookmarkStart w:id="88" w:name="OLE_LINK46"/>
      <w:r>
        <w:rPr>
          <w:rFonts w:ascii="仿宋_GB2312" w:eastAsia="仿宋_GB2312" w:hint="eastAsia"/>
          <w:color w:val="000000" w:themeColor="text1"/>
          <w:sz w:val="32"/>
          <w:szCs w:val="32"/>
        </w:rPr>
        <w:t>政府采购货物支出</w:t>
      </w:r>
      <w:bookmarkEnd w:id="88"/>
      <w:r>
        <w:rPr>
          <w:rFonts w:ascii="仿宋_GB2312" w:eastAsia="仿宋_GB2312" w:hint="eastAsia"/>
          <w:sz w:val="32"/>
          <w:szCs w:val="32"/>
        </w:rPr>
        <w:t>34.61</w:t>
      </w:r>
      <w:r>
        <w:rPr>
          <w:rFonts w:ascii="仿宋_GB2312" w:eastAsia="仿宋_GB2312" w:hint="eastAsia"/>
          <w:color w:val="000000" w:themeColor="text1"/>
          <w:sz w:val="32"/>
          <w:szCs w:val="32"/>
        </w:rPr>
        <w:t>万元、</w:t>
      </w:r>
      <w:bookmarkStart w:id="89" w:name="OLE_LINK47"/>
      <w:r>
        <w:rPr>
          <w:rFonts w:ascii="仿宋_GB2312" w:eastAsia="仿宋_GB2312" w:hint="eastAsia"/>
          <w:color w:val="000000" w:themeColor="text1"/>
          <w:sz w:val="32"/>
          <w:szCs w:val="32"/>
        </w:rPr>
        <w:t>政府采购工程支出</w:t>
      </w:r>
      <w:bookmarkEnd w:id="89"/>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0" w:name="OLE_LINK48"/>
      <w:r>
        <w:rPr>
          <w:rFonts w:ascii="仿宋_GB2312" w:eastAsia="仿宋_GB2312" w:hint="eastAsia"/>
          <w:color w:val="000000" w:themeColor="text1"/>
          <w:sz w:val="32"/>
          <w:szCs w:val="32"/>
        </w:rPr>
        <w:t>政府采购服务支出</w:t>
      </w:r>
      <w:bookmarkEnd w:id="90"/>
      <w:r>
        <w:rPr>
          <w:rFonts w:ascii="仿宋_GB2312" w:eastAsia="仿宋_GB2312" w:hint="eastAsia"/>
          <w:sz w:val="32"/>
          <w:szCs w:val="32"/>
        </w:rPr>
        <w:t>52.13</w:t>
      </w:r>
      <w:r>
        <w:rPr>
          <w:rFonts w:ascii="仿宋_GB2312" w:eastAsia="仿宋_GB2312" w:hint="eastAsia"/>
          <w:color w:val="000000" w:themeColor="text1"/>
          <w:sz w:val="32"/>
          <w:szCs w:val="32"/>
        </w:rPr>
        <w:t>万元。</w:t>
      </w:r>
    </w:p>
    <w:p w:rsidR="008125CB" w:rsidRDefault="0036799D">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8125CB" w:rsidRDefault="0036799D">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8125CB" w:rsidRDefault="0036799D">
      <w:pPr>
        <w:spacing w:line="540" w:lineRule="exact"/>
        <w:ind w:firstLineChars="200" w:firstLine="640"/>
        <w:rPr>
          <w:rFonts w:ascii="仿宋_GB2312" w:eastAsia="仿宋_GB2312"/>
          <w:color w:val="000000" w:themeColor="text1"/>
          <w:sz w:val="32"/>
          <w:szCs w:val="32"/>
        </w:rPr>
      </w:pPr>
      <w:bookmarkStart w:id="91" w:name="OLE_LINK97"/>
      <w:r>
        <w:rPr>
          <w:rFonts w:ascii="仿宋_GB2312" w:eastAsia="仿宋_GB2312" w:hint="eastAsia"/>
          <w:color w:val="000000" w:themeColor="text1"/>
          <w:sz w:val="32"/>
          <w:szCs w:val="32"/>
        </w:rPr>
        <w:t>截至</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31</w:t>
      </w:r>
      <w:r>
        <w:rPr>
          <w:rFonts w:ascii="仿宋_GB2312" w:eastAsia="仿宋_GB2312" w:hint="eastAsia"/>
          <w:color w:val="000000" w:themeColor="text1"/>
          <w:sz w:val="32"/>
          <w:szCs w:val="32"/>
        </w:rPr>
        <w:t>日，单位共有车辆</w:t>
      </w:r>
      <w:r>
        <w:rPr>
          <w:rFonts w:ascii="仿宋_GB2312" w:eastAsia="仿宋_GB2312" w:hint="eastAsia"/>
          <w:sz w:val="32"/>
          <w:szCs w:val="32"/>
        </w:rPr>
        <w:t>3</w:t>
      </w:r>
      <w:r>
        <w:rPr>
          <w:rFonts w:ascii="仿宋_GB2312" w:eastAsia="仿宋_GB2312" w:hint="eastAsia"/>
          <w:color w:val="000000" w:themeColor="text1"/>
          <w:sz w:val="32"/>
          <w:szCs w:val="32"/>
        </w:rPr>
        <w:t>辆，价值</w:t>
      </w:r>
      <w:r>
        <w:rPr>
          <w:rFonts w:ascii="仿宋_GB2312" w:eastAsia="仿宋_GB2312" w:hint="eastAsia"/>
          <w:sz w:val="32"/>
          <w:szCs w:val="32"/>
        </w:rPr>
        <w:t>57.02</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3</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单位业务用车；</w:t>
      </w:r>
      <w:r>
        <w:rPr>
          <w:rFonts w:ascii="仿宋_GB2312" w:eastAsia="仿宋_GB2312" w:hint="eastAsia"/>
          <w:color w:val="000000" w:themeColor="text1"/>
          <w:sz w:val="32"/>
          <w:szCs w:val="32"/>
        </w:rPr>
        <w:t>单位价值</w:t>
      </w:r>
      <w:r>
        <w:rPr>
          <w:rFonts w:ascii="仿宋_GB2312" w:eastAsia="仿宋_GB2312" w:hint="eastAsia"/>
          <w:color w:val="000000" w:themeColor="text1"/>
          <w:sz w:val="32"/>
          <w:szCs w:val="32"/>
        </w:rPr>
        <w:t>50</w:t>
      </w:r>
      <w:r>
        <w:rPr>
          <w:rFonts w:ascii="仿宋_GB2312" w:eastAsia="仿宋_GB2312" w:hint="eastAsia"/>
          <w:color w:val="000000" w:themeColor="text1"/>
          <w:sz w:val="32"/>
          <w:szCs w:val="32"/>
        </w:rPr>
        <w:t>万元以上通用设备</w:t>
      </w:r>
      <w:r>
        <w:rPr>
          <w:rFonts w:ascii="仿宋_GB2312" w:eastAsia="仿宋_GB2312" w:hint="eastAsia"/>
          <w:sz w:val="32"/>
          <w:szCs w:val="32"/>
        </w:rPr>
        <w:t>2</w:t>
      </w:r>
      <w:r>
        <w:rPr>
          <w:rFonts w:ascii="仿宋_GB2312" w:eastAsia="仿宋_GB2312" w:hint="eastAsia"/>
          <w:color w:val="000000" w:themeColor="text1"/>
          <w:sz w:val="32"/>
          <w:szCs w:val="32"/>
        </w:rPr>
        <w:t>台（套）、单位价值</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万元以上专用设备</w:t>
      </w:r>
      <w:r>
        <w:rPr>
          <w:rFonts w:ascii="仿宋_GB2312" w:eastAsia="仿宋_GB2312" w:hint="eastAsia"/>
          <w:sz w:val="32"/>
          <w:szCs w:val="32"/>
        </w:rPr>
        <w:t>2</w:t>
      </w:r>
      <w:r>
        <w:rPr>
          <w:rFonts w:ascii="仿宋_GB2312" w:eastAsia="仿宋_GB2312" w:hint="eastAsia"/>
          <w:color w:val="000000" w:themeColor="text1"/>
          <w:sz w:val="32"/>
          <w:szCs w:val="32"/>
        </w:rPr>
        <w:t>台（套）。</w:t>
      </w:r>
      <w:bookmarkEnd w:id="91"/>
    </w:p>
    <w:p w:rsidR="008125CB" w:rsidRDefault="0036799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2018</w:t>
      </w:r>
      <w:r>
        <w:rPr>
          <w:rFonts w:ascii="仿宋_GB2312" w:eastAsia="仿宋_GB2312" w:hint="eastAsia"/>
          <w:sz w:val="32"/>
          <w:szCs w:val="32"/>
        </w:rPr>
        <w:t>年度，本部门单位预算绩效自评情况：</w:t>
      </w:r>
      <w:r>
        <w:rPr>
          <w:rFonts w:ascii="仿宋_GB2312" w:eastAsia="仿宋_GB2312"/>
          <w:sz w:val="32"/>
          <w:szCs w:val="32"/>
        </w:rPr>
        <w:t>本单位根据年初绩效管理工作的安排，单位领导先制定预期目标，在根据项目基本性</w:t>
      </w:r>
      <w:r>
        <w:rPr>
          <w:rFonts w:ascii="仿宋_GB2312" w:eastAsia="仿宋_GB2312"/>
          <w:sz w:val="32"/>
          <w:szCs w:val="32"/>
        </w:rPr>
        <w:lastRenderedPageBreak/>
        <w:t>质制定实施方案，根据项目用途及</w:t>
      </w:r>
      <w:r>
        <w:rPr>
          <w:rFonts w:ascii="仿宋_GB2312" w:eastAsia="仿宋_GB2312"/>
          <w:sz w:val="32"/>
          <w:szCs w:val="32"/>
        </w:rPr>
        <w:t>范围进行量化分析，然后根据地区财政局统一核算，按照实际发生额，向地区财政局申请用款额度资金，通过财政平台支付。并制定了项目资金财务管理制度，财政拨付资金有完整的审批程序和手续，不存在截留、挤占、虚列等情况。</w:t>
      </w:r>
      <w:r>
        <w:rPr>
          <w:rFonts w:ascii="仿宋_GB2312" w:eastAsia="仿宋_GB2312"/>
          <w:sz w:val="32"/>
          <w:szCs w:val="32"/>
        </w:rPr>
        <w:t xml:space="preserve"> </w:t>
      </w:r>
      <w:r>
        <w:rPr>
          <w:rFonts w:ascii="仿宋_GB2312" w:eastAsia="仿宋_GB2312"/>
          <w:sz w:val="32"/>
          <w:szCs w:val="32"/>
        </w:rPr>
        <w:t>项目实施过程中，按照相关要求经常进行对比查看，检查资金收支程序规范、经费保障内容已完成、预算执行质量已达到要求、资金使用管理规范、资料保存完善等，确保本项目按时保质的完成。</w:t>
      </w:r>
    </w:p>
    <w:p w:rsidR="008125CB" w:rsidRDefault="0036799D">
      <w:pPr>
        <w:spacing w:line="540" w:lineRule="exact"/>
        <w:ind w:left="-1" w:right="-1" w:firstLine="646"/>
        <w:jc w:val="left"/>
      </w:pPr>
      <w:r>
        <w:rPr>
          <w:rFonts w:ascii="仿宋_GB2312" w:eastAsia="仿宋_GB2312" w:hAnsi="仿宋_GB2312" w:cs="仿宋_GB2312"/>
          <w:sz w:val="32"/>
        </w:rPr>
        <w:t>1</w:t>
      </w:r>
      <w:r>
        <w:rPr>
          <w:rFonts w:ascii="仿宋_GB2312" w:eastAsia="仿宋_GB2312" w:hAnsi="仿宋_GB2312" w:cs="仿宋_GB2312"/>
          <w:sz w:val="32"/>
        </w:rPr>
        <w:t>、工作经费项目绩效自评综述：根据年初设定的绩效目标，该项目绩效自评得分为</w:t>
      </w:r>
      <w:r w:rsidR="00B74E97">
        <w:rPr>
          <w:rFonts w:ascii="仿宋_GB2312" w:eastAsia="仿宋_GB2312" w:hAnsi="仿宋_GB2312" w:cs="仿宋_GB2312" w:hint="eastAsia"/>
          <w:sz w:val="32"/>
        </w:rPr>
        <w:t>86</w:t>
      </w:r>
      <w:r>
        <w:rPr>
          <w:rFonts w:ascii="仿宋_GB2312" w:eastAsia="仿宋_GB2312" w:hAnsi="仿宋_GB2312" w:cs="仿宋_GB2312"/>
          <w:sz w:val="32"/>
        </w:rPr>
        <w:t>分。项目全年预算数为</w:t>
      </w:r>
      <w:r>
        <w:rPr>
          <w:rFonts w:ascii="仿宋_GB2312" w:eastAsia="仿宋_GB2312" w:hAnsi="仿宋_GB2312" w:cs="仿宋_GB2312"/>
          <w:sz w:val="32"/>
        </w:rPr>
        <w:t>12.5</w:t>
      </w:r>
      <w:r>
        <w:rPr>
          <w:rFonts w:ascii="仿宋_GB2312" w:eastAsia="仿宋_GB2312" w:hAnsi="仿宋_GB2312" w:cs="仿宋_GB2312"/>
          <w:sz w:val="32"/>
        </w:rPr>
        <w:t>万元，执行数为</w:t>
      </w:r>
      <w:r>
        <w:rPr>
          <w:rFonts w:ascii="仿宋_GB2312" w:eastAsia="仿宋_GB2312" w:hAnsi="仿宋_GB2312" w:cs="仿宋_GB2312"/>
          <w:sz w:val="32"/>
        </w:rPr>
        <w:t>12.5</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。主要产出和效果：主要产出是工作经费项目改善村级办公环境；助力脱贫攻坚；农民满意度、村集体满意度、工作人员满意度满意度</w:t>
      </w:r>
      <w:r>
        <w:rPr>
          <w:rFonts w:ascii="仿宋_GB2312" w:eastAsia="仿宋_GB2312" w:hAnsi="仿宋_GB2312" w:cs="仿宋_GB2312"/>
          <w:sz w:val="32"/>
        </w:rPr>
        <w:t>95%</w:t>
      </w:r>
      <w:r>
        <w:rPr>
          <w:rFonts w:ascii="仿宋_GB2312" w:eastAsia="仿宋_GB2312" w:hAnsi="仿宋_GB2312" w:cs="仿宋_GB2312"/>
          <w:sz w:val="32"/>
        </w:rPr>
        <w:t>以上；此项目达到逾期效果。发现的问题及原因：不存在问题。下一步改进措施：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预算编制内容较合理，资金拨付及时到位，保障单位工作顺利进行；项目资料有待进一步完善；后续管理有待进一步加强。</w:t>
      </w:r>
    </w:p>
    <w:p w:rsidR="008125CB" w:rsidRDefault="0036799D">
      <w:pPr>
        <w:spacing w:line="540" w:lineRule="exact"/>
        <w:ind w:left="-1" w:right="-1" w:firstLine="646"/>
        <w:jc w:val="left"/>
      </w:pPr>
      <w:r>
        <w:rPr>
          <w:rFonts w:ascii="仿宋_GB2312" w:eastAsia="仿宋_GB2312" w:hAnsi="仿宋_GB2312" w:cs="仿宋_GB2312"/>
          <w:sz w:val="32"/>
        </w:rPr>
        <w:t>2</w:t>
      </w:r>
      <w:r>
        <w:rPr>
          <w:rFonts w:ascii="仿宋_GB2312" w:eastAsia="仿宋_GB2312" w:hAnsi="仿宋_GB2312" w:cs="仿宋_GB2312"/>
          <w:sz w:val="32"/>
        </w:rPr>
        <w:t>、中央补助地方公共文化服务体系建设专项项目绩效自评综述：根据年初设定的绩效目标，该项目绩效自评得分为</w:t>
      </w:r>
      <w:r w:rsidR="00B74E97">
        <w:rPr>
          <w:rFonts w:ascii="仿宋_GB2312" w:eastAsia="仿宋_GB2312" w:hAnsi="仿宋_GB2312" w:cs="仿宋_GB2312" w:hint="eastAsia"/>
          <w:sz w:val="32"/>
        </w:rPr>
        <w:t>86</w:t>
      </w:r>
      <w:r>
        <w:rPr>
          <w:rFonts w:ascii="仿宋_GB2312" w:eastAsia="仿宋_GB2312" w:hAnsi="仿宋_GB2312" w:cs="仿宋_GB2312"/>
          <w:sz w:val="32"/>
        </w:rPr>
        <w:t>分。项目全年预算数为</w:t>
      </w:r>
      <w:r>
        <w:rPr>
          <w:rFonts w:ascii="仿宋_GB2312" w:eastAsia="仿宋_GB2312" w:hAnsi="仿宋_GB2312" w:cs="仿宋_GB2312"/>
          <w:sz w:val="32"/>
        </w:rPr>
        <w:t>122.02</w:t>
      </w:r>
      <w:r>
        <w:rPr>
          <w:rFonts w:ascii="仿宋_GB2312" w:eastAsia="仿宋_GB2312" w:hAnsi="仿宋_GB2312" w:cs="仿宋_GB2312"/>
          <w:sz w:val="32"/>
        </w:rPr>
        <w:t>万元，执行数为</w:t>
      </w:r>
      <w:r>
        <w:rPr>
          <w:rFonts w:ascii="仿宋_GB2312" w:eastAsia="仿宋_GB2312" w:hAnsi="仿宋_GB2312" w:cs="仿宋_GB2312"/>
          <w:sz w:val="32"/>
        </w:rPr>
        <w:t>121.98</w:t>
      </w:r>
      <w:r>
        <w:rPr>
          <w:rFonts w:ascii="仿宋_GB2312" w:eastAsia="仿宋_GB2312" w:hAnsi="仿宋_GB2312" w:cs="仿宋_GB2312"/>
          <w:sz w:val="32"/>
        </w:rPr>
        <w:t>万元，完成预算的</w:t>
      </w:r>
      <w:r>
        <w:rPr>
          <w:rFonts w:ascii="仿宋_GB2312" w:eastAsia="仿宋_GB2312" w:hAnsi="仿宋_GB2312" w:cs="仿宋_GB2312"/>
          <w:sz w:val="32"/>
        </w:rPr>
        <w:t>99.97%</w:t>
      </w:r>
      <w:r>
        <w:rPr>
          <w:rFonts w:ascii="仿宋_GB2312" w:eastAsia="仿宋_GB2312" w:hAnsi="仿宋_GB2312" w:cs="仿宋_GB2312"/>
          <w:sz w:val="32"/>
        </w:rPr>
        <w:t>。主要产出和效果：主要产出是中央补助地方公共文化服务体系建设专项，此项目达到逾期效果。发现的问题及原因：不存在问题。下一步改进措施：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预算编制内容较合理，资金拨付及时到位，保障单位工作顺利进行；工作项目资料有待进一步完善；后续管理有待进一步加强。</w:t>
      </w:r>
    </w:p>
    <w:p w:rsidR="008125CB" w:rsidRDefault="0036799D">
      <w:pPr>
        <w:spacing w:line="540" w:lineRule="exact"/>
        <w:ind w:left="-1" w:right="-1" w:firstLine="646"/>
        <w:jc w:val="left"/>
      </w:pPr>
      <w:r>
        <w:rPr>
          <w:rFonts w:ascii="仿宋_GB2312" w:eastAsia="仿宋_GB2312" w:hAnsi="仿宋_GB2312" w:cs="仿宋_GB2312"/>
          <w:sz w:val="32"/>
        </w:rPr>
        <w:lastRenderedPageBreak/>
        <w:t>3</w:t>
      </w:r>
      <w:r>
        <w:rPr>
          <w:rFonts w:ascii="仿宋_GB2312" w:eastAsia="仿宋_GB2312" w:hAnsi="仿宋_GB2312" w:cs="仿宋_GB2312"/>
          <w:sz w:val="32"/>
        </w:rPr>
        <w:t>、</w:t>
      </w:r>
      <w:r>
        <w:rPr>
          <w:rFonts w:ascii="仿宋_GB2312" w:eastAsia="仿宋_GB2312" w:hAnsi="仿宋_GB2312" w:cs="仿宋_GB2312"/>
          <w:sz w:val="32"/>
        </w:rPr>
        <w:t>2018</w:t>
      </w:r>
      <w:r>
        <w:rPr>
          <w:rFonts w:ascii="仿宋_GB2312" w:eastAsia="仿宋_GB2312" w:hAnsi="仿宋_GB2312" w:cs="仿宋_GB2312"/>
          <w:sz w:val="32"/>
        </w:rPr>
        <w:t>年</w:t>
      </w:r>
      <w:r>
        <w:rPr>
          <w:rFonts w:ascii="仿宋_GB2312" w:eastAsia="仿宋_GB2312" w:hAnsi="仿宋_GB2312" w:cs="仿宋_GB2312"/>
          <w:sz w:val="32"/>
        </w:rPr>
        <w:t>5-6</w:t>
      </w:r>
      <w:r>
        <w:rPr>
          <w:rFonts w:ascii="仿宋_GB2312" w:eastAsia="仿宋_GB2312" w:hAnsi="仿宋_GB2312" w:cs="仿宋_GB2312"/>
          <w:sz w:val="32"/>
        </w:rPr>
        <w:t>月工作经费项目绩效自评综述：根据年初设定的绩效目标</w:t>
      </w:r>
      <w:r>
        <w:rPr>
          <w:rFonts w:ascii="仿宋_GB2312" w:eastAsia="仿宋_GB2312" w:hAnsi="仿宋_GB2312" w:cs="仿宋_GB2312"/>
          <w:sz w:val="32"/>
        </w:rPr>
        <w:t>，该项目绩效自评得分为</w:t>
      </w:r>
      <w:r w:rsidR="00B74E97">
        <w:rPr>
          <w:rFonts w:ascii="仿宋_GB2312" w:eastAsia="仿宋_GB2312" w:hAnsi="仿宋_GB2312" w:cs="仿宋_GB2312" w:hint="eastAsia"/>
          <w:sz w:val="32"/>
        </w:rPr>
        <w:t>73.5</w:t>
      </w:r>
      <w:r>
        <w:rPr>
          <w:rFonts w:ascii="仿宋_GB2312" w:eastAsia="仿宋_GB2312" w:hAnsi="仿宋_GB2312" w:cs="仿宋_GB2312"/>
          <w:sz w:val="32"/>
        </w:rPr>
        <w:t>分。项目全年预算数为</w:t>
      </w:r>
      <w:r>
        <w:rPr>
          <w:rFonts w:ascii="仿宋_GB2312" w:eastAsia="仿宋_GB2312" w:hAnsi="仿宋_GB2312" w:cs="仿宋_GB2312"/>
          <w:sz w:val="32"/>
        </w:rPr>
        <w:t>4.44</w:t>
      </w:r>
      <w:r>
        <w:rPr>
          <w:rFonts w:ascii="仿宋_GB2312" w:eastAsia="仿宋_GB2312" w:hAnsi="仿宋_GB2312" w:cs="仿宋_GB2312"/>
          <w:sz w:val="32"/>
        </w:rPr>
        <w:t>万元，执行数为</w:t>
      </w:r>
      <w:r>
        <w:rPr>
          <w:rFonts w:ascii="仿宋_GB2312" w:eastAsia="仿宋_GB2312" w:hAnsi="仿宋_GB2312" w:cs="仿宋_GB2312"/>
          <w:sz w:val="32"/>
        </w:rPr>
        <w:t>3.98</w:t>
      </w:r>
      <w:r>
        <w:rPr>
          <w:rFonts w:ascii="仿宋_GB2312" w:eastAsia="仿宋_GB2312" w:hAnsi="仿宋_GB2312" w:cs="仿宋_GB2312"/>
          <w:sz w:val="32"/>
        </w:rPr>
        <w:t>万元，完成预算的</w:t>
      </w:r>
      <w:r>
        <w:rPr>
          <w:rFonts w:ascii="仿宋_GB2312" w:eastAsia="仿宋_GB2312" w:hAnsi="仿宋_GB2312" w:cs="仿宋_GB2312"/>
          <w:sz w:val="32"/>
        </w:rPr>
        <w:t>89.64%</w:t>
      </w:r>
      <w:r>
        <w:rPr>
          <w:rFonts w:ascii="仿宋_GB2312" w:eastAsia="仿宋_GB2312" w:hAnsi="仿宋_GB2312" w:cs="仿宋_GB2312"/>
          <w:sz w:val="32"/>
        </w:rPr>
        <w:t>。主要产出和效果：主要产出是</w:t>
      </w:r>
      <w:r>
        <w:rPr>
          <w:rFonts w:ascii="仿宋_GB2312" w:eastAsia="仿宋_GB2312" w:hAnsi="仿宋_GB2312" w:cs="仿宋_GB2312"/>
          <w:sz w:val="32"/>
        </w:rPr>
        <w:t>2018</w:t>
      </w:r>
      <w:r>
        <w:rPr>
          <w:rFonts w:ascii="仿宋_GB2312" w:eastAsia="仿宋_GB2312" w:hAnsi="仿宋_GB2312" w:cs="仿宋_GB2312"/>
          <w:sz w:val="32"/>
        </w:rPr>
        <w:t>年</w:t>
      </w:r>
      <w:r>
        <w:rPr>
          <w:rFonts w:ascii="仿宋_GB2312" w:eastAsia="仿宋_GB2312" w:hAnsi="仿宋_GB2312" w:cs="仿宋_GB2312"/>
          <w:sz w:val="32"/>
        </w:rPr>
        <w:t>5-6</w:t>
      </w:r>
      <w:r>
        <w:rPr>
          <w:rFonts w:ascii="仿宋_GB2312" w:eastAsia="仿宋_GB2312" w:hAnsi="仿宋_GB2312" w:cs="仿宋_GB2312"/>
          <w:sz w:val="32"/>
        </w:rPr>
        <w:t>月工作经费项目，节约资金</w:t>
      </w:r>
      <w:r>
        <w:rPr>
          <w:rFonts w:ascii="仿宋_GB2312" w:eastAsia="仿宋_GB2312" w:hAnsi="仿宋_GB2312" w:cs="仿宋_GB2312"/>
          <w:sz w:val="32"/>
        </w:rPr>
        <w:t>0.46</w:t>
      </w:r>
      <w:r>
        <w:rPr>
          <w:rFonts w:ascii="仿宋_GB2312" w:eastAsia="仿宋_GB2312" w:hAnsi="仿宋_GB2312" w:cs="仿宋_GB2312"/>
          <w:sz w:val="32"/>
        </w:rPr>
        <w:t>万元，此项目达到逾期效果。发现的问题及原因：不存在问题。下一步改进措施：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严格参照本局专项资金管理办法执行，严格上会研究制定预案，资金使用过程全程监督管理；</w:t>
      </w:r>
      <w:r>
        <w:rPr>
          <w:rFonts w:ascii="仿宋_GB2312" w:eastAsia="仿宋_GB2312" w:hAnsi="仿宋_GB2312" w:cs="仿宋_GB2312"/>
          <w:sz w:val="32"/>
        </w:rPr>
        <w:t>2018</w:t>
      </w:r>
      <w:r>
        <w:rPr>
          <w:rFonts w:ascii="仿宋_GB2312" w:eastAsia="仿宋_GB2312" w:hAnsi="仿宋_GB2312" w:cs="仿宋_GB2312"/>
          <w:sz w:val="32"/>
        </w:rPr>
        <w:t>年</w:t>
      </w:r>
      <w:r>
        <w:rPr>
          <w:rFonts w:ascii="仿宋_GB2312" w:eastAsia="仿宋_GB2312" w:hAnsi="仿宋_GB2312" w:cs="仿宋_GB2312"/>
          <w:sz w:val="32"/>
        </w:rPr>
        <w:t>5-6</w:t>
      </w:r>
      <w:r>
        <w:rPr>
          <w:rFonts w:ascii="仿宋_GB2312" w:eastAsia="仿宋_GB2312" w:hAnsi="仿宋_GB2312" w:cs="仿宋_GB2312"/>
          <w:sz w:val="32"/>
        </w:rPr>
        <w:t>月工作项目资料有待进一步完善；后续管理有待进一步加强。</w:t>
      </w:r>
    </w:p>
    <w:p w:rsidR="008125CB" w:rsidRDefault="0036799D">
      <w:pPr>
        <w:spacing w:line="540" w:lineRule="exact"/>
        <w:ind w:left="-1" w:right="-1" w:firstLine="646"/>
        <w:jc w:val="left"/>
      </w:pPr>
      <w:r>
        <w:rPr>
          <w:rFonts w:ascii="仿宋_GB2312" w:eastAsia="仿宋_GB2312" w:hAnsi="仿宋_GB2312" w:cs="仿宋_GB2312"/>
          <w:sz w:val="32"/>
        </w:rPr>
        <w:t>4</w:t>
      </w:r>
      <w:r>
        <w:rPr>
          <w:rFonts w:ascii="仿宋_GB2312" w:eastAsia="仿宋_GB2312" w:hAnsi="仿宋_GB2312" w:cs="仿宋_GB2312"/>
          <w:sz w:val="32"/>
        </w:rPr>
        <w:t>、专项业务费项目绩效自评综述：根据年初设定的绩效目标，该项目绩效自评得分为</w:t>
      </w:r>
      <w:r w:rsidR="00B74E97">
        <w:rPr>
          <w:rFonts w:ascii="仿宋_GB2312" w:eastAsia="仿宋_GB2312" w:hAnsi="仿宋_GB2312" w:cs="仿宋_GB2312" w:hint="eastAsia"/>
          <w:sz w:val="32"/>
        </w:rPr>
        <w:t>86</w:t>
      </w:r>
      <w:r>
        <w:rPr>
          <w:rFonts w:ascii="仿宋_GB2312" w:eastAsia="仿宋_GB2312" w:hAnsi="仿宋_GB2312" w:cs="仿宋_GB2312"/>
          <w:sz w:val="32"/>
        </w:rPr>
        <w:t>分。项目全年预算数为</w:t>
      </w:r>
      <w:r>
        <w:rPr>
          <w:rFonts w:ascii="仿宋_GB2312" w:eastAsia="仿宋_GB2312" w:hAnsi="仿宋_GB2312" w:cs="仿宋_GB2312"/>
          <w:sz w:val="32"/>
        </w:rPr>
        <w:t>30</w:t>
      </w:r>
      <w:r>
        <w:rPr>
          <w:rFonts w:ascii="仿宋_GB2312" w:eastAsia="仿宋_GB2312" w:hAnsi="仿宋_GB2312" w:cs="仿宋_GB2312"/>
          <w:sz w:val="32"/>
        </w:rPr>
        <w:t>万元，执行数为</w:t>
      </w:r>
      <w:r>
        <w:rPr>
          <w:rFonts w:ascii="仿宋_GB2312" w:eastAsia="仿宋_GB2312" w:hAnsi="仿宋_GB2312" w:cs="仿宋_GB2312"/>
          <w:sz w:val="32"/>
        </w:rPr>
        <w:t>30</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。主要产出和效果：主要产出是专项业务费项目，新华社供稿增长率</w:t>
      </w:r>
      <w:r>
        <w:rPr>
          <w:rFonts w:ascii="仿宋_GB2312" w:eastAsia="仿宋_GB2312" w:hAnsi="仿宋_GB2312" w:cs="仿宋_GB2312"/>
          <w:sz w:val="32"/>
        </w:rPr>
        <w:t>100%</w:t>
      </w:r>
      <w:r>
        <w:rPr>
          <w:rFonts w:ascii="仿宋_GB2312" w:eastAsia="仿宋_GB2312" w:hAnsi="仿宋_GB2312" w:cs="仿宋_GB2312"/>
          <w:sz w:val="32"/>
        </w:rPr>
        <w:t>、新华社全年供稿</w:t>
      </w:r>
      <w:r>
        <w:rPr>
          <w:rFonts w:ascii="仿宋_GB2312" w:eastAsia="仿宋_GB2312" w:hAnsi="仿宋_GB2312" w:cs="仿宋_GB2312"/>
          <w:sz w:val="32"/>
        </w:rPr>
        <w:t>1200</w:t>
      </w:r>
      <w:r>
        <w:rPr>
          <w:rFonts w:ascii="仿宋_GB2312" w:eastAsia="仿宋_GB2312" w:hAnsi="仿宋_GB2312" w:cs="仿宋_GB2312"/>
          <w:sz w:val="32"/>
        </w:rPr>
        <w:t>篇</w:t>
      </w:r>
      <w:r>
        <w:rPr>
          <w:rFonts w:ascii="仿宋_GB2312" w:eastAsia="仿宋_GB2312" w:hAnsi="仿宋_GB2312" w:cs="仿宋_GB2312"/>
          <w:sz w:val="32"/>
        </w:rPr>
        <w:t xml:space="preserve"> </w:t>
      </w:r>
      <w:r>
        <w:rPr>
          <w:rFonts w:ascii="仿宋_GB2312" w:eastAsia="仿宋_GB2312" w:hAnsi="仿宋_GB2312" w:cs="仿宋_GB2312"/>
          <w:sz w:val="32"/>
        </w:rPr>
        <w:t>、稿件质量要达到标准、财政业务处理要及时下达、业务经费长期发挥作用、服务对象满意度</w:t>
      </w:r>
      <w:r>
        <w:rPr>
          <w:rFonts w:ascii="仿宋_GB2312" w:eastAsia="仿宋_GB2312" w:hAnsi="仿宋_GB2312" w:cs="仿宋_GB2312"/>
          <w:sz w:val="32"/>
        </w:rPr>
        <w:t>95%</w:t>
      </w:r>
      <w:r>
        <w:rPr>
          <w:rFonts w:ascii="仿宋_GB2312" w:eastAsia="仿宋_GB2312" w:hAnsi="仿宋_GB2312" w:cs="仿宋_GB2312"/>
          <w:sz w:val="32"/>
        </w:rPr>
        <w:t>；此项目达到逾期效果。发现的问题及原因：不存在问题。下一步改进措施：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专项业务经费项目建设的程序进一步规范；专项业务经费项目资料有待进一步完善；专项业务经费项目后续管理有待进一步加强。</w:t>
      </w:r>
    </w:p>
    <w:p w:rsidR="008125CB" w:rsidRDefault="0036799D">
      <w:pPr>
        <w:spacing w:line="540" w:lineRule="exact"/>
        <w:ind w:left="-1" w:right="-1" w:firstLine="646"/>
        <w:jc w:val="left"/>
      </w:pPr>
      <w:r>
        <w:rPr>
          <w:rFonts w:ascii="仿宋_GB2312" w:eastAsia="仿宋_GB2312" w:hAnsi="仿宋_GB2312" w:cs="仿宋_GB2312"/>
          <w:sz w:val="32"/>
        </w:rPr>
        <w:t>5</w:t>
      </w:r>
      <w:r>
        <w:rPr>
          <w:rFonts w:ascii="仿宋_GB2312" w:eastAsia="仿宋_GB2312" w:hAnsi="仿宋_GB2312" w:cs="仿宋_GB2312"/>
          <w:sz w:val="32"/>
        </w:rPr>
        <w:t>、房屋租赁项目绩效自评综述：根据年初设定的绩效目标，该项目绩效自评得分为</w:t>
      </w:r>
      <w:r w:rsidR="00B74E97">
        <w:rPr>
          <w:rFonts w:ascii="仿宋_GB2312" w:eastAsia="仿宋_GB2312" w:hAnsi="仿宋_GB2312" w:cs="仿宋_GB2312" w:hint="eastAsia"/>
          <w:sz w:val="32"/>
        </w:rPr>
        <w:t>83</w:t>
      </w:r>
      <w:r>
        <w:rPr>
          <w:rFonts w:ascii="仿宋_GB2312" w:eastAsia="仿宋_GB2312" w:hAnsi="仿宋_GB2312" w:cs="仿宋_GB2312"/>
          <w:sz w:val="32"/>
        </w:rPr>
        <w:t>分。项目全年预算数为</w:t>
      </w:r>
      <w:r>
        <w:rPr>
          <w:rFonts w:ascii="仿宋_GB2312" w:eastAsia="仿宋_GB2312" w:hAnsi="仿宋_GB2312" w:cs="仿宋_GB2312"/>
          <w:sz w:val="32"/>
        </w:rPr>
        <w:t>36.5</w:t>
      </w:r>
      <w:r>
        <w:rPr>
          <w:rFonts w:ascii="仿宋_GB2312" w:eastAsia="仿宋_GB2312" w:hAnsi="仿宋_GB2312" w:cs="仿宋_GB2312"/>
          <w:sz w:val="32"/>
        </w:rPr>
        <w:t>万元，执行数为</w:t>
      </w:r>
      <w:r>
        <w:rPr>
          <w:rFonts w:ascii="仿宋_GB2312" w:eastAsia="仿宋_GB2312" w:hAnsi="仿宋_GB2312" w:cs="仿宋_GB2312"/>
          <w:sz w:val="32"/>
        </w:rPr>
        <w:t>36.5</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。主要产出和效果：主要产出是房屋租赁项目，解决办公用房、要保障工作需要情况；此项目达到逾期效果。发现的问题及原因：不存在问题。下一步改进措施：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主要经验是房屋租赁项目建设的程序进一步规范；房屋租赁项目资料有</w:t>
      </w:r>
      <w:r>
        <w:rPr>
          <w:rFonts w:ascii="仿宋_GB2312" w:eastAsia="仿宋_GB2312" w:hAnsi="仿宋_GB2312" w:cs="仿宋_GB2312"/>
          <w:sz w:val="32"/>
        </w:rPr>
        <w:lastRenderedPageBreak/>
        <w:t>待进一步完善；房屋租赁项目后续管理有待进一步加强。</w:t>
      </w:r>
    </w:p>
    <w:p w:rsidR="008125CB" w:rsidRDefault="0036799D">
      <w:pPr>
        <w:spacing w:line="540" w:lineRule="exact"/>
        <w:ind w:left="-1" w:right="-1" w:firstLine="646"/>
        <w:jc w:val="left"/>
      </w:pPr>
      <w:r>
        <w:rPr>
          <w:rFonts w:ascii="仿宋_GB2312" w:eastAsia="仿宋_GB2312" w:hAnsi="仿宋_GB2312" w:cs="仿宋_GB2312"/>
          <w:sz w:val="32"/>
        </w:rPr>
        <w:t>6</w:t>
      </w:r>
      <w:r>
        <w:rPr>
          <w:rFonts w:ascii="仿宋_GB2312" w:eastAsia="仿宋_GB2312" w:hAnsi="仿宋_GB2312" w:cs="仿宋_GB2312"/>
          <w:sz w:val="32"/>
        </w:rPr>
        <w:t>、报纸印刷费项目绩效自评综述：根据年初设定的绩效目标，该项目绩效自评得分为</w:t>
      </w:r>
      <w:r w:rsidR="00B74E97">
        <w:rPr>
          <w:rFonts w:ascii="仿宋_GB2312" w:eastAsia="仿宋_GB2312" w:hAnsi="仿宋_GB2312" w:cs="仿宋_GB2312" w:hint="eastAsia"/>
          <w:sz w:val="32"/>
        </w:rPr>
        <w:t>86</w:t>
      </w:r>
      <w:bookmarkStart w:id="92" w:name="_GoBack"/>
      <w:bookmarkEnd w:id="92"/>
      <w:r>
        <w:rPr>
          <w:rFonts w:ascii="仿宋_GB2312" w:eastAsia="仿宋_GB2312" w:hAnsi="仿宋_GB2312" w:cs="仿宋_GB2312"/>
          <w:sz w:val="32"/>
        </w:rPr>
        <w:t>分。项目全年预算数为</w:t>
      </w:r>
      <w:r>
        <w:rPr>
          <w:rFonts w:ascii="仿宋_GB2312" w:eastAsia="仿宋_GB2312" w:hAnsi="仿宋_GB2312" w:cs="仿宋_GB2312"/>
          <w:sz w:val="32"/>
        </w:rPr>
        <w:t>600</w:t>
      </w:r>
      <w:r>
        <w:rPr>
          <w:rFonts w:ascii="仿宋_GB2312" w:eastAsia="仿宋_GB2312" w:hAnsi="仿宋_GB2312" w:cs="仿宋_GB2312"/>
          <w:sz w:val="32"/>
        </w:rPr>
        <w:t>万元，执行数为</w:t>
      </w:r>
      <w:r>
        <w:rPr>
          <w:rFonts w:ascii="仿宋_GB2312" w:eastAsia="仿宋_GB2312" w:hAnsi="仿宋_GB2312" w:cs="仿宋_GB2312"/>
          <w:sz w:val="32"/>
        </w:rPr>
        <w:t>600</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。主要产出和效果：主要产出是报纸印刷费项目，为保证</w:t>
      </w:r>
      <w:r>
        <w:rPr>
          <w:rFonts w:ascii="仿宋_GB2312" w:eastAsia="仿宋_GB2312" w:hAnsi="仿宋_GB2312" w:cs="仿宋_GB2312"/>
          <w:sz w:val="32"/>
        </w:rPr>
        <w:t>报纸印刷费项目质量和成本控制，项目实施完成后，由本项目相关人员完成检查验收，检查验收合格后按合同规定支付款项。此项目达到逾期效果。发现的问题及原因：不存在问题。下一步改进措施：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报纸印刷项目建设的程序进一步规范；报纸印刷项目资料有待进一步完善；报纸印刷项目资料有待进一步完善。</w:t>
      </w:r>
    </w:p>
    <w:p w:rsidR="008125CB" w:rsidRDefault="0036799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8125CB" w:rsidRDefault="0036799D">
      <w:pPr>
        <w:spacing w:line="540" w:lineRule="exact"/>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w:t>
      </w:r>
      <w:r>
        <w:rPr>
          <w:rFonts w:ascii="仿宋_GB2312" w:eastAsia="仿宋_GB2312" w:hint="eastAsia"/>
          <w:sz w:val="32"/>
          <w:szCs w:val="32"/>
        </w:rPr>
        <w:t>入。</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w:t>
      </w:r>
      <w:r>
        <w:rPr>
          <w:rFonts w:ascii="仿宋_GB2312" w:eastAsia="仿宋_GB2312" w:hint="eastAsia"/>
          <w:sz w:val="32"/>
          <w:szCs w:val="32"/>
        </w:rPr>
        <w:lastRenderedPageBreak/>
        <w:t>入”、“财政拨款结转和结余资金”、“事业收入”、“事业单位经营收入”、“其他收入”不足以安排当年支出的情况下，使用以前年度积累的事业基金（即事业单位当年收支相抵后按国家规定提取、用于弥补以后年</w:t>
      </w:r>
      <w:r>
        <w:rPr>
          <w:rFonts w:ascii="仿宋_GB2312" w:eastAsia="仿宋_GB2312" w:hint="eastAsia"/>
          <w:sz w:val="32"/>
          <w:szCs w:val="32"/>
        </w:rPr>
        <w:t>度收支差额的基金）弥补本年度收支缺口的资金。</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w:t>
      </w:r>
      <w:r>
        <w:rPr>
          <w:rFonts w:ascii="仿宋_GB2312" w:eastAsia="仿宋_GB2312" w:hint="eastAsia"/>
          <w:sz w:val="32"/>
          <w:szCs w:val="32"/>
        </w:rPr>
        <w:t>生的人员支出和公用支出。</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125CB" w:rsidRDefault="0036799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w:t>
      </w:r>
      <w:r>
        <w:rPr>
          <w:rFonts w:ascii="仿宋_GB2312" w:eastAsia="仿宋_GB2312" w:hint="eastAsia"/>
          <w:sz w:val="32"/>
          <w:szCs w:val="32"/>
        </w:rPr>
        <w:lastRenderedPageBreak/>
        <w:t>培训费等支出；公务用车购置及运行费反映单位公务用车购置费及租用费、燃料费、维修费、过路过桥费、保险费、安全奖励费用等支出；公务接待费反映单位按规定开支的各类公务接待（含外宾接待）支出。</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w:t>
      </w:r>
      <w:r>
        <w:rPr>
          <w:rFonts w:ascii="仿宋_GB2312" w:eastAsia="仿宋_GB2312" w:hint="eastAsia"/>
          <w:sz w:val="32"/>
          <w:szCs w:val="32"/>
        </w:rPr>
        <w:t>费、专用材料及一般设备购置费、办公用房水电费、办公用房取暖费、办公用房物业管理费、公务用车运行维护费以及其他费用。</w:t>
      </w:r>
    </w:p>
    <w:p w:rsidR="008125CB" w:rsidRDefault="0036799D">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w:t>
      </w:r>
      <w:r>
        <w:rPr>
          <w:rFonts w:ascii="仿宋_GB2312" w:eastAsia="仿宋_GB2312" w:hint="eastAsia"/>
          <w:sz w:val="32"/>
          <w:szCs w:val="32"/>
        </w:rPr>
        <w:t>（类）</w:t>
      </w:r>
      <w:r>
        <w:rPr>
          <w:rFonts w:ascii="仿宋_GB2312" w:eastAsia="仿宋_GB2312" w:hint="eastAsia"/>
          <w:sz w:val="32"/>
          <w:szCs w:val="32"/>
        </w:rPr>
        <w:t>02</w:t>
      </w:r>
      <w:r>
        <w:rPr>
          <w:rFonts w:ascii="仿宋_GB2312" w:eastAsia="仿宋_GB2312" w:hint="eastAsia"/>
          <w:sz w:val="32"/>
          <w:szCs w:val="32"/>
        </w:rPr>
        <w:t>（款）</w:t>
      </w:r>
      <w:r>
        <w:rPr>
          <w:rFonts w:ascii="仿宋_GB2312" w:eastAsia="仿宋_GB2312" w:hint="eastAsia"/>
          <w:sz w:val="32"/>
          <w:szCs w:val="32"/>
        </w:rPr>
        <w:t>01</w:t>
      </w:r>
      <w:r>
        <w:rPr>
          <w:rFonts w:ascii="仿宋_GB2312" w:eastAsia="仿宋_GB2312" w:hint="eastAsia"/>
          <w:sz w:val="32"/>
          <w:szCs w:val="32"/>
        </w:rPr>
        <w:t>（项）指：住房公积金。</w:t>
      </w:r>
      <w:r>
        <w:rPr>
          <w:rFonts w:ascii="仿宋_GB2312" w:eastAsia="仿宋_GB2312" w:hint="eastAsia"/>
          <w:sz w:val="32"/>
          <w:szCs w:val="32"/>
        </w:rPr>
        <w:t>207</w:t>
      </w:r>
      <w:r>
        <w:rPr>
          <w:rFonts w:ascii="仿宋_GB2312" w:eastAsia="仿宋_GB2312" w:hint="eastAsia"/>
          <w:sz w:val="32"/>
          <w:szCs w:val="32"/>
        </w:rPr>
        <w:t>（类）</w:t>
      </w:r>
      <w:r>
        <w:rPr>
          <w:rFonts w:ascii="仿宋_GB2312" w:eastAsia="仿宋_GB2312" w:hint="eastAsia"/>
          <w:sz w:val="32"/>
          <w:szCs w:val="32"/>
        </w:rPr>
        <w:t>04</w:t>
      </w:r>
      <w:r>
        <w:rPr>
          <w:rFonts w:ascii="仿宋_GB2312" w:eastAsia="仿宋_GB2312" w:hint="eastAsia"/>
          <w:sz w:val="32"/>
          <w:szCs w:val="32"/>
        </w:rPr>
        <w:t>（款）</w:t>
      </w:r>
      <w:r>
        <w:rPr>
          <w:rFonts w:ascii="仿宋_GB2312" w:eastAsia="仿宋_GB2312" w:hint="eastAsia"/>
          <w:sz w:val="32"/>
          <w:szCs w:val="32"/>
        </w:rPr>
        <w:t>08</w:t>
      </w:r>
      <w:r>
        <w:rPr>
          <w:rFonts w:ascii="仿宋_GB2312" w:eastAsia="仿宋_GB2312" w:hint="eastAsia"/>
          <w:sz w:val="32"/>
          <w:szCs w:val="32"/>
        </w:rPr>
        <w:t>（项）指：出版发行。</w:t>
      </w:r>
      <w:r>
        <w:rPr>
          <w:rFonts w:ascii="仿宋_GB2312" w:eastAsia="仿宋_GB2312" w:hint="eastAsia"/>
          <w:sz w:val="32"/>
          <w:szCs w:val="32"/>
        </w:rPr>
        <w:t>205</w:t>
      </w:r>
      <w:r>
        <w:rPr>
          <w:rFonts w:ascii="仿宋_GB2312" w:eastAsia="仿宋_GB2312" w:hint="eastAsia"/>
          <w:sz w:val="32"/>
          <w:szCs w:val="32"/>
        </w:rPr>
        <w:t>（类）</w:t>
      </w:r>
      <w:r>
        <w:rPr>
          <w:rFonts w:ascii="仿宋_GB2312" w:eastAsia="仿宋_GB2312" w:hint="eastAsia"/>
          <w:sz w:val="32"/>
          <w:szCs w:val="32"/>
        </w:rPr>
        <w:t>02</w:t>
      </w:r>
      <w:r>
        <w:rPr>
          <w:rFonts w:ascii="仿宋_GB2312" w:eastAsia="仿宋_GB2312" w:hint="eastAsia"/>
          <w:sz w:val="32"/>
          <w:szCs w:val="32"/>
        </w:rPr>
        <w:t>（款）</w:t>
      </w:r>
      <w:r>
        <w:rPr>
          <w:rFonts w:ascii="仿宋_GB2312" w:eastAsia="仿宋_GB2312" w:hint="eastAsia"/>
          <w:sz w:val="32"/>
          <w:szCs w:val="32"/>
        </w:rPr>
        <w:t>01</w:t>
      </w:r>
      <w:r>
        <w:rPr>
          <w:rFonts w:ascii="仿宋_GB2312" w:eastAsia="仿宋_GB2312" w:hint="eastAsia"/>
          <w:sz w:val="32"/>
          <w:szCs w:val="32"/>
        </w:rPr>
        <w:t>（项）指：学前教育。</w:t>
      </w:r>
      <w:r>
        <w:rPr>
          <w:rFonts w:ascii="仿宋_GB2312" w:eastAsia="仿宋_GB2312" w:hint="eastAsia"/>
          <w:sz w:val="32"/>
          <w:szCs w:val="32"/>
        </w:rPr>
        <w:t>207</w:t>
      </w:r>
      <w:r>
        <w:rPr>
          <w:rFonts w:ascii="仿宋_GB2312" w:eastAsia="仿宋_GB2312" w:hint="eastAsia"/>
          <w:sz w:val="32"/>
          <w:szCs w:val="32"/>
        </w:rPr>
        <w:t>（类）</w:t>
      </w:r>
      <w:r>
        <w:rPr>
          <w:rFonts w:ascii="仿宋_GB2312" w:eastAsia="仿宋_GB2312" w:hint="eastAsia"/>
          <w:sz w:val="32"/>
          <w:szCs w:val="32"/>
        </w:rPr>
        <w:t>99</w:t>
      </w:r>
      <w:r>
        <w:rPr>
          <w:rFonts w:ascii="仿宋_GB2312" w:eastAsia="仿宋_GB2312" w:hint="eastAsia"/>
          <w:sz w:val="32"/>
          <w:szCs w:val="32"/>
        </w:rPr>
        <w:t>（款）</w:t>
      </w:r>
      <w:r>
        <w:rPr>
          <w:rFonts w:ascii="仿宋_GB2312" w:eastAsia="仿宋_GB2312" w:hint="eastAsia"/>
          <w:sz w:val="32"/>
          <w:szCs w:val="32"/>
        </w:rPr>
        <w:t>99</w:t>
      </w:r>
      <w:r>
        <w:rPr>
          <w:rFonts w:ascii="仿宋_GB2312" w:eastAsia="仿宋_GB2312" w:hint="eastAsia"/>
          <w:sz w:val="32"/>
          <w:szCs w:val="32"/>
        </w:rPr>
        <w:t>（项）指：其他文化体育与传媒支出。</w:t>
      </w:r>
      <w:r>
        <w:rPr>
          <w:rFonts w:ascii="仿宋_GB2312" w:eastAsia="仿宋_GB2312" w:hint="eastAsia"/>
          <w:sz w:val="32"/>
          <w:szCs w:val="32"/>
        </w:rPr>
        <w:t>229</w:t>
      </w:r>
      <w:r>
        <w:rPr>
          <w:rFonts w:ascii="仿宋_GB2312" w:eastAsia="仿宋_GB2312" w:hint="eastAsia"/>
          <w:sz w:val="32"/>
          <w:szCs w:val="32"/>
        </w:rPr>
        <w:t>（类）</w:t>
      </w:r>
      <w:r>
        <w:rPr>
          <w:rFonts w:ascii="仿宋_GB2312" w:eastAsia="仿宋_GB2312" w:hint="eastAsia"/>
          <w:sz w:val="32"/>
          <w:szCs w:val="32"/>
        </w:rPr>
        <w:t>99</w:t>
      </w:r>
      <w:r>
        <w:rPr>
          <w:rFonts w:ascii="仿宋_GB2312" w:eastAsia="仿宋_GB2312" w:hint="eastAsia"/>
          <w:sz w:val="32"/>
          <w:szCs w:val="32"/>
        </w:rPr>
        <w:t>（款）</w:t>
      </w:r>
      <w:r>
        <w:rPr>
          <w:rFonts w:ascii="仿宋_GB2312" w:eastAsia="仿宋_GB2312" w:hint="eastAsia"/>
          <w:sz w:val="32"/>
          <w:szCs w:val="32"/>
        </w:rPr>
        <w:t>01</w:t>
      </w:r>
      <w:r>
        <w:rPr>
          <w:rFonts w:ascii="仿宋_GB2312" w:eastAsia="仿宋_GB2312" w:hint="eastAsia"/>
          <w:sz w:val="32"/>
          <w:szCs w:val="32"/>
        </w:rPr>
        <w:t>（项）指：其他支出。</w:t>
      </w:r>
      <w:r>
        <w:rPr>
          <w:rFonts w:ascii="仿宋_GB2312" w:eastAsia="仿宋_GB2312" w:hint="eastAsia"/>
          <w:sz w:val="32"/>
          <w:szCs w:val="32"/>
        </w:rPr>
        <w:t>208</w:t>
      </w:r>
      <w:r>
        <w:rPr>
          <w:rFonts w:ascii="仿宋_GB2312" w:eastAsia="仿宋_GB2312" w:hint="eastAsia"/>
          <w:sz w:val="32"/>
          <w:szCs w:val="32"/>
        </w:rPr>
        <w:t>（类）</w:t>
      </w:r>
      <w:r>
        <w:rPr>
          <w:rFonts w:ascii="仿宋_GB2312" w:eastAsia="仿宋_GB2312" w:hint="eastAsia"/>
          <w:sz w:val="32"/>
          <w:szCs w:val="32"/>
        </w:rPr>
        <w:t>05</w:t>
      </w:r>
      <w:r>
        <w:rPr>
          <w:rFonts w:ascii="仿宋_GB2312" w:eastAsia="仿宋_GB2312" w:hint="eastAsia"/>
          <w:sz w:val="32"/>
          <w:szCs w:val="32"/>
        </w:rPr>
        <w:t>（款）</w:t>
      </w:r>
      <w:r>
        <w:rPr>
          <w:rFonts w:ascii="仿宋_GB2312" w:eastAsia="仿宋_GB2312" w:hint="eastAsia"/>
          <w:sz w:val="32"/>
          <w:szCs w:val="32"/>
        </w:rPr>
        <w:t>05</w:t>
      </w:r>
      <w:r>
        <w:rPr>
          <w:rFonts w:ascii="仿宋_GB2312" w:eastAsia="仿宋_GB2312" w:hint="eastAsia"/>
          <w:sz w:val="32"/>
          <w:szCs w:val="32"/>
        </w:rPr>
        <w:t>（项）指：机关事业单位基本养老保险缴费支出。</w:t>
      </w:r>
    </w:p>
    <w:p w:rsidR="008125CB" w:rsidRDefault="0036799D">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8125CB" w:rsidRDefault="008125CB">
      <w:pPr>
        <w:spacing w:line="540" w:lineRule="exact"/>
        <w:ind w:firstLineChars="200" w:firstLine="643"/>
        <w:rPr>
          <w:rFonts w:ascii="仿宋_GB2312" w:eastAsia="仿宋_GB2312"/>
          <w:b/>
          <w:sz w:val="32"/>
          <w:szCs w:val="32"/>
        </w:rPr>
      </w:pPr>
    </w:p>
    <w:p w:rsidR="008125CB" w:rsidRDefault="0036799D">
      <w:pPr>
        <w:spacing w:line="540" w:lineRule="exact"/>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部门决算公开的</w:t>
      </w:r>
      <w:r>
        <w:rPr>
          <w:rFonts w:ascii="黑体" w:eastAsia="黑体" w:hAnsi="黑体" w:hint="eastAsia"/>
          <w:sz w:val="32"/>
          <w:szCs w:val="32"/>
        </w:rPr>
        <w:t>8</w:t>
      </w:r>
      <w:r>
        <w:rPr>
          <w:rFonts w:ascii="黑体" w:eastAsia="黑体" w:hAnsi="黑体" w:hint="eastAsia"/>
          <w:sz w:val="32"/>
          <w:szCs w:val="32"/>
        </w:rPr>
        <w:t>张报表（见附表）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六、《一般公共预算财政拨款基本支出决算表》</w:t>
      </w:r>
    </w:p>
    <w:p w:rsidR="008125CB" w:rsidRDefault="0036799D">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8125CB" w:rsidRDefault="0036799D">
      <w:pPr>
        <w:spacing w:line="540" w:lineRule="exact"/>
        <w:ind w:firstLineChars="200" w:firstLine="640"/>
        <w:rPr>
          <w:rFonts w:ascii="仿宋_GB2312" w:eastAsia="仿宋_GB2312"/>
          <w:sz w:val="32"/>
          <w:szCs w:val="32"/>
        </w:rPr>
        <w:sectPr w:rsidR="008125CB">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8125CB" w:rsidRDefault="008125CB">
      <w:pPr>
        <w:spacing w:line="540" w:lineRule="exact"/>
        <w:rPr>
          <w:rFonts w:ascii="仿宋_GB2312" w:eastAsia="仿宋_GB2312"/>
          <w:sz w:val="32"/>
          <w:szCs w:val="32"/>
        </w:rPr>
      </w:pPr>
    </w:p>
    <w:sectPr w:rsidR="008125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99D" w:rsidRDefault="0036799D">
      <w:r>
        <w:separator/>
      </w:r>
    </w:p>
  </w:endnote>
  <w:endnote w:type="continuationSeparator" w:id="0">
    <w:p w:rsidR="0036799D" w:rsidRDefault="00367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5CB" w:rsidRDefault="0036799D">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Pr>
        <w:rStyle w:val="a8"/>
        <w:rFonts w:ascii="宋体" w:eastAsia="宋体" w:hAnsi="宋体"/>
        <w:sz w:val="28"/>
        <w:szCs w:val="28"/>
      </w:rPr>
      <w:t>- 12 -</w:t>
    </w:r>
    <w:r>
      <w:rPr>
        <w:rStyle w:val="a8"/>
        <w:rFonts w:ascii="宋体" w:eastAsia="宋体" w:hAnsi="宋体"/>
        <w:sz w:val="28"/>
        <w:szCs w:val="28"/>
      </w:rPr>
      <w:fldChar w:fldCharType="end"/>
    </w:r>
  </w:p>
  <w:p w:rsidR="008125CB" w:rsidRDefault="008125CB">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5CB" w:rsidRDefault="0036799D">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Pr>
        <w:rStyle w:val="a8"/>
        <w:rFonts w:ascii="宋体" w:eastAsia="宋体" w:hAnsi="宋体"/>
        <w:sz w:val="28"/>
      </w:rPr>
      <w:instrText xml:space="preserve"> PAGE </w:instrText>
    </w:r>
    <w:r>
      <w:rPr>
        <w:rStyle w:val="a8"/>
        <w:rFonts w:ascii="宋体" w:eastAsia="宋体" w:hAnsi="宋体"/>
        <w:sz w:val="28"/>
      </w:rPr>
      <w:fldChar w:fldCharType="separate"/>
    </w:r>
    <w:r w:rsidR="00B74E97">
      <w:rPr>
        <w:rStyle w:val="a8"/>
        <w:rFonts w:ascii="宋体" w:eastAsia="宋体" w:hAnsi="宋体"/>
        <w:noProof/>
        <w:sz w:val="28"/>
      </w:rPr>
      <w:t>- 11 -</w:t>
    </w:r>
    <w:r>
      <w:rPr>
        <w:rStyle w:val="a8"/>
        <w:rFonts w:ascii="宋体" w:eastAsia="宋体" w:hAnsi="宋体"/>
        <w:sz w:val="28"/>
      </w:rPr>
      <w:fldChar w:fldCharType="end"/>
    </w:r>
    <w:r>
      <w:rPr>
        <w:rStyle w:val="a8"/>
        <w:rFonts w:ascii="宋体" w:eastAsia="宋体" w:hAnsi="宋体" w:hint="eastAsia"/>
        <w:sz w:val="28"/>
      </w:rPr>
      <w:t xml:space="preserve"> </w:t>
    </w:r>
  </w:p>
  <w:p w:rsidR="008125CB" w:rsidRDefault="008125CB">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99D" w:rsidRDefault="0036799D">
      <w:r>
        <w:separator/>
      </w:r>
    </w:p>
  </w:footnote>
  <w:footnote w:type="continuationSeparator" w:id="0">
    <w:p w:rsidR="0036799D" w:rsidRDefault="00367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DisplayPageBoundaries/>
  <w:bordersDoNotSurroundHeader/>
  <w:bordersDoNotSurroundFooter/>
  <w:proofState w:spelling="clean" w:grammar="clean"/>
  <w:documentProtection w:edit="comments" w:enforcement="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6799D"/>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125CB"/>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4E97"/>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7E309E"/>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0F7F9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qFormat/>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page number"/>
    <w:basedOn w:val="a0"/>
    <w:qFormat/>
  </w:style>
  <w:style w:type="character" w:styleId="a9">
    <w:name w:val="annotation reference"/>
    <w:basedOn w:val="a0"/>
    <w:uiPriority w:val="99"/>
    <w:semiHidden/>
    <w:unhideWhenUsed/>
    <w:qFormat/>
    <w:rPr>
      <w:sz w:val="21"/>
      <w:szCs w:val="21"/>
    </w:rPr>
  </w:style>
  <w:style w:type="character" w:customStyle="1" w:styleId="Char1">
    <w:name w:val="页脚 Char"/>
    <w:basedOn w:val="a0"/>
    <w:link w:val="a5"/>
    <w:qFormat/>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15</Pages>
  <Words>1082</Words>
  <Characters>6170</Characters>
  <Application>Microsoft Office Word</Application>
  <DocSecurity>0</DocSecurity>
  <Lines>51</Lines>
  <Paragraphs>14</Paragraphs>
  <ScaleCrop>false</ScaleCrop>
  <Company/>
  <LinksUpToDate>false</LinksUpToDate>
  <CharactersWithSpaces>7238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816</cp:revision>
  <dcterms:created xsi:type="dcterms:W3CDTF">2019-05-30T09:42:00Z</dcterms:created>
  <dcterms:modified xsi:type="dcterms:W3CDTF">2021-07-11T11:33:00Z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