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center"/>
        <w:rPr>
          <w:rFonts w:hAnsi="宋体" w:eastAsia="仿宋_GB2312" w:cs="宋体"/>
          <w:kern w:val="0"/>
          <w:sz w:val="30"/>
          <w:szCs w:val="30"/>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r>
        <w:rPr>
          <w:rFonts w:hint="eastAsia" w:ascii="华文中宋" w:hAnsi="华文中宋" w:eastAsia="华文中宋" w:cs="宋体"/>
          <w:b/>
          <w:kern w:val="0"/>
          <w:sz w:val="52"/>
          <w:szCs w:val="52"/>
        </w:rPr>
        <w:t>新疆财政支出绩效自评报告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w:t>
      </w:r>
      <w:r>
        <w:rPr>
          <w:rFonts w:hAnsi="宋体" w:eastAsia="仿宋_GB2312" w:cs="宋体"/>
          <w:kern w:val="0"/>
          <w:sz w:val="36"/>
          <w:szCs w:val="36"/>
        </w:rPr>
        <w:t>2018</w:t>
      </w:r>
      <w:r>
        <w:rPr>
          <w:rFonts w:hint="eastAsia" w:hAnsi="宋体" w:eastAsia="仿宋_GB2312" w:cs="宋体"/>
          <w:kern w:val="0"/>
          <w:sz w:val="36"/>
          <w:szCs w:val="36"/>
        </w:rPr>
        <w:t>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Ansi="宋体" w:eastAsia="仿宋_GB2312" w:cs="宋体"/>
          <w:kern w:val="0"/>
          <w:sz w:val="36"/>
          <w:szCs w:val="36"/>
        </w:rPr>
        <w:t xml:space="preserve">     </w:t>
      </w:r>
      <w:r>
        <w:rPr>
          <w:rFonts w:hint="eastAsia" w:hAnsi="宋体" w:eastAsia="仿宋_GB2312" w:cs="宋体"/>
          <w:kern w:val="0"/>
          <w:sz w:val="36"/>
          <w:szCs w:val="36"/>
        </w:rPr>
        <w:t>项目名称：专项业务经费项目</w:t>
      </w:r>
    </w:p>
    <w:p>
      <w:pPr>
        <w:spacing w:line="700" w:lineRule="exact"/>
        <w:jc w:val="left"/>
        <w:rPr>
          <w:rFonts w:hAnsi="宋体" w:eastAsia="仿宋_GB2312" w:cs="宋体"/>
          <w:kern w:val="0"/>
          <w:sz w:val="36"/>
          <w:szCs w:val="36"/>
        </w:rPr>
      </w:pPr>
      <w:r>
        <w:rPr>
          <w:rFonts w:hAnsi="宋体" w:eastAsia="仿宋_GB2312" w:cs="宋体"/>
          <w:kern w:val="0"/>
          <w:sz w:val="36"/>
          <w:szCs w:val="36"/>
        </w:rPr>
        <w:t xml:space="preserve">     </w:t>
      </w:r>
      <w:r>
        <w:rPr>
          <w:rFonts w:hint="eastAsia" w:hAnsi="宋体" w:eastAsia="仿宋_GB2312" w:cs="宋体"/>
          <w:kern w:val="0"/>
          <w:sz w:val="36"/>
          <w:szCs w:val="36"/>
        </w:rPr>
        <w:t>实施单位（公章）：中国喀什网</w:t>
      </w:r>
    </w:p>
    <w:p>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主管部门（公章）：喀什日报社</w:t>
      </w:r>
    </w:p>
    <w:p>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项目负责人（签章）：</w:t>
      </w:r>
      <w:r>
        <w:rPr>
          <w:rFonts w:hAnsi="宋体" w:eastAsia="仿宋_GB2312" w:cs="宋体"/>
          <w:kern w:val="0"/>
          <w:sz w:val="36"/>
          <w:szCs w:val="36"/>
        </w:rPr>
        <w:t xml:space="preserve"> </w:t>
      </w:r>
    </w:p>
    <w:p>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填报时间：</w:t>
      </w:r>
      <w:r>
        <w:rPr>
          <w:rFonts w:hAnsi="宋体" w:eastAsia="仿宋_GB2312" w:cs="宋体"/>
          <w:kern w:val="0"/>
          <w:sz w:val="36"/>
          <w:szCs w:val="36"/>
        </w:rPr>
        <w:t xml:space="preserve">2018 </w:t>
      </w:r>
      <w:r>
        <w:rPr>
          <w:rFonts w:hint="eastAsia" w:hAnsi="宋体" w:eastAsia="仿宋_GB2312" w:cs="宋体"/>
          <w:kern w:val="0"/>
          <w:sz w:val="36"/>
          <w:szCs w:val="36"/>
        </w:rPr>
        <w:t>年</w:t>
      </w:r>
      <w:r>
        <w:rPr>
          <w:rFonts w:hAnsi="宋体" w:eastAsia="仿宋_GB2312" w:cs="宋体"/>
          <w:kern w:val="0"/>
          <w:sz w:val="36"/>
          <w:szCs w:val="36"/>
        </w:rPr>
        <w:t>12</w:t>
      </w:r>
      <w:r>
        <w:rPr>
          <w:rFonts w:hint="eastAsia" w:hAnsi="宋体" w:eastAsia="仿宋_GB2312" w:cs="宋体"/>
          <w:kern w:val="0"/>
          <w:sz w:val="36"/>
          <w:szCs w:val="36"/>
        </w:rPr>
        <w:t>月</w:t>
      </w:r>
      <w:r>
        <w:rPr>
          <w:rFonts w:hAnsi="宋体" w:eastAsia="仿宋_GB2312" w:cs="宋体"/>
          <w:kern w:val="0"/>
          <w:sz w:val="36"/>
          <w:szCs w:val="36"/>
        </w:rPr>
        <w:t>31</w:t>
      </w:r>
      <w:r>
        <w:rPr>
          <w:rFonts w:hint="eastAsia" w:hAnsi="宋体" w:eastAsia="仿宋_GB2312" w:cs="宋体"/>
          <w:kern w:val="0"/>
          <w:sz w:val="36"/>
          <w:szCs w:val="36"/>
        </w:rPr>
        <w:t>日</w:t>
      </w: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一、项目概况</w:t>
      </w:r>
    </w:p>
    <w:p>
      <w:pPr>
        <w:spacing w:line="540" w:lineRule="exact"/>
        <w:ind w:firstLine="640"/>
        <w:rPr>
          <w:rStyle w:val="17"/>
          <w:rFonts w:ascii="楷体" w:hAnsi="楷体" w:eastAsia="楷体"/>
          <w:spacing w:val="-4"/>
          <w:sz w:val="32"/>
          <w:szCs w:val="32"/>
        </w:rPr>
      </w:pPr>
      <w:r>
        <w:rPr>
          <w:rStyle w:val="17"/>
          <w:rFonts w:hint="eastAsia" w:ascii="楷体" w:hAnsi="楷体" w:eastAsia="楷体"/>
          <w:spacing w:val="-4"/>
          <w:sz w:val="32"/>
          <w:szCs w:val="32"/>
        </w:rPr>
        <w:t>（一）项目单位基本情况</w:t>
      </w:r>
    </w:p>
    <w:p>
      <w:pPr>
        <w:spacing w:line="540" w:lineRule="exact"/>
        <w:ind w:firstLine="624" w:firstLineChars="200"/>
        <w:rPr>
          <w:rFonts w:ascii="仿宋" w:hAnsi="仿宋" w:eastAsia="仿宋" w:cs="仿宋"/>
          <w:sz w:val="32"/>
          <w:szCs w:val="32"/>
        </w:rPr>
      </w:pPr>
      <w:r>
        <w:rPr>
          <w:rStyle w:val="17"/>
          <w:rFonts w:hint="eastAsia" w:ascii="仿宋" w:hAnsi="仿宋" w:eastAsia="仿宋"/>
          <w:b w:val="0"/>
          <w:bCs w:val="0"/>
          <w:spacing w:val="-4"/>
          <w:sz w:val="32"/>
          <w:szCs w:val="32"/>
        </w:rPr>
        <w:t>中国喀什网单位性质及人员情况。</w:t>
      </w:r>
      <w:r>
        <w:rPr>
          <w:rFonts w:hint="eastAsia" w:ascii="仿宋" w:hAnsi="仿宋" w:eastAsia="仿宋" w:cs="仿宋"/>
          <w:sz w:val="32"/>
          <w:szCs w:val="32"/>
        </w:rPr>
        <w:t>中国喀什网机构规格是正科级，公益一类事业单位，经费实行全额预算管理。核定事业编制是25人，其中科级领导职数3名(1名站长，2名副站长）。目前，实际在编人数18人，在岗人数为10人（其中1名副站长，9名编辑人员，</w:t>
      </w:r>
      <w:r>
        <w:rPr>
          <w:rFonts w:hint="eastAsia" w:ascii="仿宋" w:hAnsi="仿宋" w:eastAsia="仿宋" w:cs="仿宋"/>
          <w:sz w:val="32"/>
          <w:szCs w:val="32"/>
          <w:lang w:eastAsia="zh-CN"/>
        </w:rPr>
        <w:t>下乡</w:t>
      </w:r>
      <w:bookmarkStart w:id="0" w:name="_GoBack"/>
      <w:bookmarkEnd w:id="0"/>
      <w:r>
        <w:rPr>
          <w:rFonts w:hint="eastAsia" w:ascii="仿宋" w:hAnsi="仿宋" w:eastAsia="仿宋" w:cs="仿宋"/>
          <w:sz w:val="32"/>
          <w:szCs w:val="32"/>
        </w:rPr>
        <w:t>5人，外借2人、1名人员辞职未批复）。</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中国喀什网开展的业务情况。目前，中国喀什网已开通“一网一微四平台”，即中文和维吾尔语两个语种网站，主要以汉文网站为主；“喀什零距离”官方微博；维汉文“喀什零距离”及“中国喀什网”4个微信公众平台。网站点击量达到450万，独立访客数50万，4个微信平台拥有粉丝近20万。重点精心开展“十九大精神进万家”“新时代新作为新篇章”“壮阔东方潮 奋进新时代”“脱贫攻坚”活动、和聚焦“三新”等主题宣传，为丰富各族群众精神文化生活，加强民族交往交流交融，促进民族团结，实现社会</w:t>
      </w:r>
      <w:r>
        <w:rPr>
          <w:rFonts w:hint="eastAsia" w:ascii="仿宋" w:hAnsi="仿宋" w:eastAsia="仿宋" w:cs="仿宋"/>
          <w:sz w:val="32"/>
          <w:szCs w:val="32"/>
          <w:lang w:val="en-US" w:eastAsia="zh-CN"/>
        </w:rPr>
        <w:t>和谐</w:t>
      </w:r>
      <w:r>
        <w:rPr>
          <w:rFonts w:hint="eastAsia" w:ascii="仿宋" w:hAnsi="仿宋" w:eastAsia="仿宋" w:cs="仿宋"/>
          <w:sz w:val="32"/>
          <w:szCs w:val="32"/>
        </w:rPr>
        <w:t>和长治久安总目标有着不可估量的重要意义。</w:t>
      </w:r>
    </w:p>
    <w:p>
      <w:pPr>
        <w:spacing w:line="540" w:lineRule="exact"/>
        <w:ind w:firstLine="313" w:firstLineChars="100"/>
        <w:rPr>
          <w:rStyle w:val="17"/>
          <w:rFonts w:ascii="楷体" w:hAnsi="楷体" w:eastAsia="楷体"/>
          <w:spacing w:val="-4"/>
          <w:sz w:val="32"/>
          <w:szCs w:val="32"/>
        </w:rPr>
      </w:pPr>
      <w:r>
        <w:rPr>
          <w:rStyle w:val="17"/>
          <w:rFonts w:hint="eastAsia" w:ascii="楷体" w:hAnsi="楷体" w:eastAsia="楷体"/>
          <w:spacing w:val="-4"/>
          <w:sz w:val="32"/>
          <w:szCs w:val="32"/>
        </w:rPr>
        <w:t>（二）项目预算绩效目标设定情况</w:t>
      </w:r>
    </w:p>
    <w:p>
      <w:pPr>
        <w:spacing w:line="540" w:lineRule="exact"/>
        <w:ind w:firstLine="761" w:firstLineChars="243"/>
        <w:rPr>
          <w:rStyle w:val="17"/>
          <w:rFonts w:ascii="楷体" w:hAnsi="楷体" w:eastAsia="楷体"/>
          <w:spacing w:val="-4"/>
          <w:sz w:val="32"/>
          <w:szCs w:val="32"/>
        </w:rPr>
      </w:pPr>
      <w:r>
        <w:rPr>
          <w:rStyle w:val="17"/>
          <w:rFonts w:hint="eastAsia" w:ascii="楷体" w:hAnsi="楷体" w:eastAsia="楷体"/>
          <w:spacing w:val="-4"/>
          <w:sz w:val="32"/>
          <w:szCs w:val="32"/>
        </w:rPr>
        <w:t>1、 项目预期目标及阶段性目标</w:t>
      </w:r>
    </w:p>
    <w:p>
      <w:pPr>
        <w:spacing w:line="540" w:lineRule="exact"/>
        <w:ind w:firstLine="640" w:firstLineChars="200"/>
        <w:rPr>
          <w:rFonts w:ascii="仿宋_GB2312" w:eastAsia="仿宋_GB2312"/>
          <w:bCs/>
          <w:sz w:val="32"/>
          <w:szCs w:val="32"/>
        </w:rPr>
      </w:pPr>
      <w:r>
        <w:rPr>
          <w:rFonts w:hint="eastAsia" w:ascii="仿宋_GB2312" w:eastAsia="仿宋_GB2312"/>
          <w:bCs/>
          <w:sz w:val="32"/>
          <w:szCs w:val="32"/>
        </w:rPr>
        <w:t>中国喀什网承载着维护喀什地区网络安全及传递党的政策，弘扬中华优秀文化的政治任务和历史使命。</w:t>
      </w:r>
    </w:p>
    <w:p>
      <w:pPr>
        <w:spacing w:line="540" w:lineRule="exact"/>
        <w:ind w:firstLine="640" w:firstLineChars="200"/>
        <w:rPr>
          <w:rFonts w:ascii="仿宋_GB2312" w:eastAsia="仿宋_GB2312"/>
          <w:bCs/>
          <w:sz w:val="32"/>
          <w:szCs w:val="32"/>
        </w:rPr>
      </w:pPr>
      <w:r>
        <w:rPr>
          <w:rFonts w:hint="eastAsia" w:ascii="仿宋_GB2312" w:eastAsia="仿宋_GB2312"/>
          <w:bCs/>
          <w:sz w:val="32"/>
          <w:szCs w:val="32"/>
        </w:rPr>
        <w:t>中国喀什网严格按照财政政策及相关管理规定，严格落实项目资金的专款专用，一是将专项业务经费用于网站网络安全维护及设备维修，确保了网站在中央、自治区党委在重大会议期间及重大节日等敏感节点期间网络的绝对安全，二是用于网站各类专用业务软件的维保服务及保证三大运营商提供正常的互联网宽带服务，确保网站保质保量完成对外宣传的政治任务，为丰富和活跃各族群众网上文化生活，推动先进文化传播，促进民族团结进步，更好地引领各族群众为社会</w:t>
      </w:r>
      <w:r>
        <w:rPr>
          <w:rFonts w:hint="eastAsia" w:ascii="仿宋_GB2312" w:eastAsia="仿宋_GB2312"/>
          <w:bCs/>
          <w:sz w:val="32"/>
          <w:szCs w:val="32"/>
          <w:lang w:val="en-US" w:eastAsia="zh-CN"/>
        </w:rPr>
        <w:t>和谐</w:t>
      </w:r>
      <w:r>
        <w:rPr>
          <w:rFonts w:hint="eastAsia" w:ascii="仿宋_GB2312" w:eastAsia="仿宋_GB2312"/>
          <w:bCs/>
          <w:sz w:val="32"/>
          <w:szCs w:val="32"/>
        </w:rPr>
        <w:t>和长治久安贡献力量。</w:t>
      </w:r>
    </w:p>
    <w:p>
      <w:pPr>
        <w:spacing w:line="540" w:lineRule="exact"/>
        <w:ind w:firstLine="643" w:firstLineChars="200"/>
        <w:rPr>
          <w:rFonts w:ascii="楷体" w:hAnsi="楷体" w:eastAsia="楷体"/>
          <w:b/>
          <w:sz w:val="32"/>
          <w:szCs w:val="32"/>
        </w:rPr>
      </w:pPr>
      <w:r>
        <w:rPr>
          <w:rFonts w:ascii="楷体" w:hAnsi="楷体" w:eastAsia="楷体"/>
          <w:b/>
          <w:sz w:val="32"/>
          <w:szCs w:val="32"/>
        </w:rPr>
        <w:t>2</w:t>
      </w:r>
      <w:r>
        <w:rPr>
          <w:rFonts w:hint="eastAsia" w:ascii="楷体" w:hAnsi="楷体" w:eastAsia="楷体"/>
          <w:b/>
          <w:sz w:val="32"/>
          <w:szCs w:val="32"/>
        </w:rPr>
        <w:t>、</w:t>
      </w:r>
      <w:r>
        <w:rPr>
          <w:rFonts w:ascii="楷体" w:hAnsi="楷体" w:eastAsia="楷体"/>
          <w:b/>
          <w:sz w:val="32"/>
          <w:szCs w:val="32"/>
        </w:rPr>
        <w:t xml:space="preserve"> </w:t>
      </w:r>
      <w:r>
        <w:rPr>
          <w:rFonts w:hint="eastAsia" w:ascii="楷体" w:hAnsi="楷体" w:eastAsia="楷体"/>
          <w:b/>
          <w:sz w:val="32"/>
          <w:szCs w:val="32"/>
        </w:rPr>
        <w:t>项目基本性质</w:t>
      </w:r>
    </w:p>
    <w:p>
      <w:pPr>
        <w:spacing w:line="540" w:lineRule="exact"/>
        <w:ind w:firstLine="640" w:firstLineChars="200"/>
        <w:rPr>
          <w:rFonts w:ascii="仿宋_GB2312" w:eastAsia="仿宋_GB2312"/>
          <w:bCs/>
          <w:sz w:val="32"/>
          <w:szCs w:val="32"/>
        </w:rPr>
      </w:pPr>
      <w:r>
        <w:rPr>
          <w:rFonts w:hint="eastAsia" w:ascii="仿宋_GB2312" w:eastAsia="仿宋_GB2312"/>
          <w:bCs/>
          <w:sz w:val="32"/>
          <w:szCs w:val="32"/>
        </w:rPr>
        <w:t>本项目性质为新增社会服务类项目，无任何有偿收入。</w:t>
      </w:r>
    </w:p>
    <w:p>
      <w:pPr>
        <w:spacing w:line="540" w:lineRule="exact"/>
        <w:ind w:firstLine="643" w:firstLineChars="200"/>
        <w:rPr>
          <w:rFonts w:ascii="楷体" w:hAnsi="楷体" w:eastAsia="楷体"/>
          <w:b/>
          <w:sz w:val="32"/>
          <w:szCs w:val="32"/>
        </w:rPr>
      </w:pPr>
      <w:r>
        <w:rPr>
          <w:rFonts w:ascii="楷体" w:hAnsi="楷体" w:eastAsia="楷体"/>
          <w:b/>
          <w:sz w:val="32"/>
          <w:szCs w:val="32"/>
        </w:rPr>
        <w:t>3</w:t>
      </w:r>
      <w:r>
        <w:rPr>
          <w:rFonts w:hint="eastAsia" w:ascii="楷体" w:hAnsi="楷体" w:eastAsia="楷体"/>
          <w:b/>
          <w:sz w:val="32"/>
          <w:szCs w:val="32"/>
        </w:rPr>
        <w:t>、</w:t>
      </w:r>
      <w:r>
        <w:rPr>
          <w:rFonts w:ascii="楷体" w:hAnsi="楷体" w:eastAsia="楷体"/>
          <w:b/>
          <w:sz w:val="32"/>
          <w:szCs w:val="32"/>
        </w:rPr>
        <w:t xml:space="preserve"> </w:t>
      </w:r>
      <w:r>
        <w:rPr>
          <w:rFonts w:hint="eastAsia" w:ascii="楷体" w:hAnsi="楷体" w:eastAsia="楷体"/>
          <w:b/>
          <w:sz w:val="32"/>
          <w:szCs w:val="32"/>
        </w:rPr>
        <w:t>项目用途</w:t>
      </w:r>
    </w:p>
    <w:p>
      <w:pPr>
        <w:spacing w:line="540" w:lineRule="exact"/>
        <w:ind w:firstLine="640" w:firstLineChars="200"/>
        <w:rPr>
          <w:rFonts w:ascii="仿宋_GB2312" w:eastAsia="仿宋_GB2312"/>
          <w:bCs/>
          <w:sz w:val="32"/>
          <w:szCs w:val="32"/>
        </w:rPr>
      </w:pPr>
      <w:r>
        <w:rPr>
          <w:rFonts w:hint="eastAsia" w:ascii="仿宋_GB2312" w:eastAsia="仿宋_GB2312"/>
          <w:bCs/>
          <w:sz w:val="32"/>
          <w:szCs w:val="32"/>
        </w:rPr>
        <w:t>中国喀什网专业经费项目主要用于：一是用于网站网络安全维护及设备维修，确保了网站在中央、自治区党委重大会议期间及重大节日等敏感节点期间网络的绝对安全，二是用于网站各类专用业务软件的维保服务及保证三大运营商提供正常的互联网宽带服务，确保网站保质保量完成对外宣传的政治任务，有效改善喀什网络生态环境。</w:t>
      </w:r>
    </w:p>
    <w:p>
      <w:pPr>
        <w:spacing w:line="540" w:lineRule="exact"/>
        <w:ind w:firstLine="761" w:firstLineChars="243"/>
        <w:rPr>
          <w:rStyle w:val="17"/>
          <w:rFonts w:ascii="楷体" w:hAnsi="楷体" w:eastAsia="楷体"/>
          <w:spacing w:val="-4"/>
          <w:sz w:val="32"/>
          <w:szCs w:val="32"/>
        </w:rPr>
      </w:pPr>
      <w:r>
        <w:rPr>
          <w:rStyle w:val="17"/>
          <w:rFonts w:hint="eastAsia" w:ascii="楷体" w:hAnsi="楷体" w:eastAsia="楷体"/>
          <w:spacing w:val="-4"/>
          <w:sz w:val="32"/>
          <w:szCs w:val="32"/>
        </w:rPr>
        <w:t>4、 主要内容及涉及范围</w:t>
      </w:r>
    </w:p>
    <w:p>
      <w:pPr>
        <w:spacing w:line="500" w:lineRule="exact"/>
        <w:ind w:firstLine="624" w:firstLineChars="200"/>
        <w:rPr>
          <w:rFonts w:ascii="仿宋_GB2312" w:eastAsia="仿宋_GB2312"/>
          <w:spacing w:val="-4"/>
          <w:sz w:val="32"/>
          <w:szCs w:val="32"/>
        </w:rPr>
      </w:pPr>
      <w:r>
        <w:rPr>
          <w:rFonts w:hint="eastAsia" w:ascii="仿宋_GB2312" w:eastAsia="仿宋_GB2312"/>
          <w:spacing w:val="-4"/>
          <w:sz w:val="32"/>
          <w:szCs w:val="32"/>
        </w:rPr>
        <w:t>主要内容：确保网络绝对安全及确保完成对外宣传的政治任务。涉及范围：一是网络完全维护及设备维修，包括：网站涉互联网通讯网络中的路由器、交换机、防火墙、安全设备、41台服务器，OA服务器，K3服务器等设备和系统软件的维护和监测；二是保证网站业务正常运转需要的必备软件：一键转载（拓尔思）、F5Networks核心设备续保服务，网站平台认证等、三大运营商宽带服务等。</w:t>
      </w: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二、项目资金使用及管理情况</w:t>
      </w:r>
    </w:p>
    <w:p>
      <w:pPr>
        <w:spacing w:line="540" w:lineRule="exact"/>
        <w:ind w:firstLine="761" w:firstLineChars="243"/>
        <w:rPr>
          <w:rStyle w:val="17"/>
          <w:rFonts w:ascii="楷体" w:hAnsi="楷体" w:eastAsia="楷体"/>
          <w:spacing w:val="-4"/>
          <w:sz w:val="32"/>
          <w:szCs w:val="32"/>
        </w:rPr>
      </w:pPr>
      <w:r>
        <w:rPr>
          <w:rStyle w:val="17"/>
          <w:rFonts w:hint="eastAsia" w:ascii="楷体" w:hAnsi="楷体" w:eastAsia="楷体"/>
          <w:spacing w:val="-4"/>
          <w:sz w:val="32"/>
          <w:szCs w:val="32"/>
        </w:rPr>
        <w:t>（一）项目资金安排落实、总投入等情况分析</w:t>
      </w:r>
    </w:p>
    <w:p>
      <w:pPr>
        <w:adjustRightInd w:val="0"/>
        <w:snapToGrid w:val="0"/>
        <w:spacing w:line="560" w:lineRule="exact"/>
        <w:ind w:firstLine="640" w:firstLineChars="200"/>
        <w:rPr>
          <w:rFonts w:ascii="仿宋" w:hAnsi="仿宋" w:eastAsia="仿宋"/>
          <w:bCs/>
          <w:color w:val="000000" w:themeColor="text1"/>
          <w:spacing w:val="-4"/>
          <w:sz w:val="32"/>
          <w:szCs w:val="32"/>
        </w:rPr>
      </w:pPr>
      <w:r>
        <w:rPr>
          <w:rFonts w:hint="eastAsia" w:ascii="仿宋" w:hAnsi="仿宋" w:eastAsia="仿宋"/>
          <w:color w:val="000000" w:themeColor="text1"/>
          <w:sz w:val="32"/>
          <w:szCs w:val="32"/>
        </w:rPr>
        <w:t>专项业务经费</w:t>
      </w:r>
      <w:r>
        <w:rPr>
          <w:rFonts w:hint="eastAsia" w:ascii="仿宋" w:hAnsi="仿宋" w:eastAsia="仿宋"/>
          <w:bCs/>
          <w:color w:val="000000" w:themeColor="text1"/>
          <w:spacing w:val="-4"/>
          <w:sz w:val="32"/>
          <w:szCs w:val="32"/>
        </w:rPr>
        <w:t>项目预算安排总额为160万元，其中财政资金160万元，自筹资金0万元，2018年实际收到预算资金160万元。</w:t>
      </w:r>
    </w:p>
    <w:p>
      <w:pPr>
        <w:spacing w:line="540" w:lineRule="exact"/>
        <w:ind w:firstLine="761" w:firstLineChars="243"/>
        <w:rPr>
          <w:rStyle w:val="17"/>
          <w:rFonts w:ascii="楷体" w:hAnsi="楷体" w:eastAsia="楷体"/>
          <w:spacing w:val="-4"/>
          <w:sz w:val="32"/>
          <w:szCs w:val="32"/>
        </w:rPr>
      </w:pPr>
      <w:r>
        <w:rPr>
          <w:rStyle w:val="17"/>
          <w:rFonts w:hint="eastAsia" w:ascii="楷体" w:hAnsi="楷体" w:eastAsia="楷体"/>
          <w:spacing w:val="-4"/>
          <w:sz w:val="32"/>
          <w:szCs w:val="32"/>
        </w:rPr>
        <w:t>（二）项目资金实际使用情况分析</w:t>
      </w:r>
    </w:p>
    <w:p>
      <w:pPr>
        <w:spacing w:line="540" w:lineRule="exact"/>
        <w:ind w:firstLine="758" w:firstLineChars="243"/>
        <w:rPr>
          <w:rFonts w:ascii="仿宋" w:hAnsi="仿宋" w:eastAsia="仿宋"/>
          <w:bCs/>
          <w:color w:val="000000" w:themeColor="text1"/>
          <w:spacing w:val="-4"/>
          <w:sz w:val="32"/>
          <w:szCs w:val="32"/>
        </w:rPr>
      </w:pPr>
      <w:r>
        <w:rPr>
          <w:rFonts w:hint="eastAsia" w:ascii="仿宋" w:hAnsi="仿宋" w:eastAsia="仿宋"/>
          <w:bCs/>
          <w:color w:val="000000" w:themeColor="text1"/>
          <w:spacing w:val="-4"/>
          <w:sz w:val="32"/>
          <w:szCs w:val="32"/>
        </w:rPr>
        <w:t>本项目实际支付资金160万元，预算执行率100</w:t>
      </w:r>
      <w:r>
        <w:rPr>
          <w:rFonts w:ascii="仿宋" w:hAnsi="仿宋" w:eastAsia="仿宋"/>
          <w:bCs/>
          <w:color w:val="000000" w:themeColor="text1"/>
          <w:spacing w:val="-4"/>
          <w:sz w:val="32"/>
          <w:szCs w:val="32"/>
        </w:rPr>
        <w:t>%。</w:t>
      </w:r>
    </w:p>
    <w:p>
      <w:pPr>
        <w:spacing w:line="540" w:lineRule="exact"/>
        <w:ind w:firstLine="761" w:firstLineChars="243"/>
        <w:rPr>
          <w:rStyle w:val="17"/>
          <w:rFonts w:ascii="楷体" w:hAnsi="楷体" w:eastAsia="楷体"/>
          <w:spacing w:val="-4"/>
          <w:sz w:val="32"/>
          <w:szCs w:val="32"/>
        </w:rPr>
      </w:pPr>
      <w:r>
        <w:rPr>
          <w:rStyle w:val="17"/>
          <w:rFonts w:hint="eastAsia" w:ascii="楷体" w:hAnsi="楷体" w:eastAsia="楷体"/>
          <w:spacing w:val="-4"/>
          <w:sz w:val="32"/>
          <w:szCs w:val="32"/>
        </w:rPr>
        <w:t>（三）项目资金管理情况分析</w:t>
      </w:r>
    </w:p>
    <w:p>
      <w:pPr>
        <w:adjustRightInd w:val="0"/>
        <w:snapToGrid w:val="0"/>
        <w:spacing w:line="560" w:lineRule="exact"/>
        <w:ind w:firstLine="624" w:firstLineChars="200"/>
        <w:rPr>
          <w:rFonts w:ascii="仿宋" w:hAnsi="仿宋" w:eastAsia="仿宋"/>
          <w:color w:val="000000" w:themeColor="text1"/>
          <w:spacing w:val="-4"/>
          <w:sz w:val="32"/>
          <w:szCs w:val="32"/>
        </w:rPr>
      </w:pPr>
      <w:r>
        <w:rPr>
          <w:rFonts w:hint="eastAsia" w:ascii="仿宋" w:hAnsi="仿宋" w:eastAsia="仿宋"/>
          <w:bCs/>
          <w:color w:val="000000" w:themeColor="text1"/>
          <w:spacing w:val="-4"/>
          <w:sz w:val="32"/>
          <w:szCs w:val="32"/>
        </w:rPr>
        <w:t>本项目支出符合中国喀什网相关财务管理制度，包括会计人员集中核算工作管理制度、财务收支审批制度、财务稽核制度、财务牵制制度、会计主管岗位职责等制度规定，资金的拨付有完整的审批程序和手续，不存在截留、挤占、挪用等情况。</w:t>
      </w: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三、项目组织实施情况</w:t>
      </w:r>
    </w:p>
    <w:p>
      <w:pPr>
        <w:spacing w:line="540" w:lineRule="exact"/>
        <w:ind w:firstLine="761" w:firstLineChars="243"/>
        <w:rPr>
          <w:rStyle w:val="17"/>
          <w:rFonts w:ascii="楷体" w:hAnsi="楷体" w:eastAsia="楷体"/>
          <w:spacing w:val="-4"/>
          <w:sz w:val="32"/>
          <w:szCs w:val="32"/>
        </w:rPr>
      </w:pPr>
      <w:r>
        <w:rPr>
          <w:rStyle w:val="17"/>
          <w:rFonts w:hint="eastAsia" w:ascii="楷体" w:hAnsi="楷体" w:eastAsia="楷体"/>
          <w:spacing w:val="-4"/>
          <w:sz w:val="32"/>
          <w:szCs w:val="32"/>
        </w:rPr>
        <w:t>（一）项目组织情况分析</w:t>
      </w:r>
    </w:p>
    <w:p>
      <w:pPr>
        <w:spacing w:line="360" w:lineRule="auto"/>
        <w:ind w:firstLine="624" w:firstLineChars="200"/>
        <w:rPr>
          <w:rFonts w:ascii="仿宋_GB2312" w:eastAsia="仿宋_GB2312"/>
          <w:spacing w:val="-4"/>
          <w:sz w:val="32"/>
          <w:szCs w:val="32"/>
        </w:rPr>
      </w:pPr>
      <w:r>
        <w:rPr>
          <w:rFonts w:hint="eastAsia" w:ascii="仿宋_GB2312" w:eastAsia="仿宋_GB2312"/>
          <w:spacing w:val="-4"/>
          <w:sz w:val="32"/>
          <w:szCs w:val="32"/>
        </w:rPr>
        <w:t>中国喀什网根据相关规定和要求，对项目的实施程序、专项资金使用内容完成情况、预算执行质量情况、资金使用管理情况以及支付资金原始资料归档完善情况等进行自查自评，并将自查情况上报本单位。</w:t>
      </w:r>
    </w:p>
    <w:p>
      <w:pPr>
        <w:spacing w:line="540" w:lineRule="exact"/>
        <w:ind w:firstLine="761" w:firstLineChars="243"/>
        <w:rPr>
          <w:rStyle w:val="17"/>
          <w:rFonts w:ascii="楷体" w:hAnsi="楷体" w:eastAsia="楷体"/>
          <w:spacing w:val="-4"/>
          <w:sz w:val="32"/>
          <w:szCs w:val="32"/>
        </w:rPr>
      </w:pPr>
      <w:r>
        <w:rPr>
          <w:rStyle w:val="17"/>
          <w:rFonts w:hint="eastAsia" w:ascii="楷体" w:hAnsi="楷体" w:eastAsia="楷体"/>
          <w:spacing w:val="-4"/>
          <w:sz w:val="32"/>
          <w:szCs w:val="32"/>
        </w:rPr>
        <w:t>（二）项目管理情况分析</w:t>
      </w:r>
    </w:p>
    <w:p>
      <w:pPr>
        <w:spacing w:line="360" w:lineRule="auto"/>
        <w:ind w:firstLine="624" w:firstLineChars="200"/>
        <w:rPr>
          <w:rFonts w:eastAsia="仿宋_GB2312"/>
          <w:spacing w:val="-4"/>
        </w:rPr>
      </w:pPr>
      <w:r>
        <w:rPr>
          <w:rFonts w:hint="eastAsia" w:ascii="仿宋_GB2312" w:eastAsia="仿宋_GB2312"/>
          <w:spacing w:val="-4"/>
          <w:sz w:val="32"/>
          <w:szCs w:val="32"/>
        </w:rPr>
        <w:t>地区主管部门深入实地，按照相关要求进行查看，检查资金收支程序是否规范、经费保障内容是否完成、预算执行质量是否达到要求、资金使用管理是否规范、资料是否完善等，并按照要求撰写绩效自评报告。</w:t>
      </w:r>
    </w:p>
    <w:p>
      <w:pPr>
        <w:spacing w:line="540" w:lineRule="exact"/>
        <w:ind w:firstLine="640"/>
        <w:rPr>
          <w:rStyle w:val="17"/>
          <w:rFonts w:ascii="黑体" w:hAnsi="黑体" w:eastAsia="黑体"/>
        </w:rPr>
      </w:pPr>
      <w:r>
        <w:rPr>
          <w:rStyle w:val="17"/>
          <w:rFonts w:hint="eastAsia" w:ascii="黑体" w:hAnsi="黑体" w:eastAsia="黑体"/>
          <w:b w:val="0"/>
          <w:spacing w:val="-4"/>
          <w:sz w:val="32"/>
          <w:szCs w:val="32"/>
        </w:rPr>
        <w:t>四、项目绩效情况</w:t>
      </w:r>
      <w:r>
        <w:rPr>
          <w:rStyle w:val="17"/>
          <w:rFonts w:ascii="黑体" w:hAnsi="黑体" w:eastAsia="黑体"/>
        </w:rPr>
        <w:t xml:space="preserve"> </w:t>
      </w:r>
    </w:p>
    <w:p>
      <w:pPr>
        <w:spacing w:line="540" w:lineRule="exact"/>
        <w:ind w:firstLine="761" w:firstLineChars="243"/>
        <w:rPr>
          <w:rFonts w:ascii="楷体" w:hAnsi="楷体" w:eastAsia="楷体"/>
          <w:b/>
          <w:spacing w:val="-4"/>
          <w:sz w:val="32"/>
          <w:szCs w:val="32"/>
        </w:rPr>
      </w:pPr>
      <w:r>
        <w:rPr>
          <w:rFonts w:hint="eastAsia" w:ascii="楷体" w:hAnsi="楷体" w:eastAsia="楷体"/>
          <w:b/>
          <w:spacing w:val="-4"/>
          <w:sz w:val="32"/>
          <w:szCs w:val="32"/>
        </w:rPr>
        <w:t>（一）项目绩效目标完成情况分析</w:t>
      </w:r>
    </w:p>
    <w:p>
      <w:pPr>
        <w:adjustRightInd w:val="0"/>
        <w:snapToGrid w:val="0"/>
        <w:spacing w:line="560" w:lineRule="exact"/>
        <w:ind w:firstLine="624" w:firstLineChars="200"/>
        <w:rPr>
          <w:rFonts w:ascii="仿宋" w:hAnsi="仿宋" w:eastAsia="仿宋"/>
          <w:bCs/>
          <w:color w:val="000000" w:themeColor="text1"/>
          <w:spacing w:val="-4"/>
          <w:sz w:val="32"/>
          <w:szCs w:val="32"/>
        </w:rPr>
      </w:pPr>
      <w:r>
        <w:rPr>
          <w:rFonts w:ascii="仿宋" w:hAnsi="仿宋" w:eastAsia="仿宋"/>
          <w:bCs/>
          <w:color w:val="000000" w:themeColor="text1"/>
          <w:spacing w:val="-4"/>
          <w:sz w:val="32"/>
          <w:szCs w:val="32"/>
        </w:rPr>
        <w:t>本项目共设置一级指标</w:t>
      </w:r>
      <w:r>
        <w:rPr>
          <w:rFonts w:hint="eastAsia" w:ascii="仿宋" w:hAnsi="仿宋" w:eastAsia="仿宋"/>
          <w:bCs/>
          <w:color w:val="000000" w:themeColor="text1"/>
          <w:spacing w:val="-4"/>
          <w:sz w:val="32"/>
          <w:szCs w:val="32"/>
        </w:rPr>
        <w:t>3</w:t>
      </w:r>
      <w:r>
        <w:rPr>
          <w:rFonts w:ascii="仿宋" w:hAnsi="仿宋" w:eastAsia="仿宋"/>
          <w:bCs/>
          <w:color w:val="000000" w:themeColor="text1"/>
          <w:spacing w:val="-4"/>
          <w:sz w:val="32"/>
          <w:szCs w:val="32"/>
        </w:rPr>
        <w:t>个</w:t>
      </w:r>
      <w:r>
        <w:rPr>
          <w:rFonts w:hint="eastAsia" w:ascii="仿宋" w:hAnsi="仿宋" w:eastAsia="仿宋"/>
          <w:bCs/>
          <w:color w:val="000000" w:themeColor="text1"/>
          <w:spacing w:val="-4"/>
          <w:sz w:val="32"/>
          <w:szCs w:val="32"/>
        </w:rPr>
        <w:t>，</w:t>
      </w:r>
      <w:r>
        <w:rPr>
          <w:rFonts w:ascii="仿宋" w:hAnsi="仿宋" w:eastAsia="仿宋"/>
          <w:bCs/>
          <w:color w:val="000000" w:themeColor="text1"/>
          <w:spacing w:val="-4"/>
          <w:sz w:val="32"/>
          <w:szCs w:val="32"/>
        </w:rPr>
        <w:t>二级指标</w:t>
      </w:r>
      <w:r>
        <w:rPr>
          <w:rFonts w:hint="eastAsia" w:ascii="仿宋" w:hAnsi="仿宋" w:eastAsia="仿宋"/>
          <w:bCs/>
          <w:color w:val="000000" w:themeColor="text1"/>
          <w:spacing w:val="-4"/>
          <w:sz w:val="32"/>
          <w:szCs w:val="32"/>
          <w:lang w:val="en-US" w:eastAsia="zh-CN"/>
        </w:rPr>
        <w:t>9</w:t>
      </w:r>
      <w:r>
        <w:rPr>
          <w:rFonts w:ascii="仿宋" w:hAnsi="仿宋" w:eastAsia="仿宋"/>
          <w:bCs/>
          <w:color w:val="000000" w:themeColor="text1"/>
          <w:spacing w:val="-4"/>
          <w:sz w:val="32"/>
          <w:szCs w:val="32"/>
        </w:rPr>
        <w:t>个</w:t>
      </w:r>
      <w:r>
        <w:rPr>
          <w:rFonts w:hint="eastAsia" w:ascii="仿宋" w:hAnsi="仿宋" w:eastAsia="仿宋"/>
          <w:bCs/>
          <w:color w:val="000000" w:themeColor="text1"/>
          <w:spacing w:val="-4"/>
          <w:sz w:val="32"/>
          <w:szCs w:val="32"/>
        </w:rPr>
        <w:t>，</w:t>
      </w:r>
      <w:r>
        <w:rPr>
          <w:rFonts w:ascii="仿宋" w:hAnsi="仿宋" w:eastAsia="仿宋"/>
          <w:bCs/>
          <w:color w:val="000000" w:themeColor="text1"/>
          <w:spacing w:val="-4"/>
          <w:sz w:val="32"/>
          <w:szCs w:val="32"/>
        </w:rPr>
        <w:t>三级指标</w:t>
      </w:r>
      <w:r>
        <w:rPr>
          <w:rFonts w:hint="eastAsia" w:ascii="仿宋" w:hAnsi="仿宋" w:eastAsia="仿宋"/>
          <w:bCs/>
          <w:color w:val="000000" w:themeColor="text1"/>
          <w:spacing w:val="-4"/>
          <w:sz w:val="32"/>
          <w:szCs w:val="32"/>
          <w:lang w:val="en-US" w:eastAsia="zh-CN"/>
        </w:rPr>
        <w:t>20</w:t>
      </w:r>
      <w:r>
        <w:rPr>
          <w:rFonts w:ascii="仿宋" w:hAnsi="仿宋" w:eastAsia="仿宋"/>
          <w:bCs/>
          <w:color w:val="000000" w:themeColor="text1"/>
          <w:spacing w:val="-4"/>
          <w:sz w:val="32"/>
          <w:szCs w:val="32"/>
        </w:rPr>
        <w:t>个</w:t>
      </w:r>
      <w:r>
        <w:rPr>
          <w:rFonts w:hint="eastAsia" w:ascii="仿宋" w:hAnsi="仿宋" w:eastAsia="仿宋"/>
          <w:bCs/>
          <w:color w:val="000000" w:themeColor="text1"/>
          <w:spacing w:val="-4"/>
          <w:sz w:val="32"/>
          <w:szCs w:val="32"/>
        </w:rPr>
        <w:t>，其中</w:t>
      </w:r>
      <w:r>
        <w:rPr>
          <w:rFonts w:ascii="仿宋" w:hAnsi="仿宋" w:eastAsia="仿宋"/>
          <w:bCs/>
          <w:color w:val="000000" w:themeColor="text1"/>
          <w:spacing w:val="-4"/>
          <w:sz w:val="32"/>
          <w:szCs w:val="32"/>
        </w:rPr>
        <w:t>已完成三级指标</w:t>
      </w:r>
      <w:r>
        <w:rPr>
          <w:rFonts w:hint="eastAsia" w:ascii="仿宋" w:hAnsi="仿宋" w:eastAsia="仿宋"/>
          <w:bCs/>
          <w:color w:val="000000" w:themeColor="text1"/>
          <w:spacing w:val="-4"/>
          <w:sz w:val="32"/>
          <w:szCs w:val="32"/>
          <w:lang w:val="en-US" w:eastAsia="zh-CN"/>
        </w:rPr>
        <w:t>20</w:t>
      </w:r>
      <w:r>
        <w:rPr>
          <w:rFonts w:ascii="仿宋" w:hAnsi="仿宋" w:eastAsia="仿宋"/>
          <w:bCs/>
          <w:color w:val="000000" w:themeColor="text1"/>
          <w:spacing w:val="-4"/>
          <w:sz w:val="32"/>
          <w:szCs w:val="32"/>
        </w:rPr>
        <w:t>个</w:t>
      </w:r>
      <w:r>
        <w:rPr>
          <w:rFonts w:hint="eastAsia" w:ascii="仿宋" w:hAnsi="仿宋" w:eastAsia="仿宋"/>
          <w:bCs/>
          <w:color w:val="000000" w:themeColor="text1"/>
          <w:spacing w:val="-4"/>
          <w:sz w:val="32"/>
          <w:szCs w:val="32"/>
        </w:rPr>
        <w:t>，指标完成率为100%。</w:t>
      </w:r>
    </w:p>
    <w:p>
      <w:pPr>
        <w:adjustRightInd w:val="0"/>
        <w:snapToGrid w:val="0"/>
        <w:spacing w:line="560" w:lineRule="exact"/>
        <w:ind w:firstLine="624" w:firstLineChars="200"/>
        <w:rPr>
          <w:rStyle w:val="17"/>
          <w:rFonts w:ascii="仿宋" w:hAnsi="仿宋" w:eastAsia="仿宋"/>
          <w:b w:val="0"/>
          <w:bCs w:val="0"/>
          <w:color w:val="000000" w:themeColor="text1"/>
          <w:spacing w:val="-4"/>
          <w:sz w:val="32"/>
          <w:szCs w:val="32"/>
        </w:rPr>
      </w:pPr>
      <w:r>
        <w:rPr>
          <w:rStyle w:val="17"/>
          <w:rFonts w:hint="eastAsia" w:ascii="仿宋" w:hAnsi="仿宋" w:eastAsia="仿宋"/>
          <w:b w:val="0"/>
          <w:bCs w:val="0"/>
          <w:color w:val="000000" w:themeColor="text1"/>
          <w:spacing w:val="-4"/>
          <w:sz w:val="32"/>
          <w:szCs w:val="32"/>
        </w:rPr>
        <w:t>经济性：运行经费成本115.6万元、劳务费成本38.8万元、培训经费成本5.6万元，其中运行经费指标和培训经费成本不变的前提下超标完成。</w:t>
      </w:r>
    </w:p>
    <w:p>
      <w:pPr>
        <w:adjustRightInd w:val="0"/>
        <w:snapToGrid w:val="0"/>
        <w:spacing w:line="560" w:lineRule="exact"/>
        <w:ind w:firstLine="624" w:firstLineChars="200"/>
        <w:rPr>
          <w:rStyle w:val="17"/>
          <w:rFonts w:ascii="仿宋" w:hAnsi="仿宋" w:eastAsia="仿宋"/>
          <w:b w:val="0"/>
          <w:bCs w:val="0"/>
          <w:color w:val="000000" w:themeColor="text1"/>
          <w:spacing w:val="-4"/>
          <w:sz w:val="32"/>
          <w:szCs w:val="32"/>
        </w:rPr>
      </w:pPr>
      <w:r>
        <w:rPr>
          <w:rStyle w:val="17"/>
          <w:rFonts w:hint="eastAsia" w:ascii="仿宋" w:hAnsi="仿宋" w:eastAsia="仿宋"/>
          <w:b w:val="0"/>
          <w:bCs w:val="0"/>
          <w:color w:val="000000" w:themeColor="text1"/>
          <w:spacing w:val="-4"/>
          <w:sz w:val="32"/>
          <w:szCs w:val="32"/>
        </w:rPr>
        <w:t>效率性：该项目按时完成，已达到预期目标。</w:t>
      </w:r>
    </w:p>
    <w:p>
      <w:pPr>
        <w:adjustRightInd w:val="0"/>
        <w:snapToGrid w:val="0"/>
        <w:spacing w:line="560" w:lineRule="exact"/>
        <w:ind w:firstLine="624" w:firstLineChars="200"/>
        <w:rPr>
          <w:rFonts w:ascii="仿宋" w:hAnsi="仿宋" w:eastAsia="仿宋"/>
          <w:b/>
          <w:bCs/>
          <w:color w:val="000000" w:themeColor="text1"/>
          <w:spacing w:val="-4"/>
          <w:sz w:val="32"/>
          <w:szCs w:val="32"/>
        </w:rPr>
      </w:pPr>
      <w:r>
        <w:rPr>
          <w:rStyle w:val="17"/>
          <w:rFonts w:hint="eastAsia" w:ascii="仿宋" w:hAnsi="仿宋" w:eastAsia="仿宋"/>
          <w:b w:val="0"/>
          <w:bCs w:val="0"/>
          <w:color w:val="000000" w:themeColor="text1"/>
          <w:spacing w:val="-4"/>
          <w:sz w:val="32"/>
          <w:szCs w:val="32"/>
        </w:rPr>
        <w:t>效益性：该项目无经济效益，属于社会公益服务类项目，项目实施后有效发挥宣传报道工作作用，做好舆论导向，按时保质保量完成了各级部门安排的宣传报道和舆论引导工作。</w:t>
      </w:r>
    </w:p>
    <w:p>
      <w:pPr>
        <w:spacing w:line="540" w:lineRule="exact"/>
        <w:ind w:firstLine="758" w:firstLineChars="242"/>
        <w:rPr>
          <w:rFonts w:ascii="楷体" w:hAnsi="楷体" w:eastAsia="楷体"/>
          <w:b/>
          <w:spacing w:val="-4"/>
          <w:sz w:val="32"/>
          <w:szCs w:val="32"/>
        </w:rPr>
      </w:pPr>
      <w:r>
        <w:rPr>
          <w:rFonts w:hint="eastAsia" w:ascii="楷体" w:hAnsi="楷体" w:eastAsia="楷体"/>
          <w:b/>
          <w:spacing w:val="-4"/>
          <w:sz w:val="32"/>
          <w:szCs w:val="32"/>
        </w:rPr>
        <w:t>（二）项目绩效目标未完成原因分析</w:t>
      </w:r>
    </w:p>
    <w:p>
      <w:pPr>
        <w:spacing w:line="540" w:lineRule="exact"/>
        <w:ind w:firstLine="640"/>
        <w:rPr>
          <w:rFonts w:ascii="仿宋" w:hAnsi="仿宋" w:eastAsia="仿宋"/>
          <w:color w:val="000000" w:themeColor="text1"/>
          <w:spacing w:val="-4"/>
          <w:sz w:val="32"/>
          <w:szCs w:val="32"/>
        </w:rPr>
      </w:pPr>
      <w:r>
        <w:rPr>
          <w:rFonts w:hint="eastAsia" w:ascii="仿宋" w:hAnsi="仿宋" w:eastAsia="仿宋"/>
          <w:color w:val="000000" w:themeColor="text1"/>
          <w:spacing w:val="-4"/>
          <w:sz w:val="32"/>
          <w:szCs w:val="32"/>
        </w:rPr>
        <w:t>2018年本项目绩效目标全部达成，不存在未完成原因分析。</w:t>
      </w: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五、其他需要说明的问题</w:t>
      </w:r>
    </w:p>
    <w:p>
      <w:pPr>
        <w:spacing w:line="540" w:lineRule="exact"/>
        <w:ind w:firstLine="758" w:firstLineChars="242"/>
        <w:rPr>
          <w:rFonts w:ascii="楷体" w:hAnsi="楷体" w:eastAsia="楷体"/>
          <w:b/>
          <w:spacing w:val="-4"/>
          <w:sz w:val="32"/>
          <w:szCs w:val="32"/>
        </w:rPr>
      </w:pPr>
      <w:r>
        <w:rPr>
          <w:rFonts w:hint="eastAsia" w:ascii="楷体" w:hAnsi="楷体" w:eastAsia="楷体"/>
          <w:b/>
          <w:spacing w:val="-4"/>
          <w:sz w:val="32"/>
          <w:szCs w:val="32"/>
        </w:rPr>
        <w:t>（一）后续工作计划</w:t>
      </w:r>
    </w:p>
    <w:p>
      <w:pPr>
        <w:spacing w:line="540" w:lineRule="exact"/>
        <w:ind w:firstLine="755" w:firstLineChars="242"/>
        <w:rPr>
          <w:rFonts w:ascii="仿宋_GB2312" w:eastAsia="仿宋_GB2312"/>
          <w:spacing w:val="-4"/>
          <w:sz w:val="32"/>
          <w:szCs w:val="32"/>
        </w:rPr>
      </w:pPr>
      <w:r>
        <w:rPr>
          <w:rFonts w:hint="eastAsia" w:ascii="仿宋_GB2312" w:eastAsia="仿宋_GB2312"/>
          <w:spacing w:val="-4"/>
          <w:sz w:val="32"/>
          <w:szCs w:val="32"/>
        </w:rPr>
        <w:t>已完成项目计划，无后期工作计划。</w:t>
      </w:r>
    </w:p>
    <w:p>
      <w:pPr>
        <w:spacing w:line="540" w:lineRule="exact"/>
        <w:ind w:firstLine="758" w:firstLineChars="242"/>
        <w:rPr>
          <w:rFonts w:ascii="楷体" w:hAnsi="楷体" w:eastAsia="楷体"/>
          <w:b/>
          <w:spacing w:val="-4"/>
          <w:sz w:val="32"/>
          <w:szCs w:val="32"/>
        </w:rPr>
      </w:pPr>
      <w:r>
        <w:rPr>
          <w:rFonts w:hint="eastAsia" w:ascii="楷体" w:hAnsi="楷体" w:eastAsia="楷体"/>
          <w:b/>
          <w:spacing w:val="-4"/>
          <w:sz w:val="32"/>
          <w:szCs w:val="32"/>
        </w:rPr>
        <w:t>（二）主要经验及做法、存在问题和建议</w:t>
      </w:r>
    </w:p>
    <w:p>
      <w:pPr>
        <w:spacing w:line="540" w:lineRule="exact"/>
        <w:ind w:firstLine="755" w:firstLineChars="242"/>
        <w:rPr>
          <w:rFonts w:ascii="仿宋_GB2312" w:eastAsia="仿宋_GB2312"/>
          <w:spacing w:val="-4"/>
          <w:sz w:val="32"/>
          <w:szCs w:val="32"/>
        </w:rPr>
      </w:pPr>
      <w:r>
        <w:rPr>
          <w:rFonts w:hint="eastAsia" w:ascii="仿宋_GB2312" w:eastAsia="仿宋_GB2312"/>
          <w:spacing w:val="-4"/>
          <w:sz w:val="32"/>
          <w:szCs w:val="32"/>
        </w:rPr>
        <w:t>1. 主要经验及做法：</w:t>
      </w:r>
    </w:p>
    <w:p>
      <w:pPr>
        <w:spacing w:line="540" w:lineRule="exact"/>
        <w:ind w:firstLine="755" w:firstLineChars="242"/>
        <w:rPr>
          <w:rFonts w:ascii="仿宋_GB2312" w:eastAsia="仿宋_GB2312"/>
          <w:spacing w:val="-4"/>
          <w:sz w:val="32"/>
          <w:szCs w:val="32"/>
        </w:rPr>
      </w:pPr>
      <w:r>
        <w:rPr>
          <w:rFonts w:hint="eastAsia" w:ascii="仿宋_GB2312" w:eastAsia="仿宋_GB2312"/>
          <w:spacing w:val="-4"/>
          <w:sz w:val="32"/>
          <w:szCs w:val="32"/>
        </w:rPr>
        <w:t>通过严格按照各项财政法规，按时、顺利、保质保量完成项目实施。</w:t>
      </w:r>
    </w:p>
    <w:p>
      <w:pPr>
        <w:spacing w:line="540" w:lineRule="exact"/>
        <w:ind w:firstLine="755" w:firstLineChars="242"/>
        <w:rPr>
          <w:rFonts w:ascii="仿宋_GB2312" w:eastAsia="仿宋_GB2312"/>
          <w:spacing w:val="-4"/>
          <w:sz w:val="32"/>
          <w:szCs w:val="32"/>
        </w:rPr>
      </w:pPr>
      <w:r>
        <w:rPr>
          <w:rFonts w:hint="eastAsia" w:ascii="仿宋_GB2312" w:eastAsia="仿宋_GB2312"/>
          <w:spacing w:val="-4"/>
          <w:sz w:val="32"/>
          <w:szCs w:val="32"/>
        </w:rPr>
        <w:t>2.存在的问题：</w:t>
      </w:r>
    </w:p>
    <w:p>
      <w:pPr>
        <w:spacing w:line="540" w:lineRule="exact"/>
        <w:ind w:firstLine="755" w:firstLineChars="242"/>
        <w:rPr>
          <w:rFonts w:ascii="仿宋_GB2312" w:eastAsia="仿宋_GB2312"/>
          <w:spacing w:val="-4"/>
          <w:sz w:val="32"/>
          <w:szCs w:val="32"/>
        </w:rPr>
      </w:pPr>
      <w:r>
        <w:rPr>
          <w:rFonts w:hint="eastAsia" w:ascii="仿宋_GB2312" w:eastAsia="仿宋_GB2312"/>
          <w:spacing w:val="-4"/>
          <w:sz w:val="32"/>
          <w:szCs w:val="32"/>
        </w:rPr>
        <w:t>项目建设不规范、项目资料不完善、项目管理不够严。</w:t>
      </w:r>
    </w:p>
    <w:p>
      <w:pPr>
        <w:spacing w:line="540" w:lineRule="exact"/>
        <w:ind w:firstLine="755" w:firstLineChars="242"/>
        <w:rPr>
          <w:rFonts w:ascii="仿宋_GB2312" w:eastAsia="仿宋_GB2312"/>
          <w:spacing w:val="-4"/>
          <w:sz w:val="32"/>
          <w:szCs w:val="32"/>
        </w:rPr>
      </w:pPr>
      <w:r>
        <w:rPr>
          <w:rFonts w:hint="eastAsia" w:ascii="仿宋_GB2312" w:eastAsia="仿宋_GB2312"/>
          <w:spacing w:val="-4"/>
          <w:sz w:val="32"/>
          <w:szCs w:val="32"/>
        </w:rPr>
        <w:t>3.建议：</w:t>
      </w:r>
    </w:p>
    <w:p>
      <w:pPr>
        <w:spacing w:line="540" w:lineRule="exact"/>
        <w:ind w:firstLine="755" w:firstLineChars="242"/>
        <w:rPr>
          <w:rFonts w:ascii="仿宋_GB2312" w:eastAsia="仿宋_GB2312"/>
          <w:spacing w:val="-4"/>
          <w:sz w:val="32"/>
          <w:szCs w:val="32"/>
        </w:rPr>
      </w:pPr>
      <w:r>
        <w:rPr>
          <w:rFonts w:hint="eastAsia" w:ascii="仿宋_GB2312" w:eastAsia="仿宋_GB2312"/>
          <w:spacing w:val="-4"/>
          <w:sz w:val="32"/>
          <w:szCs w:val="32"/>
        </w:rPr>
        <w:t>项目建设的程序进一步规范；项目资料有待进一步完善；项目后续管理有待进一步加强。</w:t>
      </w:r>
    </w:p>
    <w:p>
      <w:pPr>
        <w:spacing w:line="540" w:lineRule="exact"/>
        <w:ind w:firstLine="758" w:firstLineChars="242"/>
        <w:rPr>
          <w:rFonts w:ascii="楷体" w:hAnsi="楷体" w:eastAsia="楷体"/>
          <w:b/>
          <w:spacing w:val="-4"/>
          <w:sz w:val="32"/>
          <w:szCs w:val="32"/>
        </w:rPr>
      </w:pPr>
      <w:r>
        <w:rPr>
          <w:rFonts w:hint="eastAsia" w:ascii="楷体" w:hAnsi="楷体" w:eastAsia="楷体"/>
          <w:b/>
          <w:spacing w:val="-4"/>
          <w:sz w:val="32"/>
          <w:szCs w:val="32"/>
        </w:rPr>
        <w:t>（三）其他</w:t>
      </w:r>
    </w:p>
    <w:p>
      <w:pPr>
        <w:spacing w:line="540" w:lineRule="exact"/>
        <w:ind w:firstLine="755" w:firstLineChars="242"/>
        <w:rPr>
          <w:rFonts w:ascii="仿宋_GB2312" w:eastAsia="仿宋_GB2312"/>
          <w:spacing w:val="-4"/>
          <w:sz w:val="32"/>
          <w:szCs w:val="32"/>
        </w:rPr>
      </w:pPr>
      <w:r>
        <w:rPr>
          <w:rFonts w:hint="eastAsia" w:ascii="仿宋_GB2312" w:eastAsia="仿宋_GB2312"/>
          <w:spacing w:val="-4"/>
          <w:sz w:val="32"/>
          <w:szCs w:val="32"/>
        </w:rPr>
        <w:t>无其他需要说明的内容。</w:t>
      </w: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六、项目评价工作情况</w:t>
      </w:r>
    </w:p>
    <w:p>
      <w:pPr>
        <w:adjustRightInd w:val="0"/>
        <w:snapToGrid w:val="0"/>
        <w:spacing w:line="560" w:lineRule="exact"/>
        <w:ind w:firstLine="624" w:firstLineChars="200"/>
        <w:rPr>
          <w:rFonts w:ascii="仿宋" w:hAnsi="仿宋" w:eastAsia="仿宋"/>
          <w:color w:val="000000" w:themeColor="text1"/>
          <w:spacing w:val="-4"/>
          <w:sz w:val="32"/>
          <w:szCs w:val="32"/>
        </w:rPr>
      </w:pPr>
      <w:r>
        <w:rPr>
          <w:rFonts w:hint="eastAsia" w:ascii="仿宋" w:hAnsi="仿宋" w:eastAsia="仿宋"/>
          <w:color w:val="000000" w:themeColor="text1"/>
          <w:spacing w:val="-4"/>
          <w:sz w:val="32"/>
          <w:szCs w:val="32"/>
        </w:rPr>
        <w:t>本次评价通过文件研读、实地调研、数据分析等方式，全面了解专项业务经费项目资金的使用效率和效果，项目管理过程规范，完成了预期绩效目标等。同时，通过开展自我评价来总结经验和教训，为中国喀什网专项业务经费项目今后的开展提供参考建议。</w:t>
      </w: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七、附表</w:t>
      </w:r>
    </w:p>
    <w:p>
      <w:pPr>
        <w:spacing w:line="540" w:lineRule="exact"/>
        <w:ind w:firstLine="640"/>
        <w:rPr>
          <w:rStyle w:val="17"/>
          <w:rFonts w:ascii="仿宋" w:hAnsi="仿宋" w:eastAsia="仿宋"/>
          <w:b w:val="0"/>
          <w:spacing w:val="-4"/>
          <w:sz w:val="32"/>
          <w:szCs w:val="32"/>
        </w:rPr>
      </w:pPr>
      <w:r>
        <w:rPr>
          <w:rStyle w:val="17"/>
          <w:rFonts w:hint="eastAsia" w:ascii="仿宋" w:hAnsi="仿宋" w:eastAsia="仿宋"/>
          <w:b w:val="0"/>
          <w:spacing w:val="-4"/>
          <w:sz w:val="32"/>
          <w:szCs w:val="32"/>
        </w:rPr>
        <w:t>《项目支出绩效目标自评表》</w:t>
      </w:r>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华文中宋">
    <w:altName w:val="宋体"/>
    <w:panose1 w:val="02010600040101010101"/>
    <w:charset w:val="86"/>
    <w:family w:val="auto"/>
    <w:pitch w:val="default"/>
    <w:sig w:usb0="00000000" w:usb1="00000000" w:usb2="00000000" w:usb3="00000000" w:csb0="0004009F" w:csb1="DFD7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compatSetting w:name="compatibilityMode" w:uri="http://schemas.microsoft.com/office/word" w:val="12"/>
  </w:compat>
  <w:rsids>
    <w:rsidRoot w:val="00CA6457"/>
    <w:rsid w:val="00026DC7"/>
    <w:rsid w:val="00044054"/>
    <w:rsid w:val="0010730F"/>
    <w:rsid w:val="00112726"/>
    <w:rsid w:val="001A7806"/>
    <w:rsid w:val="002456C5"/>
    <w:rsid w:val="002758AA"/>
    <w:rsid w:val="002C13FE"/>
    <w:rsid w:val="00306C2C"/>
    <w:rsid w:val="003C70EE"/>
    <w:rsid w:val="003F0782"/>
    <w:rsid w:val="004378AA"/>
    <w:rsid w:val="00467FC7"/>
    <w:rsid w:val="004826C8"/>
    <w:rsid w:val="004C62FA"/>
    <w:rsid w:val="005162F1"/>
    <w:rsid w:val="00535153"/>
    <w:rsid w:val="005802AD"/>
    <w:rsid w:val="005A160B"/>
    <w:rsid w:val="00675A7D"/>
    <w:rsid w:val="007B3733"/>
    <w:rsid w:val="007F1BF5"/>
    <w:rsid w:val="00855E3A"/>
    <w:rsid w:val="00922CB9"/>
    <w:rsid w:val="00996715"/>
    <w:rsid w:val="00A26421"/>
    <w:rsid w:val="00A4293B"/>
    <w:rsid w:val="00AD0964"/>
    <w:rsid w:val="00B41F61"/>
    <w:rsid w:val="00B5675E"/>
    <w:rsid w:val="00B660EF"/>
    <w:rsid w:val="00BE5625"/>
    <w:rsid w:val="00C56C72"/>
    <w:rsid w:val="00CA6457"/>
    <w:rsid w:val="00CF328A"/>
    <w:rsid w:val="00CF4CA6"/>
    <w:rsid w:val="00D11198"/>
    <w:rsid w:val="00D17F2E"/>
    <w:rsid w:val="00D36EC7"/>
    <w:rsid w:val="00D762CB"/>
    <w:rsid w:val="00D83B06"/>
    <w:rsid w:val="00D96064"/>
    <w:rsid w:val="00E14CA6"/>
    <w:rsid w:val="00E769FE"/>
    <w:rsid w:val="00EA2CBE"/>
    <w:rsid w:val="00EE7C9D"/>
    <w:rsid w:val="00F268F2"/>
    <w:rsid w:val="00F32FEE"/>
    <w:rsid w:val="2B04403C"/>
    <w:rsid w:val="347725F9"/>
    <w:rsid w:val="56E7444A"/>
    <w:rsid w:val="607F68C7"/>
    <w:rsid w:val="7DF565DD"/>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sdException w:qFormat="1" w:unhideWhenUsed="0" w:uiPriority="99" w:semiHidden="0" w:name="heading 4"/>
    <w:lsdException w:qFormat="1" w:unhideWhenUsed="0" w:uiPriority="99" w:semiHidden="0" w:name="heading 5"/>
    <w:lsdException w:qFormat="1" w:unhideWhenUsed="0" w:uiPriority="99" w:semiHidden="0" w:name="heading 6"/>
    <w:lsdException w:qFormat="1" w:unhideWhenUsed="0" w:uiPriority="99" w:semiHidden="0" w:name="heading 7"/>
    <w:lsdException w:qFormat="1" w:unhideWhenUsed="0" w:uiPriority="99" w:semiHidden="0" w:name="heading 8"/>
    <w:lsdException w:qFormat="1" w:unhideWhenUsed="0" w:uiPriority="99"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99"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99"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99" w:semiHidden="0" w:name="Strong"/>
    <w:lsdException w:qFormat="1" w:unhideWhenUsed="0" w:uiPriority="99"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qFormat="1" w:unhideWhenUsed="0" w:uiPriority="99"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qFormat="1" w:unhideWhenUsed="0" w:uiPriority="99" w:semiHidden="0" w:name="Quote"/>
    <w:lsdException w:qFormat="1" w:unhideWhenUsed="0" w:uiPriority="99"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9"/>
    <w:pPr>
      <w:keepNext/>
      <w:widowControl/>
      <w:spacing w:before="240" w:after="60"/>
      <w:jc w:val="left"/>
      <w:outlineLvl w:val="0"/>
    </w:pPr>
    <w:rPr>
      <w:rFonts w:ascii="Cambria" w:hAnsi="Cambria"/>
      <w:b/>
      <w:bCs/>
      <w:kern w:val="32"/>
      <w:sz w:val="32"/>
      <w:szCs w:val="32"/>
    </w:rPr>
  </w:style>
  <w:style w:type="paragraph" w:styleId="3">
    <w:name w:val="heading 2"/>
    <w:basedOn w:val="1"/>
    <w:next w:val="1"/>
    <w:link w:val="21"/>
    <w:qFormat/>
    <w:uiPriority w:val="99"/>
    <w:pPr>
      <w:keepNext/>
      <w:widowControl/>
      <w:spacing w:before="240" w:after="60"/>
      <w:jc w:val="left"/>
      <w:outlineLvl w:val="1"/>
    </w:pPr>
    <w:rPr>
      <w:rFonts w:ascii="Cambria" w:hAnsi="Cambria"/>
      <w:b/>
      <w:bCs/>
      <w:i/>
      <w:iCs/>
      <w:kern w:val="0"/>
      <w:sz w:val="28"/>
      <w:szCs w:val="28"/>
    </w:rPr>
  </w:style>
  <w:style w:type="paragraph" w:styleId="4">
    <w:name w:val="heading 3"/>
    <w:basedOn w:val="1"/>
    <w:next w:val="1"/>
    <w:link w:val="22"/>
    <w:qFormat/>
    <w:uiPriority w:val="99"/>
    <w:pPr>
      <w:keepNext/>
      <w:widowControl/>
      <w:spacing w:before="240" w:after="60"/>
      <w:jc w:val="left"/>
      <w:outlineLvl w:val="2"/>
    </w:pPr>
    <w:rPr>
      <w:rFonts w:ascii="Cambria" w:hAnsi="Cambria"/>
      <w:b/>
      <w:bCs/>
      <w:kern w:val="0"/>
      <w:sz w:val="26"/>
      <w:szCs w:val="26"/>
    </w:rPr>
  </w:style>
  <w:style w:type="paragraph" w:styleId="5">
    <w:name w:val="heading 4"/>
    <w:basedOn w:val="1"/>
    <w:next w:val="1"/>
    <w:link w:val="23"/>
    <w:qFormat/>
    <w:uiPriority w:val="99"/>
    <w:pPr>
      <w:keepNext/>
      <w:widowControl/>
      <w:spacing w:before="240" w:after="60"/>
      <w:jc w:val="left"/>
      <w:outlineLvl w:val="3"/>
    </w:pPr>
    <w:rPr>
      <w:rFonts w:ascii="Calibri" w:hAnsi="Calibri"/>
      <w:b/>
      <w:bCs/>
      <w:kern w:val="0"/>
      <w:sz w:val="28"/>
      <w:szCs w:val="28"/>
    </w:rPr>
  </w:style>
  <w:style w:type="paragraph" w:styleId="6">
    <w:name w:val="heading 5"/>
    <w:basedOn w:val="1"/>
    <w:next w:val="1"/>
    <w:link w:val="24"/>
    <w:qFormat/>
    <w:uiPriority w:val="99"/>
    <w:pPr>
      <w:widowControl/>
      <w:spacing w:before="240" w:after="60"/>
      <w:jc w:val="left"/>
      <w:outlineLvl w:val="4"/>
    </w:pPr>
    <w:rPr>
      <w:rFonts w:ascii="Calibri" w:hAnsi="Calibri"/>
      <w:b/>
      <w:bCs/>
      <w:i/>
      <w:iCs/>
      <w:kern w:val="0"/>
      <w:sz w:val="26"/>
      <w:szCs w:val="26"/>
    </w:rPr>
  </w:style>
  <w:style w:type="paragraph" w:styleId="7">
    <w:name w:val="heading 6"/>
    <w:basedOn w:val="1"/>
    <w:next w:val="1"/>
    <w:link w:val="25"/>
    <w:qFormat/>
    <w:uiPriority w:val="99"/>
    <w:pPr>
      <w:widowControl/>
      <w:spacing w:before="240" w:after="60"/>
      <w:jc w:val="left"/>
      <w:outlineLvl w:val="5"/>
    </w:pPr>
    <w:rPr>
      <w:rFonts w:ascii="Calibri" w:hAnsi="Calibri"/>
      <w:b/>
      <w:bCs/>
      <w:kern w:val="0"/>
      <w:sz w:val="22"/>
      <w:szCs w:val="22"/>
    </w:rPr>
  </w:style>
  <w:style w:type="paragraph" w:styleId="8">
    <w:name w:val="heading 7"/>
    <w:basedOn w:val="1"/>
    <w:next w:val="1"/>
    <w:link w:val="26"/>
    <w:qFormat/>
    <w:uiPriority w:val="99"/>
    <w:pPr>
      <w:widowControl/>
      <w:spacing w:before="240" w:after="60"/>
      <w:jc w:val="left"/>
      <w:outlineLvl w:val="6"/>
    </w:pPr>
    <w:rPr>
      <w:rFonts w:ascii="Calibri" w:hAnsi="Calibri"/>
      <w:kern w:val="0"/>
      <w:sz w:val="24"/>
    </w:rPr>
  </w:style>
  <w:style w:type="paragraph" w:styleId="9">
    <w:name w:val="heading 8"/>
    <w:basedOn w:val="1"/>
    <w:next w:val="1"/>
    <w:link w:val="27"/>
    <w:qFormat/>
    <w:uiPriority w:val="99"/>
    <w:pPr>
      <w:widowControl/>
      <w:spacing w:before="240" w:after="60"/>
      <w:jc w:val="left"/>
      <w:outlineLvl w:val="7"/>
    </w:pPr>
    <w:rPr>
      <w:rFonts w:ascii="Calibri" w:hAnsi="Calibri"/>
      <w:i/>
      <w:iCs/>
      <w:kern w:val="0"/>
      <w:sz w:val="24"/>
    </w:rPr>
  </w:style>
  <w:style w:type="paragraph" w:styleId="10">
    <w:name w:val="heading 9"/>
    <w:basedOn w:val="1"/>
    <w:next w:val="1"/>
    <w:link w:val="28"/>
    <w:qFormat/>
    <w:uiPriority w:val="99"/>
    <w:pPr>
      <w:widowControl/>
      <w:spacing w:before="240" w:after="60"/>
      <w:jc w:val="left"/>
      <w:outlineLvl w:val="8"/>
    </w:pPr>
    <w:rPr>
      <w:rFonts w:ascii="Cambria" w:hAnsi="Cambria"/>
      <w:kern w:val="0"/>
      <w:sz w:val="22"/>
      <w:szCs w:val="22"/>
    </w:rPr>
  </w:style>
  <w:style w:type="character" w:default="1" w:styleId="16">
    <w:name w:val="Default Paragraph Font"/>
    <w:semiHidden/>
    <w:unhideWhenUsed/>
    <w:qFormat/>
    <w:uiPriority w:val="1"/>
  </w:style>
  <w:style w:type="table" w:default="1" w:styleId="19">
    <w:name w:val="Normal Table"/>
    <w:semiHidden/>
    <w:unhideWhenUsed/>
    <w:qFormat/>
    <w:uiPriority w:val="99"/>
    <w:tblPr>
      <w:tblLayout w:type="fixed"/>
      <w:tblCellMar>
        <w:top w:w="0" w:type="dxa"/>
        <w:left w:w="108" w:type="dxa"/>
        <w:bottom w:w="0" w:type="dxa"/>
        <w:right w:w="108" w:type="dxa"/>
      </w:tblCellMar>
    </w:tblPr>
  </w:style>
  <w:style w:type="paragraph" w:styleId="11">
    <w:name w:val="footer"/>
    <w:basedOn w:val="1"/>
    <w:link w:val="44"/>
    <w:qFormat/>
    <w:uiPriority w:val="99"/>
    <w:pPr>
      <w:tabs>
        <w:tab w:val="center" w:pos="4153"/>
        <w:tab w:val="right" w:pos="8306"/>
      </w:tabs>
      <w:snapToGrid w:val="0"/>
      <w:jc w:val="left"/>
    </w:pPr>
    <w:rPr>
      <w:rFonts w:ascii="Calibri" w:hAnsi="Calibri"/>
      <w:sz w:val="18"/>
      <w:szCs w:val="18"/>
    </w:rPr>
  </w:style>
  <w:style w:type="paragraph" w:styleId="12">
    <w:name w:val="header"/>
    <w:basedOn w:val="1"/>
    <w:link w:val="43"/>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3">
    <w:name w:val="Subtitle"/>
    <w:basedOn w:val="1"/>
    <w:next w:val="1"/>
    <w:link w:val="30"/>
    <w:qFormat/>
    <w:uiPriority w:val="99"/>
    <w:pPr>
      <w:widowControl/>
      <w:spacing w:after="60"/>
      <w:jc w:val="center"/>
      <w:outlineLvl w:val="1"/>
    </w:pPr>
    <w:rPr>
      <w:rFonts w:ascii="Cambria" w:hAnsi="Cambria"/>
      <w:kern w:val="0"/>
      <w:sz w:val="24"/>
    </w:rPr>
  </w:style>
  <w:style w:type="paragraph" w:styleId="14">
    <w:name w:val="Normal (Web)"/>
    <w:basedOn w:val="1"/>
    <w:qFormat/>
    <w:uiPriority w:val="99"/>
    <w:pPr>
      <w:spacing w:before="100" w:beforeAutospacing="1" w:after="100" w:afterAutospacing="1"/>
      <w:jc w:val="left"/>
    </w:pPr>
    <w:rPr>
      <w:rFonts w:ascii="Calibri" w:hAnsi="Calibri"/>
      <w:kern w:val="0"/>
      <w:sz w:val="24"/>
    </w:rPr>
  </w:style>
  <w:style w:type="paragraph" w:styleId="15">
    <w:name w:val="Title"/>
    <w:basedOn w:val="1"/>
    <w:next w:val="1"/>
    <w:link w:val="29"/>
    <w:qFormat/>
    <w:uiPriority w:val="99"/>
    <w:pPr>
      <w:widowControl/>
      <w:spacing w:before="240" w:after="60"/>
      <w:jc w:val="center"/>
      <w:outlineLvl w:val="0"/>
    </w:pPr>
    <w:rPr>
      <w:rFonts w:ascii="Cambria" w:hAnsi="Cambria"/>
      <w:b/>
      <w:bCs/>
      <w:kern w:val="28"/>
      <w:sz w:val="32"/>
      <w:szCs w:val="32"/>
    </w:rPr>
  </w:style>
  <w:style w:type="character" w:styleId="17">
    <w:name w:val="Strong"/>
    <w:basedOn w:val="16"/>
    <w:qFormat/>
    <w:uiPriority w:val="99"/>
    <w:rPr>
      <w:rFonts w:cs="Times New Roman"/>
      <w:b/>
      <w:bCs/>
    </w:rPr>
  </w:style>
  <w:style w:type="character" w:styleId="18">
    <w:name w:val="Emphasis"/>
    <w:basedOn w:val="16"/>
    <w:qFormat/>
    <w:uiPriority w:val="99"/>
    <w:rPr>
      <w:rFonts w:ascii="Calibri" w:hAnsi="Calibri" w:cs="Times New Roman"/>
      <w:b/>
      <w:i/>
      <w:iCs/>
    </w:rPr>
  </w:style>
  <w:style w:type="character" w:customStyle="1" w:styleId="20">
    <w:name w:val="标题 1 Char"/>
    <w:basedOn w:val="16"/>
    <w:link w:val="2"/>
    <w:qFormat/>
    <w:locked/>
    <w:uiPriority w:val="99"/>
    <w:rPr>
      <w:rFonts w:ascii="Cambria" w:hAnsi="Cambria" w:eastAsia="宋体" w:cs="Times New Roman"/>
      <w:b/>
      <w:bCs/>
      <w:kern w:val="32"/>
      <w:sz w:val="32"/>
      <w:szCs w:val="32"/>
    </w:rPr>
  </w:style>
  <w:style w:type="character" w:customStyle="1" w:styleId="21">
    <w:name w:val="标题 2 Char"/>
    <w:basedOn w:val="16"/>
    <w:link w:val="3"/>
    <w:semiHidden/>
    <w:locked/>
    <w:uiPriority w:val="99"/>
    <w:rPr>
      <w:rFonts w:ascii="Cambria" w:hAnsi="Cambria" w:eastAsia="宋体" w:cs="Times New Roman"/>
      <w:b/>
      <w:bCs/>
      <w:i/>
      <w:iCs/>
      <w:sz w:val="28"/>
      <w:szCs w:val="28"/>
    </w:rPr>
  </w:style>
  <w:style w:type="character" w:customStyle="1" w:styleId="22">
    <w:name w:val="标题 3 Char"/>
    <w:basedOn w:val="16"/>
    <w:link w:val="4"/>
    <w:semiHidden/>
    <w:locked/>
    <w:uiPriority w:val="99"/>
    <w:rPr>
      <w:rFonts w:ascii="Cambria" w:hAnsi="Cambria" w:eastAsia="宋体" w:cs="Times New Roman"/>
      <w:b/>
      <w:bCs/>
      <w:sz w:val="26"/>
      <w:szCs w:val="26"/>
    </w:rPr>
  </w:style>
  <w:style w:type="character" w:customStyle="1" w:styleId="23">
    <w:name w:val="标题 4 Char"/>
    <w:basedOn w:val="16"/>
    <w:link w:val="5"/>
    <w:semiHidden/>
    <w:qFormat/>
    <w:locked/>
    <w:uiPriority w:val="99"/>
    <w:rPr>
      <w:rFonts w:cs="Times New Roman"/>
      <w:b/>
      <w:bCs/>
      <w:sz w:val="28"/>
      <w:szCs w:val="28"/>
    </w:rPr>
  </w:style>
  <w:style w:type="character" w:customStyle="1" w:styleId="24">
    <w:name w:val="标题 5 Char"/>
    <w:basedOn w:val="16"/>
    <w:link w:val="6"/>
    <w:semiHidden/>
    <w:qFormat/>
    <w:locked/>
    <w:uiPriority w:val="99"/>
    <w:rPr>
      <w:rFonts w:cs="Times New Roman"/>
      <w:b/>
      <w:bCs/>
      <w:i/>
      <w:iCs/>
      <w:sz w:val="26"/>
      <w:szCs w:val="26"/>
    </w:rPr>
  </w:style>
  <w:style w:type="character" w:customStyle="1" w:styleId="25">
    <w:name w:val="标题 6 Char"/>
    <w:basedOn w:val="16"/>
    <w:link w:val="7"/>
    <w:semiHidden/>
    <w:locked/>
    <w:uiPriority w:val="99"/>
    <w:rPr>
      <w:rFonts w:cs="Times New Roman"/>
      <w:b/>
      <w:bCs/>
    </w:rPr>
  </w:style>
  <w:style w:type="character" w:customStyle="1" w:styleId="26">
    <w:name w:val="标题 7 Char"/>
    <w:basedOn w:val="16"/>
    <w:link w:val="8"/>
    <w:semiHidden/>
    <w:locked/>
    <w:uiPriority w:val="99"/>
    <w:rPr>
      <w:rFonts w:cs="Times New Roman"/>
      <w:sz w:val="24"/>
      <w:szCs w:val="24"/>
    </w:rPr>
  </w:style>
  <w:style w:type="character" w:customStyle="1" w:styleId="27">
    <w:name w:val="标题 8 Char"/>
    <w:basedOn w:val="16"/>
    <w:link w:val="9"/>
    <w:semiHidden/>
    <w:locked/>
    <w:uiPriority w:val="99"/>
    <w:rPr>
      <w:rFonts w:cs="Times New Roman"/>
      <w:i/>
      <w:iCs/>
      <w:sz w:val="24"/>
      <w:szCs w:val="24"/>
    </w:rPr>
  </w:style>
  <w:style w:type="character" w:customStyle="1" w:styleId="28">
    <w:name w:val="标题 9 Char"/>
    <w:basedOn w:val="16"/>
    <w:link w:val="10"/>
    <w:semiHidden/>
    <w:locked/>
    <w:uiPriority w:val="99"/>
    <w:rPr>
      <w:rFonts w:ascii="Cambria" w:hAnsi="Cambria" w:eastAsia="宋体" w:cs="Times New Roman"/>
    </w:rPr>
  </w:style>
  <w:style w:type="character" w:customStyle="1" w:styleId="29">
    <w:name w:val="标题 Char"/>
    <w:basedOn w:val="16"/>
    <w:link w:val="15"/>
    <w:locked/>
    <w:uiPriority w:val="99"/>
    <w:rPr>
      <w:rFonts w:ascii="Cambria" w:hAnsi="Cambria" w:eastAsia="宋体" w:cs="Times New Roman"/>
      <w:b/>
      <w:bCs/>
      <w:kern w:val="28"/>
      <w:sz w:val="32"/>
      <w:szCs w:val="32"/>
    </w:rPr>
  </w:style>
  <w:style w:type="character" w:customStyle="1" w:styleId="30">
    <w:name w:val="副标题 Char"/>
    <w:basedOn w:val="16"/>
    <w:link w:val="13"/>
    <w:qFormat/>
    <w:locked/>
    <w:uiPriority w:val="99"/>
    <w:rPr>
      <w:rFonts w:ascii="Cambria" w:hAnsi="Cambria" w:eastAsia="宋体" w:cs="Times New Roman"/>
      <w:sz w:val="24"/>
      <w:szCs w:val="24"/>
    </w:rPr>
  </w:style>
  <w:style w:type="paragraph" w:styleId="31">
    <w:name w:val="No Spacing"/>
    <w:basedOn w:val="1"/>
    <w:qFormat/>
    <w:uiPriority w:val="99"/>
    <w:pPr>
      <w:widowControl/>
      <w:jc w:val="left"/>
    </w:pPr>
    <w:rPr>
      <w:rFonts w:ascii="Calibri" w:hAnsi="Calibri"/>
      <w:kern w:val="0"/>
      <w:sz w:val="24"/>
      <w:szCs w:val="32"/>
      <w:lang w:eastAsia="en-US"/>
    </w:rPr>
  </w:style>
  <w:style w:type="paragraph" w:styleId="32">
    <w:name w:val="List Paragraph"/>
    <w:basedOn w:val="1"/>
    <w:qFormat/>
    <w:uiPriority w:val="99"/>
    <w:pPr>
      <w:widowControl/>
      <w:ind w:left="720"/>
      <w:contextualSpacing/>
      <w:jc w:val="left"/>
    </w:pPr>
    <w:rPr>
      <w:rFonts w:ascii="Calibri" w:hAnsi="Calibri"/>
      <w:kern w:val="0"/>
      <w:sz w:val="24"/>
      <w:lang w:eastAsia="en-US"/>
    </w:rPr>
  </w:style>
  <w:style w:type="paragraph" w:styleId="33">
    <w:name w:val="Quote"/>
    <w:basedOn w:val="1"/>
    <w:next w:val="1"/>
    <w:link w:val="34"/>
    <w:qFormat/>
    <w:uiPriority w:val="99"/>
    <w:pPr>
      <w:widowControl/>
      <w:jc w:val="left"/>
    </w:pPr>
    <w:rPr>
      <w:rFonts w:ascii="Calibri" w:hAnsi="Calibri"/>
      <w:i/>
      <w:kern w:val="0"/>
      <w:sz w:val="24"/>
    </w:rPr>
  </w:style>
  <w:style w:type="character" w:customStyle="1" w:styleId="34">
    <w:name w:val="引用 Char"/>
    <w:basedOn w:val="16"/>
    <w:link w:val="33"/>
    <w:locked/>
    <w:uiPriority w:val="99"/>
    <w:rPr>
      <w:rFonts w:cs="Times New Roman"/>
      <w:i/>
      <w:sz w:val="24"/>
      <w:szCs w:val="24"/>
    </w:rPr>
  </w:style>
  <w:style w:type="paragraph" w:styleId="35">
    <w:name w:val="Intense Quote"/>
    <w:basedOn w:val="1"/>
    <w:next w:val="1"/>
    <w:link w:val="36"/>
    <w:qFormat/>
    <w:uiPriority w:val="99"/>
    <w:pPr>
      <w:widowControl/>
      <w:ind w:left="720" w:right="720"/>
      <w:jc w:val="left"/>
    </w:pPr>
    <w:rPr>
      <w:rFonts w:ascii="Calibri" w:hAnsi="Calibri"/>
      <w:b/>
      <w:i/>
      <w:kern w:val="0"/>
      <w:sz w:val="24"/>
      <w:szCs w:val="22"/>
    </w:rPr>
  </w:style>
  <w:style w:type="character" w:customStyle="1" w:styleId="36">
    <w:name w:val="明显引用 Char"/>
    <w:basedOn w:val="16"/>
    <w:link w:val="35"/>
    <w:locked/>
    <w:uiPriority w:val="99"/>
    <w:rPr>
      <w:rFonts w:cs="Times New Roman"/>
      <w:b/>
      <w:i/>
      <w:sz w:val="24"/>
    </w:rPr>
  </w:style>
  <w:style w:type="character" w:customStyle="1" w:styleId="37">
    <w:name w:val="不明显强调1"/>
    <w:basedOn w:val="16"/>
    <w:qFormat/>
    <w:uiPriority w:val="99"/>
    <w:rPr>
      <w:i/>
      <w:color w:val="5A5A5A"/>
    </w:rPr>
  </w:style>
  <w:style w:type="character" w:customStyle="1" w:styleId="38">
    <w:name w:val="明显强调1"/>
    <w:basedOn w:val="16"/>
    <w:qFormat/>
    <w:uiPriority w:val="99"/>
    <w:rPr>
      <w:rFonts w:cs="Times New Roman"/>
      <w:b/>
      <w:i/>
      <w:sz w:val="24"/>
      <w:szCs w:val="24"/>
      <w:u w:val="single"/>
    </w:rPr>
  </w:style>
  <w:style w:type="character" w:customStyle="1" w:styleId="39">
    <w:name w:val="不明显参考1"/>
    <w:basedOn w:val="16"/>
    <w:qFormat/>
    <w:uiPriority w:val="99"/>
    <w:rPr>
      <w:rFonts w:cs="Times New Roman"/>
      <w:sz w:val="24"/>
      <w:szCs w:val="24"/>
      <w:u w:val="single"/>
    </w:rPr>
  </w:style>
  <w:style w:type="character" w:customStyle="1" w:styleId="40">
    <w:name w:val="明显参考1"/>
    <w:basedOn w:val="16"/>
    <w:qFormat/>
    <w:uiPriority w:val="99"/>
    <w:rPr>
      <w:rFonts w:cs="Times New Roman"/>
      <w:b/>
      <w:sz w:val="24"/>
      <w:u w:val="single"/>
    </w:rPr>
  </w:style>
  <w:style w:type="character" w:customStyle="1" w:styleId="41">
    <w:name w:val="书籍标题1"/>
    <w:basedOn w:val="16"/>
    <w:qFormat/>
    <w:uiPriority w:val="99"/>
    <w:rPr>
      <w:rFonts w:ascii="Cambria" w:hAnsi="Cambria" w:eastAsia="宋体" w:cs="Times New Roman"/>
      <w:b/>
      <w:i/>
      <w:sz w:val="24"/>
      <w:szCs w:val="24"/>
    </w:rPr>
  </w:style>
  <w:style w:type="paragraph" w:customStyle="1" w:styleId="42">
    <w:name w:val="TOC 标题1"/>
    <w:basedOn w:val="2"/>
    <w:next w:val="1"/>
    <w:qFormat/>
    <w:uiPriority w:val="99"/>
    <w:pPr>
      <w:outlineLvl w:val="9"/>
    </w:pPr>
    <w:rPr>
      <w:lang w:eastAsia="en-US"/>
    </w:rPr>
  </w:style>
  <w:style w:type="character" w:customStyle="1" w:styleId="43">
    <w:name w:val="页眉 Char"/>
    <w:basedOn w:val="16"/>
    <w:link w:val="12"/>
    <w:qFormat/>
    <w:locked/>
    <w:uiPriority w:val="99"/>
    <w:rPr>
      <w:rFonts w:ascii="Calibri" w:hAnsi="Calibri" w:eastAsia="宋体" w:cs="Times New Roman"/>
      <w:kern w:val="2"/>
      <w:sz w:val="18"/>
      <w:szCs w:val="18"/>
    </w:rPr>
  </w:style>
  <w:style w:type="character" w:customStyle="1" w:styleId="44">
    <w:name w:val="页脚 Char"/>
    <w:basedOn w:val="16"/>
    <w:link w:val="11"/>
    <w:qFormat/>
    <w:locked/>
    <w:uiPriority w:val="99"/>
    <w:rPr>
      <w:rFonts w:ascii="Calibri" w:hAnsi="Calibri" w:eastAsia="宋体" w:cs="Times New Roman"/>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Sky123.Org</Company>
  <Pages>6</Pages>
  <Words>2210</Words>
  <Characters>155</Characters>
  <Lines>1</Lines>
  <Paragraphs>4</Paragraphs>
  <TotalTime>0</TotalTime>
  <ScaleCrop>false</ScaleCrop>
  <LinksUpToDate>false</LinksUpToDate>
  <CharactersWithSpaces>2361</CharactersWithSpaces>
  <Application>WPS Office_10.1.0.7224_F1E327BC-269C-435d-A152-05C5408002CA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2018-12-23T06:37:00Z</dcterms:created>
  <dc:creator>赵 恺（预算处）</dc:creator>
  <cp:lastModifiedBy>Administrator</cp:lastModifiedBy>
  <cp:lastPrinted>2018-12-23T06:37:00Z</cp:lastPrinted>
  <dcterms:modified xsi:type="dcterms:W3CDTF">2019-10-23T11:15:22Z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2052-10.1.0.7224</vt:lpwstr>
  </property>
</Properties>
</file>