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DC0" w:rsidRDefault="00045DC0">
      <w:pPr>
        <w:rPr>
          <w:rFonts w:ascii="黑体" w:eastAsia="黑体" w:hAnsi="黑体"/>
          <w:sz w:val="32"/>
          <w:szCs w:val="32"/>
        </w:rPr>
      </w:pPr>
      <w:r>
        <w:rPr>
          <w:rFonts w:ascii="黑体" w:eastAsia="黑体" w:hAnsi="黑体" w:hint="eastAsia"/>
          <w:sz w:val="32"/>
          <w:szCs w:val="32"/>
        </w:rPr>
        <w:t>附件：</w:t>
      </w:r>
    </w:p>
    <w:p w:rsidR="00045DC0" w:rsidRDefault="00045DC0">
      <w:pPr>
        <w:jc w:val="center"/>
        <w:rPr>
          <w:rFonts w:ascii="方正小标宋_GBK" w:eastAsia="方正小标宋_GBK" w:hAnsi="宋体"/>
          <w:sz w:val="44"/>
          <w:szCs w:val="44"/>
        </w:rPr>
      </w:pPr>
    </w:p>
    <w:p w:rsidR="00045DC0" w:rsidRDefault="00045DC0">
      <w:pPr>
        <w:jc w:val="center"/>
        <w:rPr>
          <w:rFonts w:ascii="方正小标宋_GBK" w:eastAsia="方正小标宋_GBK" w:hAnsi="宋体"/>
          <w:sz w:val="44"/>
          <w:szCs w:val="44"/>
        </w:rPr>
      </w:pPr>
    </w:p>
    <w:p w:rsidR="00045DC0" w:rsidRDefault="00045DC0">
      <w:pPr>
        <w:jc w:val="center"/>
        <w:rPr>
          <w:rFonts w:ascii="方正小标宋_GBK" w:eastAsia="方正小标宋_GBK" w:hAnsi="宋体"/>
          <w:sz w:val="44"/>
          <w:szCs w:val="44"/>
        </w:rPr>
      </w:pPr>
    </w:p>
    <w:p w:rsidR="00045DC0" w:rsidRDefault="00045DC0">
      <w:pPr>
        <w:jc w:val="center"/>
        <w:rPr>
          <w:rFonts w:ascii="方正小标宋_GBK" w:eastAsia="方正小标宋_GBK" w:hAnsi="宋体"/>
          <w:sz w:val="44"/>
          <w:szCs w:val="44"/>
        </w:rPr>
      </w:pPr>
    </w:p>
    <w:p w:rsidR="00045DC0" w:rsidRDefault="00045DC0">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新疆喀什地区卫生健康委员会</w:t>
      </w:r>
      <w:r>
        <w:rPr>
          <w:rFonts w:ascii="方正小标宋_GBK" w:eastAsia="方正小标宋_GBK" w:hAnsi="宋体"/>
          <w:sz w:val="44"/>
          <w:szCs w:val="44"/>
        </w:rPr>
        <w:t>2019</w:t>
      </w:r>
      <w:r>
        <w:rPr>
          <w:rFonts w:ascii="方正小标宋_GBK" w:eastAsia="方正小标宋_GBK" w:hAnsi="宋体" w:hint="eastAsia"/>
          <w:sz w:val="44"/>
          <w:szCs w:val="44"/>
        </w:rPr>
        <w:t>年度部门决算</w:t>
      </w:r>
    </w:p>
    <w:p w:rsidR="00045DC0" w:rsidRDefault="00045DC0">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045DC0" w:rsidRDefault="00045DC0">
      <w:pPr>
        <w:jc w:val="center"/>
        <w:rPr>
          <w:rFonts w:ascii="仿宋_GB2312" w:eastAsia="仿宋_GB2312" w:hAnsi="仿宋_GB2312" w:cs="仿宋_GB2312"/>
          <w:bCs/>
          <w:kern w:val="0"/>
          <w:sz w:val="32"/>
          <w:szCs w:val="32"/>
        </w:rPr>
      </w:pPr>
      <w:r>
        <w:rPr>
          <w:rFonts w:ascii="方正小标宋_GBK" w:eastAsia="方正小标宋_GBK" w:hAnsi="宋体"/>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b/>
          <w:kern w:val="0"/>
          <w:sz w:val="36"/>
          <w:szCs w:val="36"/>
        </w:rPr>
        <w:t xml:space="preserve">  </w:t>
      </w:r>
      <w:r>
        <w:rPr>
          <w:rFonts w:ascii="仿宋_GB2312" w:eastAsia="仿宋_GB2312" w:hAnsi="仿宋_GB2312" w:cs="仿宋_GB2312" w:hint="eastAsia"/>
          <w:b/>
          <w:kern w:val="0"/>
          <w:sz w:val="36"/>
          <w:szCs w:val="36"/>
        </w:rPr>
        <w:t>录</w:t>
      </w:r>
    </w:p>
    <w:p w:rsidR="00045DC0" w:rsidRDefault="00003B26">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sz w:val="32"/>
          <w:szCs w:val="32"/>
        </w:rPr>
        <w:fldChar w:fldCharType="begin"/>
      </w:r>
      <w:r w:rsidR="00045DC0">
        <w:rPr>
          <w:rFonts w:ascii="仿宋_GB2312" w:eastAsia="仿宋_GB2312" w:hAnsi="仿宋_GB2312" w:cs="仿宋_GB2312"/>
          <w:sz w:val="32"/>
          <w:szCs w:val="32"/>
        </w:rPr>
        <w:instrText xml:space="preserve">TOC \o "1-3" \n  \h \u </w:instrText>
      </w:r>
      <w:r>
        <w:rPr>
          <w:rFonts w:ascii="仿宋_GB2312" w:eastAsia="仿宋_GB2312" w:hAnsi="仿宋_GB2312" w:cs="仿宋_GB2312"/>
          <w:sz w:val="32"/>
          <w:szCs w:val="32"/>
        </w:rPr>
        <w:fldChar w:fldCharType="separate"/>
      </w:r>
      <w:hyperlink w:anchor="_Toc32314" w:history="1">
        <w:r w:rsidR="00045DC0">
          <w:rPr>
            <w:rFonts w:ascii="仿宋_GB2312" w:eastAsia="仿宋_GB2312" w:hAnsi="仿宋_GB2312" w:cs="仿宋_GB2312" w:hint="eastAsia"/>
            <w:b/>
            <w:bCs/>
            <w:sz w:val="32"/>
            <w:szCs w:val="32"/>
          </w:rPr>
          <w:t>第一部分</w:t>
        </w:r>
        <w:r w:rsidR="00045DC0">
          <w:rPr>
            <w:rFonts w:ascii="仿宋_GB2312" w:eastAsia="仿宋_GB2312" w:hAnsi="仿宋_GB2312" w:cs="仿宋_GB2312"/>
            <w:b/>
            <w:bCs/>
            <w:sz w:val="32"/>
            <w:szCs w:val="32"/>
          </w:rPr>
          <w:t xml:space="preserve"> </w:t>
        </w:r>
        <w:r w:rsidR="00045DC0">
          <w:rPr>
            <w:rFonts w:ascii="仿宋_GB2312" w:eastAsia="仿宋_GB2312" w:hAnsi="仿宋_GB2312" w:cs="仿宋_GB2312" w:hint="eastAsia"/>
            <w:b/>
            <w:bCs/>
            <w:sz w:val="32"/>
            <w:szCs w:val="32"/>
          </w:rPr>
          <w:t>部门单位概况</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30567" w:history="1">
        <w:r w:rsidR="00045DC0">
          <w:rPr>
            <w:rFonts w:ascii="仿宋_GB2312" w:eastAsia="仿宋_GB2312" w:hAnsi="仿宋_GB2312" w:cs="仿宋_GB2312" w:hint="eastAsia"/>
            <w:bCs/>
            <w:kern w:val="0"/>
            <w:sz w:val="32"/>
            <w:szCs w:val="32"/>
          </w:rPr>
          <w:t>一、主要职能</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2151" w:history="1">
        <w:r w:rsidR="00045DC0">
          <w:rPr>
            <w:rFonts w:ascii="仿宋_GB2312" w:eastAsia="仿宋_GB2312" w:hAnsi="仿宋_GB2312" w:cs="仿宋_GB2312" w:hint="eastAsia"/>
            <w:bCs/>
            <w:kern w:val="0"/>
            <w:sz w:val="32"/>
            <w:szCs w:val="32"/>
          </w:rPr>
          <w:t>二、机构设置及人员情况</w:t>
        </w:r>
      </w:hyperlink>
    </w:p>
    <w:p w:rsidR="00045DC0" w:rsidRDefault="00003B26">
      <w:pPr>
        <w:pStyle w:val="1"/>
        <w:tabs>
          <w:tab w:val="right" w:pos="8306"/>
        </w:tabs>
        <w:rPr>
          <w:rFonts w:ascii="仿宋_GB2312" w:eastAsia="仿宋_GB2312" w:hAnsi="仿宋_GB2312" w:cs="仿宋_GB2312"/>
          <w:b/>
          <w:bCs/>
          <w:sz w:val="32"/>
          <w:szCs w:val="32"/>
        </w:rPr>
      </w:pPr>
      <w:hyperlink w:anchor="_Toc29374" w:history="1">
        <w:r w:rsidR="00045DC0">
          <w:rPr>
            <w:rFonts w:ascii="仿宋_GB2312" w:eastAsia="仿宋_GB2312" w:hAnsi="仿宋_GB2312" w:cs="仿宋_GB2312" w:hint="eastAsia"/>
            <w:b/>
            <w:bCs/>
            <w:sz w:val="32"/>
            <w:szCs w:val="32"/>
          </w:rPr>
          <w:t>第二部分</w:t>
        </w:r>
        <w:r w:rsidR="00045DC0">
          <w:rPr>
            <w:rFonts w:ascii="仿宋_GB2312" w:eastAsia="仿宋_GB2312" w:hAnsi="仿宋_GB2312" w:cs="仿宋_GB2312"/>
            <w:b/>
            <w:bCs/>
            <w:sz w:val="32"/>
            <w:szCs w:val="32"/>
          </w:rPr>
          <w:t xml:space="preserve"> </w:t>
        </w:r>
        <w:r w:rsidR="00045DC0">
          <w:rPr>
            <w:rFonts w:ascii="仿宋_GB2312" w:eastAsia="仿宋_GB2312" w:hAnsi="仿宋_GB2312" w:cs="仿宋_GB2312" w:hint="eastAsia"/>
            <w:b/>
            <w:bCs/>
            <w:sz w:val="32"/>
            <w:szCs w:val="32"/>
          </w:rPr>
          <w:t>部门决算情况说明</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25314" w:history="1">
        <w:r w:rsidR="00045DC0">
          <w:rPr>
            <w:rFonts w:ascii="仿宋_GB2312" w:eastAsia="仿宋_GB2312" w:hAnsi="仿宋_GB2312" w:cs="仿宋_GB2312" w:hint="eastAsia"/>
            <w:bCs/>
            <w:kern w:val="0"/>
            <w:sz w:val="32"/>
            <w:szCs w:val="32"/>
          </w:rPr>
          <w:t>一、收入支出决算总体情况说明</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12142" w:history="1">
        <w:r w:rsidR="00045DC0">
          <w:rPr>
            <w:rFonts w:ascii="仿宋_GB2312" w:eastAsia="仿宋_GB2312" w:hAnsi="仿宋_GB2312" w:cs="仿宋_GB2312" w:hint="eastAsia"/>
            <w:bCs/>
            <w:kern w:val="0"/>
            <w:sz w:val="32"/>
            <w:szCs w:val="32"/>
          </w:rPr>
          <w:t>二、收入决算情况说明</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13201" w:history="1">
        <w:r w:rsidR="00045DC0">
          <w:rPr>
            <w:rFonts w:ascii="仿宋_GB2312" w:eastAsia="仿宋_GB2312" w:hAnsi="仿宋_GB2312" w:cs="仿宋_GB2312" w:hint="eastAsia"/>
            <w:bCs/>
            <w:kern w:val="0"/>
            <w:sz w:val="32"/>
            <w:szCs w:val="32"/>
          </w:rPr>
          <w:t>三、支出决算情况说明</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26564" w:history="1">
        <w:r w:rsidR="00045DC0">
          <w:rPr>
            <w:rFonts w:ascii="仿宋_GB2312" w:eastAsia="仿宋_GB2312" w:hAnsi="仿宋_GB2312" w:cs="仿宋_GB2312" w:hint="eastAsia"/>
            <w:bCs/>
            <w:kern w:val="0"/>
            <w:sz w:val="32"/>
            <w:szCs w:val="32"/>
          </w:rPr>
          <w:t>四、财政拨款收入支出决算总体情况说明</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20360" w:history="1">
        <w:r w:rsidR="00045DC0">
          <w:rPr>
            <w:rFonts w:ascii="仿宋_GB2312" w:eastAsia="仿宋_GB2312" w:hAnsi="仿宋_GB2312" w:cs="仿宋_GB2312" w:hint="eastAsia"/>
            <w:bCs/>
            <w:kern w:val="0"/>
            <w:sz w:val="32"/>
            <w:szCs w:val="32"/>
          </w:rPr>
          <w:t>五、一般公共预算财政拨款支出决算情况说明</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30870" w:history="1">
        <w:r w:rsidR="00045DC0">
          <w:rPr>
            <w:rFonts w:ascii="仿宋_GB2312" w:eastAsia="仿宋_GB2312" w:hAnsi="仿宋_GB2312" w:cs="仿宋_GB2312" w:hint="eastAsia"/>
            <w:bCs/>
            <w:kern w:val="0"/>
            <w:sz w:val="32"/>
            <w:szCs w:val="32"/>
          </w:rPr>
          <w:t>六、一般公共预算财政拨款基本支出决算情况说明</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21518" w:history="1">
        <w:r w:rsidR="00045DC0">
          <w:rPr>
            <w:rFonts w:ascii="仿宋_GB2312" w:eastAsia="仿宋_GB2312" w:hAnsi="仿宋_GB2312" w:cs="仿宋_GB2312" w:hint="eastAsia"/>
            <w:bCs/>
            <w:kern w:val="0"/>
            <w:sz w:val="32"/>
            <w:szCs w:val="32"/>
          </w:rPr>
          <w:t>七、一般公共预算财政拨款“三公”经费支出决算情况说明</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5810" w:history="1">
        <w:r w:rsidR="00045DC0">
          <w:rPr>
            <w:rFonts w:ascii="仿宋_GB2312" w:eastAsia="仿宋_GB2312" w:hAnsi="仿宋_GB2312" w:cs="仿宋_GB2312" w:hint="eastAsia"/>
            <w:bCs/>
            <w:kern w:val="0"/>
            <w:sz w:val="32"/>
            <w:szCs w:val="32"/>
          </w:rPr>
          <w:t>八、政府性基金预算收入支出决算情况说明</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1235" w:history="1">
        <w:r w:rsidR="00045DC0">
          <w:rPr>
            <w:rFonts w:ascii="仿宋_GB2312" w:eastAsia="仿宋_GB2312" w:hAnsi="仿宋_GB2312" w:cs="仿宋_GB2312" w:hint="eastAsia"/>
            <w:bCs/>
            <w:kern w:val="0"/>
            <w:sz w:val="32"/>
            <w:szCs w:val="32"/>
          </w:rPr>
          <w:t>九、其他重要事项的情况说明</w:t>
        </w:r>
      </w:hyperlink>
    </w:p>
    <w:p w:rsidR="00045DC0" w:rsidRDefault="00003B26">
      <w:pPr>
        <w:pStyle w:val="3"/>
        <w:tabs>
          <w:tab w:val="right" w:pos="8306"/>
        </w:tabs>
        <w:ind w:leftChars="0" w:left="0"/>
        <w:rPr>
          <w:rFonts w:ascii="仿宋_GB2312" w:eastAsia="仿宋_GB2312" w:hAnsi="仿宋_GB2312" w:cs="仿宋_GB2312"/>
          <w:sz w:val="32"/>
          <w:szCs w:val="32"/>
        </w:rPr>
      </w:pPr>
      <w:hyperlink w:anchor="_Toc14519" w:history="1">
        <w:r w:rsidR="00045DC0">
          <w:rPr>
            <w:rFonts w:ascii="仿宋_GB2312" w:eastAsia="仿宋_GB2312" w:hAnsi="仿宋_GB2312" w:cs="仿宋_GB2312" w:hint="eastAsia"/>
            <w:sz w:val="32"/>
            <w:szCs w:val="32"/>
          </w:rPr>
          <w:t>（一）机关运行经费支出情况</w:t>
        </w:r>
      </w:hyperlink>
    </w:p>
    <w:p w:rsidR="00045DC0" w:rsidRDefault="00003B26">
      <w:pPr>
        <w:pStyle w:val="3"/>
        <w:tabs>
          <w:tab w:val="right" w:pos="8306"/>
        </w:tabs>
        <w:ind w:leftChars="0" w:left="0"/>
        <w:rPr>
          <w:rFonts w:ascii="仿宋_GB2312" w:eastAsia="仿宋_GB2312" w:hAnsi="仿宋_GB2312" w:cs="仿宋_GB2312"/>
          <w:sz w:val="32"/>
          <w:szCs w:val="32"/>
        </w:rPr>
      </w:pPr>
      <w:hyperlink w:anchor="_Toc227" w:history="1">
        <w:r w:rsidR="00045DC0">
          <w:rPr>
            <w:rFonts w:ascii="仿宋_GB2312" w:eastAsia="仿宋_GB2312" w:hAnsi="仿宋_GB2312" w:cs="仿宋_GB2312" w:hint="eastAsia"/>
            <w:sz w:val="32"/>
            <w:szCs w:val="32"/>
          </w:rPr>
          <w:t>（二）政府采购情况</w:t>
        </w:r>
      </w:hyperlink>
    </w:p>
    <w:p w:rsidR="00045DC0" w:rsidRDefault="00003B26">
      <w:pPr>
        <w:pStyle w:val="3"/>
        <w:tabs>
          <w:tab w:val="right" w:pos="8306"/>
        </w:tabs>
        <w:ind w:leftChars="0" w:left="0"/>
        <w:rPr>
          <w:rFonts w:ascii="仿宋_GB2312" w:eastAsia="仿宋_GB2312" w:hAnsi="仿宋_GB2312" w:cs="仿宋_GB2312"/>
          <w:sz w:val="32"/>
          <w:szCs w:val="32"/>
        </w:rPr>
      </w:pPr>
      <w:hyperlink w:anchor="_Toc8391" w:history="1">
        <w:r w:rsidR="00045DC0">
          <w:rPr>
            <w:rFonts w:ascii="仿宋_GB2312" w:eastAsia="仿宋_GB2312" w:hAnsi="仿宋_GB2312" w:cs="仿宋_GB2312" w:hint="eastAsia"/>
            <w:sz w:val="32"/>
            <w:szCs w:val="32"/>
          </w:rPr>
          <w:t>（三）国有资产占用情况说明</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11283" w:history="1">
        <w:r w:rsidR="00045DC0">
          <w:rPr>
            <w:rFonts w:ascii="仿宋_GB2312" w:eastAsia="仿宋_GB2312" w:hAnsi="仿宋_GB2312" w:cs="仿宋_GB2312" w:hint="eastAsia"/>
            <w:bCs/>
            <w:kern w:val="0"/>
            <w:sz w:val="32"/>
            <w:szCs w:val="32"/>
          </w:rPr>
          <w:t>十、预算绩效的情况说明</w:t>
        </w:r>
      </w:hyperlink>
    </w:p>
    <w:p w:rsidR="00045DC0" w:rsidRDefault="00003B26">
      <w:pPr>
        <w:pStyle w:val="1"/>
        <w:tabs>
          <w:tab w:val="right" w:pos="8306"/>
        </w:tabs>
        <w:rPr>
          <w:rFonts w:ascii="仿宋_GB2312" w:eastAsia="仿宋_GB2312" w:hAnsi="仿宋_GB2312" w:cs="仿宋_GB2312"/>
          <w:b/>
          <w:bCs/>
          <w:sz w:val="32"/>
          <w:szCs w:val="32"/>
        </w:rPr>
      </w:pPr>
      <w:hyperlink w:anchor="_Toc3250" w:history="1">
        <w:r w:rsidR="00045DC0">
          <w:rPr>
            <w:rFonts w:ascii="仿宋_GB2312" w:eastAsia="仿宋_GB2312" w:hAnsi="仿宋_GB2312" w:cs="仿宋_GB2312" w:hint="eastAsia"/>
            <w:b/>
            <w:bCs/>
            <w:sz w:val="32"/>
            <w:szCs w:val="32"/>
          </w:rPr>
          <w:t>第三部分</w:t>
        </w:r>
        <w:r w:rsidR="00045DC0">
          <w:rPr>
            <w:rFonts w:ascii="仿宋_GB2312" w:eastAsia="仿宋_GB2312" w:hAnsi="仿宋_GB2312" w:cs="仿宋_GB2312"/>
            <w:b/>
            <w:bCs/>
            <w:sz w:val="32"/>
            <w:szCs w:val="32"/>
          </w:rPr>
          <w:t xml:space="preserve"> </w:t>
        </w:r>
        <w:r w:rsidR="00045DC0">
          <w:rPr>
            <w:rFonts w:ascii="仿宋_GB2312" w:eastAsia="仿宋_GB2312" w:hAnsi="仿宋_GB2312" w:cs="仿宋_GB2312" w:hint="eastAsia"/>
            <w:b/>
            <w:bCs/>
            <w:sz w:val="32"/>
            <w:szCs w:val="32"/>
          </w:rPr>
          <w:t>专业名词解释</w:t>
        </w:r>
      </w:hyperlink>
    </w:p>
    <w:p w:rsidR="00045DC0" w:rsidRDefault="00003B26">
      <w:pPr>
        <w:pStyle w:val="1"/>
        <w:tabs>
          <w:tab w:val="right" w:pos="8306"/>
        </w:tabs>
        <w:rPr>
          <w:rFonts w:ascii="仿宋_GB2312" w:eastAsia="仿宋_GB2312" w:hAnsi="仿宋_GB2312" w:cs="仿宋_GB2312"/>
          <w:b/>
          <w:bCs/>
          <w:sz w:val="32"/>
          <w:szCs w:val="32"/>
        </w:rPr>
      </w:pPr>
      <w:hyperlink w:anchor="_Toc22784" w:history="1">
        <w:r w:rsidR="00045DC0">
          <w:rPr>
            <w:rFonts w:ascii="仿宋_GB2312" w:eastAsia="仿宋_GB2312" w:hAnsi="仿宋_GB2312" w:cs="仿宋_GB2312" w:hint="eastAsia"/>
            <w:b/>
            <w:bCs/>
            <w:sz w:val="32"/>
            <w:szCs w:val="32"/>
          </w:rPr>
          <w:t>第四部分</w:t>
        </w:r>
        <w:r w:rsidR="00045DC0">
          <w:rPr>
            <w:rFonts w:ascii="仿宋_GB2312" w:eastAsia="仿宋_GB2312" w:hAnsi="仿宋_GB2312" w:cs="仿宋_GB2312"/>
            <w:b/>
            <w:bCs/>
            <w:sz w:val="32"/>
            <w:szCs w:val="32"/>
          </w:rPr>
          <w:t xml:space="preserve"> </w:t>
        </w:r>
        <w:r w:rsidR="00045DC0">
          <w:rPr>
            <w:rFonts w:ascii="仿宋_GB2312" w:eastAsia="仿宋_GB2312" w:hAnsi="仿宋_GB2312" w:cs="仿宋_GB2312" w:hint="eastAsia"/>
            <w:b/>
            <w:bCs/>
            <w:sz w:val="32"/>
            <w:szCs w:val="32"/>
          </w:rPr>
          <w:t>部门决算报表（见附表）</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2183" w:history="1">
        <w:r w:rsidR="00045DC0">
          <w:rPr>
            <w:rFonts w:ascii="仿宋_GB2312" w:eastAsia="仿宋_GB2312" w:hAnsi="仿宋_GB2312" w:cs="仿宋_GB2312" w:hint="eastAsia"/>
            <w:bCs/>
            <w:kern w:val="0"/>
            <w:sz w:val="32"/>
            <w:szCs w:val="32"/>
          </w:rPr>
          <w:t>一、《收入支出决算总表》</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24532" w:history="1">
        <w:r w:rsidR="00045DC0">
          <w:rPr>
            <w:rFonts w:ascii="仿宋_GB2312" w:eastAsia="仿宋_GB2312" w:hAnsi="仿宋_GB2312" w:cs="仿宋_GB2312" w:hint="eastAsia"/>
            <w:bCs/>
            <w:kern w:val="0"/>
            <w:sz w:val="32"/>
            <w:szCs w:val="32"/>
          </w:rPr>
          <w:t>二、《收入决算表》</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32434" w:history="1">
        <w:r w:rsidR="00045DC0">
          <w:rPr>
            <w:rFonts w:ascii="仿宋_GB2312" w:eastAsia="仿宋_GB2312" w:hAnsi="仿宋_GB2312" w:cs="仿宋_GB2312" w:hint="eastAsia"/>
            <w:bCs/>
            <w:kern w:val="0"/>
            <w:sz w:val="32"/>
            <w:szCs w:val="32"/>
          </w:rPr>
          <w:t>三、《支出决算表》</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28786" w:history="1">
        <w:r w:rsidR="00045DC0">
          <w:rPr>
            <w:rFonts w:ascii="仿宋_GB2312" w:eastAsia="仿宋_GB2312" w:hAnsi="仿宋_GB2312" w:cs="仿宋_GB2312" w:hint="eastAsia"/>
            <w:bCs/>
            <w:kern w:val="0"/>
            <w:sz w:val="32"/>
            <w:szCs w:val="32"/>
          </w:rPr>
          <w:t>四、《财政拨款收入支出决算总表》</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14869" w:history="1">
        <w:r w:rsidR="00045DC0">
          <w:rPr>
            <w:rFonts w:ascii="仿宋_GB2312" w:eastAsia="仿宋_GB2312" w:hAnsi="仿宋_GB2312" w:cs="仿宋_GB2312" w:hint="eastAsia"/>
            <w:bCs/>
            <w:kern w:val="0"/>
            <w:sz w:val="32"/>
            <w:szCs w:val="32"/>
          </w:rPr>
          <w:t>五、《一般公共预算财政拨款支出决算表》</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8884" w:history="1">
        <w:r w:rsidR="00045DC0">
          <w:rPr>
            <w:rFonts w:ascii="仿宋_GB2312" w:eastAsia="仿宋_GB2312" w:hAnsi="仿宋_GB2312" w:cs="仿宋_GB2312" w:hint="eastAsia"/>
            <w:bCs/>
            <w:kern w:val="0"/>
            <w:sz w:val="32"/>
            <w:szCs w:val="32"/>
          </w:rPr>
          <w:t>六、《一般公共预算财政拨款基本支出决算表》</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29106" w:history="1">
        <w:r w:rsidR="00045DC0">
          <w:rPr>
            <w:rFonts w:ascii="仿宋_GB2312" w:eastAsia="仿宋_GB2312" w:hAnsi="仿宋_GB2312" w:cs="仿宋_GB2312" w:hint="eastAsia"/>
            <w:bCs/>
            <w:kern w:val="0"/>
            <w:sz w:val="32"/>
            <w:szCs w:val="32"/>
          </w:rPr>
          <w:t>七、《一般公共预算财政拨款“三公”经费支出决算表》</w:t>
        </w:r>
      </w:hyperlink>
    </w:p>
    <w:p w:rsidR="00045DC0" w:rsidRDefault="00003B26">
      <w:pPr>
        <w:pStyle w:val="2"/>
        <w:tabs>
          <w:tab w:val="right" w:pos="8306"/>
        </w:tabs>
        <w:ind w:leftChars="0" w:left="0"/>
        <w:rPr>
          <w:rFonts w:ascii="仿宋_GB2312" w:eastAsia="仿宋_GB2312" w:hAnsi="仿宋_GB2312" w:cs="仿宋_GB2312"/>
          <w:sz w:val="32"/>
          <w:szCs w:val="32"/>
        </w:rPr>
      </w:pPr>
      <w:hyperlink w:anchor="_Toc7643" w:history="1">
        <w:r w:rsidR="00045DC0">
          <w:rPr>
            <w:rFonts w:ascii="仿宋_GB2312" w:eastAsia="仿宋_GB2312" w:hAnsi="仿宋_GB2312" w:cs="仿宋_GB2312" w:hint="eastAsia"/>
            <w:bCs/>
            <w:kern w:val="0"/>
            <w:sz w:val="32"/>
            <w:szCs w:val="32"/>
          </w:rPr>
          <w:t>八、《政府性基金预算财政拨款收入支出决算表》</w:t>
        </w:r>
      </w:hyperlink>
    </w:p>
    <w:p w:rsidR="00045DC0" w:rsidRDefault="00003B26">
      <w:r>
        <w:rPr>
          <w:rFonts w:ascii="仿宋_GB2312" w:eastAsia="仿宋_GB2312" w:hAnsi="仿宋_GB2312" w:cs="仿宋_GB2312"/>
          <w:sz w:val="32"/>
          <w:szCs w:val="32"/>
        </w:rPr>
        <w:fldChar w:fldCharType="end"/>
      </w:r>
    </w:p>
    <w:p w:rsidR="00045DC0" w:rsidRDefault="00045DC0">
      <w:pPr>
        <w:ind w:firstLineChars="200" w:firstLine="640"/>
        <w:jc w:val="center"/>
        <w:outlineLvl w:val="0"/>
        <w:rPr>
          <w:rFonts w:ascii="黑体" w:eastAsia="黑体" w:hAnsi="黑体"/>
          <w:sz w:val="32"/>
          <w:szCs w:val="32"/>
        </w:rPr>
      </w:pPr>
      <w:r>
        <w:rPr>
          <w:rFonts w:ascii="仿宋_GB2312" w:eastAsia="仿宋_GB2312"/>
          <w:sz w:val="32"/>
          <w:szCs w:val="32"/>
        </w:rPr>
        <w:br w:type="page"/>
      </w:r>
      <w:bookmarkStart w:id="0" w:name="_Toc24028"/>
      <w:bookmarkStart w:id="1" w:name="_Toc32314"/>
      <w:r>
        <w:rPr>
          <w:rFonts w:ascii="黑体" w:eastAsia="黑体" w:hAnsi="黑体" w:hint="eastAsia"/>
          <w:sz w:val="32"/>
          <w:szCs w:val="32"/>
        </w:rPr>
        <w:lastRenderedPageBreak/>
        <w:t>第一部分</w:t>
      </w:r>
      <w:r>
        <w:rPr>
          <w:rFonts w:ascii="黑体" w:eastAsia="黑体" w:hAnsi="黑体"/>
          <w:sz w:val="32"/>
          <w:szCs w:val="32"/>
        </w:rPr>
        <w:t xml:space="preserve"> </w:t>
      </w:r>
      <w:r>
        <w:rPr>
          <w:rFonts w:ascii="黑体" w:eastAsia="黑体" w:hAnsi="黑体" w:hint="eastAsia"/>
          <w:sz w:val="32"/>
          <w:szCs w:val="32"/>
        </w:rPr>
        <w:t>部门单位概况</w:t>
      </w:r>
      <w:bookmarkEnd w:id="0"/>
      <w:bookmarkEnd w:id="1"/>
    </w:p>
    <w:p w:rsidR="00045DC0" w:rsidRDefault="00045DC0">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045DC0" w:rsidRDefault="00045DC0" w:rsidP="00725755">
      <w:pPr>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组织拟订国民健康政策，拟订地区卫生健康事业发展政策、规划、规章和标准并组织实施。协调推进深化医药卫生体制改革，研究提出并落实深化医药卫生体制改革重大方针、政策、措施及建议。制定并组织落实疾病预防控制规划、免疫规划及危害人民健康的公共卫生问题的干预措施。组织并协调落实应对人口老龄化政策措施，负责推进老年健康服务体系建设和医养结合工作。贯彻落实国家药物政策和国家基本药物制度，开展药品使用监测、临床综合评价和短缺药品预警。负责职责范围内的职业卫生、放射卫生、环境卫生、学校卫生、公共场所卫生、饮用水卫生等公共卫生和监督管理，负责传染病防治监督，健全卫生健康和计生综合监督体系。牵头《烟草控制框架公约》履约有关工作。制定医疗机构、医疗服务行业管理办法并监督实施，建立医疗服务评价和监督管理体系。负责计划生育管理和服务工作，开展人口监测预警</w:t>
      </w:r>
      <w:r>
        <w:rPr>
          <w:rFonts w:ascii="仿宋_GB2312" w:eastAsia="仿宋_GB2312"/>
          <w:sz w:val="32"/>
          <w:szCs w:val="32"/>
        </w:rPr>
        <w:t>,</w:t>
      </w:r>
      <w:r>
        <w:rPr>
          <w:rFonts w:ascii="仿宋_GB2312" w:eastAsia="仿宋_GB2312" w:hint="eastAsia"/>
          <w:sz w:val="32"/>
          <w:szCs w:val="32"/>
        </w:rPr>
        <w:t>研究提出人口与家庭发展相关政策建议，完善本地区计划生育政策。指导各县市卫生健康工作，指导基层医疗卫生、妇幼健康服务体系和全科医生队伍建设。负责保健对象的医疗保健工作。承担地区老龄工作委员会的日常工作。指导地区计划生育协会的业务工作。</w:t>
      </w:r>
    </w:p>
    <w:p w:rsidR="00045DC0" w:rsidRDefault="00045DC0">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045DC0" w:rsidRPr="001F777A" w:rsidRDefault="00045DC0" w:rsidP="001F777A">
      <w:pPr>
        <w:ind w:firstLineChars="200" w:firstLine="640"/>
      </w:pPr>
      <w:r>
        <w:rPr>
          <w:rFonts w:ascii="仿宋_GB2312" w:eastAsia="仿宋_GB2312" w:hint="eastAsia"/>
          <w:sz w:val="32"/>
          <w:szCs w:val="32"/>
        </w:rPr>
        <w:lastRenderedPageBreak/>
        <w:t>新疆喀什地区卫生健康委员会</w:t>
      </w:r>
      <w:r>
        <w:rPr>
          <w:rFonts w:ascii="仿宋_GB2312" w:eastAsia="仿宋_GB2312"/>
          <w:sz w:val="32"/>
          <w:szCs w:val="32"/>
        </w:rPr>
        <w:t>2019</w:t>
      </w:r>
      <w:r>
        <w:rPr>
          <w:rFonts w:ascii="仿宋_GB2312" w:eastAsia="仿宋_GB2312" w:hint="eastAsia"/>
          <w:sz w:val="32"/>
          <w:szCs w:val="32"/>
        </w:rPr>
        <w:t>年度，实有人数</w:t>
      </w:r>
      <w:r>
        <w:rPr>
          <w:rFonts w:ascii="仿宋_GB2312" w:eastAsia="仿宋_GB2312"/>
          <w:sz w:val="32"/>
          <w:szCs w:val="32"/>
        </w:rPr>
        <w:t>96</w:t>
      </w:r>
      <w:r>
        <w:rPr>
          <w:rFonts w:ascii="仿宋_GB2312" w:eastAsia="仿宋_GB2312" w:hint="eastAsia"/>
          <w:sz w:val="32"/>
          <w:szCs w:val="32"/>
        </w:rPr>
        <w:t>人，其中：在职人员</w:t>
      </w:r>
      <w:r>
        <w:rPr>
          <w:rFonts w:ascii="仿宋_GB2312" w:eastAsia="仿宋_GB2312"/>
          <w:sz w:val="32"/>
          <w:szCs w:val="32"/>
        </w:rPr>
        <w:t>59</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37</w:t>
      </w:r>
      <w:r>
        <w:rPr>
          <w:rFonts w:ascii="仿宋_GB2312" w:eastAsia="仿宋_GB2312" w:hint="eastAsia"/>
          <w:sz w:val="32"/>
          <w:szCs w:val="32"/>
        </w:rPr>
        <w:t>人。</w:t>
      </w:r>
    </w:p>
    <w:p w:rsidR="00045DC0" w:rsidRDefault="00045DC0"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从部门决算单位构成看，新疆喀什地区卫生健康委员会部门决算包括：新疆喀什地区卫生健康委员会决算。</w:t>
      </w:r>
    </w:p>
    <w:p w:rsidR="00045DC0" w:rsidRDefault="00045DC0">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bookmarkEnd w:id="6"/>
      <w:bookmarkEnd w:id="7"/>
    </w:p>
    <w:p w:rsidR="00045DC0" w:rsidRDefault="00045DC0">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045DC0" w:rsidRDefault="00045DC0">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2,365.24</w:t>
      </w:r>
      <w:r>
        <w:rPr>
          <w:rFonts w:ascii="仿宋_GB2312" w:eastAsia="仿宋_GB2312" w:hint="eastAsia"/>
          <w:sz w:val="32"/>
          <w:szCs w:val="32"/>
        </w:rPr>
        <w:t>万元，与上年相比，增加</w:t>
      </w:r>
      <w:r>
        <w:rPr>
          <w:rFonts w:ascii="仿宋_GB2312" w:eastAsia="仿宋_GB2312"/>
          <w:sz w:val="32"/>
          <w:szCs w:val="32"/>
        </w:rPr>
        <w:t>709.68</w:t>
      </w:r>
      <w:r>
        <w:rPr>
          <w:rFonts w:ascii="仿宋_GB2312" w:eastAsia="仿宋_GB2312" w:hint="eastAsia"/>
          <w:sz w:val="32"/>
          <w:szCs w:val="32"/>
        </w:rPr>
        <w:t>万元，增长</w:t>
      </w:r>
      <w:r>
        <w:rPr>
          <w:rFonts w:ascii="仿宋_GB2312" w:eastAsia="仿宋_GB2312"/>
          <w:sz w:val="32"/>
          <w:szCs w:val="32"/>
        </w:rPr>
        <w:t>42.87%</w:t>
      </w:r>
      <w:r>
        <w:rPr>
          <w:rFonts w:ascii="仿宋_GB2312" w:eastAsia="仿宋_GB2312" w:hint="eastAsia"/>
          <w:sz w:val="32"/>
          <w:szCs w:val="32"/>
        </w:rPr>
        <w:t>，主要原因是：</w:t>
      </w:r>
      <w:r>
        <w:rPr>
          <w:rFonts w:ascii="仿宋_GB2312" w:eastAsia="仿宋_GB2312" w:hint="eastAsia"/>
          <w:color w:val="000000"/>
          <w:sz w:val="32"/>
          <w:szCs w:val="32"/>
        </w:rPr>
        <w:t>为保障</w:t>
      </w:r>
      <w:r>
        <w:rPr>
          <w:rFonts w:ascii="仿宋_GB2312" w:eastAsia="仿宋_GB2312"/>
          <w:color w:val="000000"/>
          <w:sz w:val="32"/>
          <w:szCs w:val="32"/>
        </w:rPr>
        <w:t>2019</w:t>
      </w:r>
      <w:r>
        <w:rPr>
          <w:rFonts w:ascii="仿宋_GB2312" w:eastAsia="仿宋_GB2312" w:hint="eastAsia"/>
          <w:color w:val="000000"/>
          <w:sz w:val="32"/>
          <w:szCs w:val="32"/>
        </w:rPr>
        <w:t>年公共卫生的发展和建设，重大公共卫生项目资金增加，在卫生安全和全民健康的覆盖上面起到了重大作用。</w:t>
      </w:r>
      <w:r>
        <w:rPr>
          <w:rFonts w:ascii="仿宋_GB2312" w:eastAsia="仿宋_GB2312" w:hint="eastAsia"/>
          <w:sz w:val="32"/>
          <w:szCs w:val="32"/>
        </w:rPr>
        <w:t>本年支出</w:t>
      </w:r>
      <w:r>
        <w:rPr>
          <w:rFonts w:ascii="仿宋_GB2312" w:eastAsia="仿宋_GB2312"/>
          <w:sz w:val="32"/>
          <w:szCs w:val="32"/>
        </w:rPr>
        <w:t>1,928.13</w:t>
      </w:r>
      <w:r>
        <w:rPr>
          <w:rFonts w:ascii="仿宋_GB2312" w:eastAsia="仿宋_GB2312" w:hint="eastAsia"/>
          <w:sz w:val="32"/>
          <w:szCs w:val="32"/>
        </w:rPr>
        <w:t>万元，与上年相比，增加</w:t>
      </w:r>
      <w:r>
        <w:rPr>
          <w:rFonts w:ascii="仿宋_GB2312" w:eastAsia="仿宋_GB2312"/>
          <w:sz w:val="32"/>
          <w:szCs w:val="32"/>
        </w:rPr>
        <w:t>285.15</w:t>
      </w:r>
      <w:r>
        <w:rPr>
          <w:rFonts w:ascii="仿宋_GB2312" w:eastAsia="仿宋_GB2312" w:hint="eastAsia"/>
          <w:sz w:val="32"/>
          <w:szCs w:val="32"/>
        </w:rPr>
        <w:t>万元，增长</w:t>
      </w:r>
      <w:r>
        <w:rPr>
          <w:rFonts w:ascii="仿宋_GB2312" w:eastAsia="仿宋_GB2312"/>
          <w:sz w:val="32"/>
          <w:szCs w:val="32"/>
        </w:rPr>
        <w:t>17.36%</w:t>
      </w:r>
      <w:r>
        <w:rPr>
          <w:rFonts w:ascii="仿宋_GB2312" w:eastAsia="仿宋_GB2312" w:hint="eastAsia"/>
          <w:sz w:val="32"/>
          <w:szCs w:val="32"/>
        </w:rPr>
        <w:t>，主要原因是：</w:t>
      </w:r>
      <w:r>
        <w:rPr>
          <w:rFonts w:ascii="仿宋_GB2312" w:eastAsia="仿宋_GB2312" w:hint="eastAsia"/>
          <w:color w:val="000000"/>
          <w:sz w:val="32"/>
          <w:szCs w:val="32"/>
        </w:rPr>
        <w:t>因为工资调增，向企业发放的其他企业改革发展补助资金增加，为保障</w:t>
      </w:r>
      <w:r>
        <w:rPr>
          <w:rFonts w:ascii="仿宋_GB2312" w:eastAsia="仿宋_GB2312"/>
          <w:color w:val="000000"/>
          <w:sz w:val="32"/>
          <w:szCs w:val="32"/>
        </w:rPr>
        <w:t>2019</w:t>
      </w:r>
      <w:r>
        <w:rPr>
          <w:rFonts w:ascii="仿宋_GB2312" w:eastAsia="仿宋_GB2312" w:hint="eastAsia"/>
          <w:color w:val="000000"/>
          <w:sz w:val="32"/>
          <w:szCs w:val="32"/>
        </w:rPr>
        <w:t>年公共卫生的发展和建设，重大公共卫生项目支出资金增加。</w:t>
      </w:r>
    </w:p>
    <w:p w:rsidR="00045DC0" w:rsidRDefault="00045DC0">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045DC0" w:rsidRDefault="00045DC0">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2,365.24</w:t>
      </w:r>
      <w:r>
        <w:rPr>
          <w:rFonts w:ascii="仿宋_GB2312" w:eastAsia="仿宋_GB2312" w:hint="eastAsia"/>
          <w:sz w:val="32"/>
          <w:szCs w:val="32"/>
        </w:rPr>
        <w:t>万元，其中：财政拨款收入</w:t>
      </w:r>
      <w:r>
        <w:rPr>
          <w:rFonts w:ascii="仿宋_GB2312" w:eastAsia="仿宋_GB2312"/>
          <w:sz w:val="32"/>
          <w:szCs w:val="32"/>
        </w:rPr>
        <w:t>1,725.31</w:t>
      </w:r>
      <w:r>
        <w:rPr>
          <w:rFonts w:ascii="仿宋_GB2312" w:eastAsia="仿宋_GB2312" w:hint="eastAsia"/>
          <w:sz w:val="32"/>
          <w:szCs w:val="32"/>
        </w:rPr>
        <w:t>万元，占</w:t>
      </w:r>
      <w:r>
        <w:rPr>
          <w:rFonts w:ascii="仿宋_GB2312" w:eastAsia="仿宋_GB2312"/>
          <w:sz w:val="32"/>
          <w:szCs w:val="32"/>
        </w:rPr>
        <w:t>72.94%</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；附属单位上缴收入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639.93</w:t>
      </w:r>
      <w:r>
        <w:rPr>
          <w:rFonts w:ascii="仿宋_GB2312" w:eastAsia="仿宋_GB2312" w:hint="eastAsia"/>
          <w:sz w:val="32"/>
          <w:szCs w:val="32"/>
        </w:rPr>
        <w:t>万元，占</w:t>
      </w:r>
      <w:r>
        <w:rPr>
          <w:rFonts w:ascii="仿宋_GB2312" w:eastAsia="仿宋_GB2312"/>
          <w:sz w:val="32"/>
          <w:szCs w:val="32"/>
        </w:rPr>
        <w:t>27.06%</w:t>
      </w:r>
      <w:r>
        <w:rPr>
          <w:rFonts w:ascii="仿宋_GB2312" w:eastAsia="仿宋_GB2312" w:hint="eastAsia"/>
          <w:sz w:val="32"/>
          <w:szCs w:val="32"/>
        </w:rPr>
        <w:t>。</w:t>
      </w:r>
    </w:p>
    <w:p w:rsidR="00045DC0" w:rsidRDefault="00045DC0">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045DC0" w:rsidRDefault="00045DC0">
      <w:pPr>
        <w:ind w:firstLineChars="200" w:firstLine="640"/>
        <w:rPr>
          <w:rFonts w:ascii="仿宋_GB2312" w:eastAsia="仿宋_GB2312"/>
          <w:sz w:val="32"/>
          <w:szCs w:val="32"/>
        </w:rPr>
      </w:pPr>
      <w:r>
        <w:rPr>
          <w:rFonts w:ascii="仿宋_GB2312" w:eastAsia="仿宋_GB2312"/>
          <w:sz w:val="32"/>
          <w:szCs w:val="32"/>
        </w:rPr>
        <w:lastRenderedPageBreak/>
        <w:t>2019</w:t>
      </w:r>
      <w:r>
        <w:rPr>
          <w:rFonts w:ascii="仿宋_GB2312" w:eastAsia="仿宋_GB2312" w:hint="eastAsia"/>
          <w:sz w:val="32"/>
          <w:szCs w:val="32"/>
        </w:rPr>
        <w:t>年度本年支出</w:t>
      </w:r>
      <w:r>
        <w:rPr>
          <w:rFonts w:ascii="仿宋_GB2312" w:eastAsia="仿宋_GB2312"/>
          <w:sz w:val="32"/>
          <w:szCs w:val="32"/>
        </w:rPr>
        <w:t>1,928.13</w:t>
      </w:r>
      <w:r>
        <w:rPr>
          <w:rFonts w:ascii="仿宋_GB2312" w:eastAsia="仿宋_GB2312" w:hint="eastAsia"/>
          <w:sz w:val="32"/>
          <w:szCs w:val="32"/>
        </w:rPr>
        <w:t>万元，其中：基本支出</w:t>
      </w:r>
      <w:r>
        <w:rPr>
          <w:rFonts w:ascii="仿宋_GB2312" w:eastAsia="仿宋_GB2312"/>
          <w:sz w:val="32"/>
          <w:szCs w:val="32"/>
        </w:rPr>
        <w:t>968.35</w:t>
      </w:r>
      <w:r>
        <w:rPr>
          <w:rFonts w:ascii="仿宋_GB2312" w:eastAsia="仿宋_GB2312" w:hint="eastAsia"/>
          <w:sz w:val="32"/>
          <w:szCs w:val="32"/>
        </w:rPr>
        <w:t>万元，占</w:t>
      </w:r>
      <w:r>
        <w:rPr>
          <w:rFonts w:ascii="仿宋_GB2312" w:eastAsia="仿宋_GB2312"/>
          <w:sz w:val="32"/>
          <w:szCs w:val="32"/>
        </w:rPr>
        <w:t>50.22%</w:t>
      </w:r>
      <w:r>
        <w:rPr>
          <w:rFonts w:ascii="仿宋_GB2312" w:eastAsia="仿宋_GB2312" w:hint="eastAsia"/>
          <w:sz w:val="32"/>
          <w:szCs w:val="32"/>
        </w:rPr>
        <w:t>；项目支出</w:t>
      </w:r>
      <w:r>
        <w:rPr>
          <w:rFonts w:ascii="仿宋_GB2312" w:eastAsia="仿宋_GB2312"/>
          <w:sz w:val="32"/>
          <w:szCs w:val="32"/>
        </w:rPr>
        <w:t>959.78</w:t>
      </w:r>
      <w:r>
        <w:rPr>
          <w:rFonts w:ascii="仿宋_GB2312" w:eastAsia="仿宋_GB2312" w:hint="eastAsia"/>
          <w:sz w:val="32"/>
          <w:szCs w:val="32"/>
        </w:rPr>
        <w:t>万元，占</w:t>
      </w:r>
      <w:r>
        <w:rPr>
          <w:rFonts w:ascii="仿宋_GB2312" w:eastAsia="仿宋_GB2312"/>
          <w:sz w:val="32"/>
          <w:szCs w:val="32"/>
        </w:rPr>
        <w:t>49.78%</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w:t>
      </w:r>
    </w:p>
    <w:p w:rsidR="00045DC0" w:rsidRDefault="00045DC0">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045DC0" w:rsidRPr="001848EE" w:rsidRDefault="00045DC0">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年度财政拨款收入</w:t>
      </w:r>
      <w:r>
        <w:rPr>
          <w:rFonts w:ascii="仿宋_GB2312" w:eastAsia="仿宋_GB2312"/>
          <w:sz w:val="32"/>
          <w:szCs w:val="32"/>
        </w:rPr>
        <w:t>1,725.31</w:t>
      </w:r>
      <w:r>
        <w:rPr>
          <w:rFonts w:ascii="仿宋_GB2312" w:eastAsia="仿宋_GB2312" w:hint="eastAsia"/>
          <w:sz w:val="32"/>
          <w:szCs w:val="32"/>
        </w:rPr>
        <w:t>万元，与上年相比，增加</w:t>
      </w:r>
      <w:r>
        <w:rPr>
          <w:rFonts w:ascii="仿宋_GB2312" w:eastAsia="仿宋_GB2312"/>
          <w:sz w:val="32"/>
          <w:szCs w:val="32"/>
        </w:rPr>
        <w:t>69.75</w:t>
      </w:r>
      <w:r>
        <w:rPr>
          <w:rFonts w:ascii="仿宋_GB2312" w:eastAsia="仿宋_GB2312" w:hint="eastAsia"/>
          <w:sz w:val="32"/>
          <w:szCs w:val="32"/>
        </w:rPr>
        <w:t>万元，增长</w:t>
      </w:r>
      <w:r>
        <w:rPr>
          <w:rFonts w:ascii="仿宋_GB2312" w:eastAsia="仿宋_GB2312"/>
          <w:sz w:val="32"/>
          <w:szCs w:val="32"/>
        </w:rPr>
        <w:t>4.21%</w:t>
      </w:r>
      <w:r>
        <w:rPr>
          <w:rFonts w:ascii="仿宋_GB2312" w:eastAsia="仿宋_GB2312" w:hint="eastAsia"/>
          <w:sz w:val="32"/>
          <w:szCs w:val="32"/>
        </w:rPr>
        <w:t>，主要原因是：为保障</w:t>
      </w:r>
      <w:r>
        <w:rPr>
          <w:rFonts w:ascii="仿宋_GB2312" w:eastAsia="仿宋_GB2312"/>
          <w:sz w:val="32"/>
          <w:szCs w:val="32"/>
        </w:rPr>
        <w:t>2019</w:t>
      </w:r>
      <w:r>
        <w:rPr>
          <w:rFonts w:ascii="仿宋_GB2312" w:eastAsia="仿宋_GB2312" w:hint="eastAsia"/>
          <w:sz w:val="32"/>
          <w:szCs w:val="32"/>
        </w:rPr>
        <w:t>年公共卫生的发展和建设，本单位新增人员</w:t>
      </w:r>
      <w:r>
        <w:rPr>
          <w:rFonts w:ascii="仿宋_GB2312" w:eastAsia="仿宋_GB2312"/>
          <w:sz w:val="32"/>
          <w:szCs w:val="32"/>
        </w:rPr>
        <w:t>14</w:t>
      </w:r>
      <w:r>
        <w:rPr>
          <w:rFonts w:ascii="仿宋_GB2312" w:eastAsia="仿宋_GB2312" w:hint="eastAsia"/>
          <w:sz w:val="32"/>
          <w:szCs w:val="32"/>
        </w:rPr>
        <w:t>人，行政运营经费增加，财政拨付的重大公共卫生项目资金有所增加。财政拨款支出</w:t>
      </w:r>
      <w:r>
        <w:rPr>
          <w:rFonts w:ascii="仿宋_GB2312" w:eastAsia="仿宋_GB2312"/>
          <w:sz w:val="32"/>
          <w:szCs w:val="32"/>
        </w:rPr>
        <w:t>1,898.01</w:t>
      </w:r>
      <w:r>
        <w:rPr>
          <w:rFonts w:ascii="仿宋_GB2312" w:eastAsia="仿宋_GB2312" w:hint="eastAsia"/>
          <w:sz w:val="32"/>
          <w:szCs w:val="32"/>
        </w:rPr>
        <w:t>万元，与上年相比，增加</w:t>
      </w:r>
      <w:r>
        <w:rPr>
          <w:rFonts w:ascii="仿宋_GB2312" w:eastAsia="仿宋_GB2312"/>
          <w:sz w:val="32"/>
          <w:szCs w:val="32"/>
        </w:rPr>
        <w:t>266</w:t>
      </w:r>
      <w:r>
        <w:rPr>
          <w:rFonts w:ascii="仿宋_GB2312" w:eastAsia="仿宋_GB2312" w:hint="eastAsia"/>
          <w:sz w:val="32"/>
          <w:szCs w:val="32"/>
        </w:rPr>
        <w:t>万元，增长</w:t>
      </w:r>
      <w:r>
        <w:rPr>
          <w:rFonts w:ascii="仿宋_GB2312" w:eastAsia="仿宋_GB2312"/>
          <w:sz w:val="32"/>
          <w:szCs w:val="32"/>
        </w:rPr>
        <w:t>16.3%</w:t>
      </w:r>
      <w:r>
        <w:rPr>
          <w:rFonts w:ascii="仿宋_GB2312" w:eastAsia="仿宋_GB2312" w:hint="eastAsia"/>
          <w:sz w:val="32"/>
          <w:szCs w:val="32"/>
        </w:rPr>
        <w:t>，主要原因是：为保障</w:t>
      </w:r>
      <w:r>
        <w:rPr>
          <w:rFonts w:ascii="仿宋_GB2312" w:eastAsia="仿宋_GB2312"/>
          <w:sz w:val="32"/>
          <w:szCs w:val="32"/>
        </w:rPr>
        <w:t>2019</w:t>
      </w:r>
      <w:r>
        <w:rPr>
          <w:rFonts w:ascii="仿宋_GB2312" w:eastAsia="仿宋_GB2312" w:hint="eastAsia"/>
          <w:sz w:val="32"/>
          <w:szCs w:val="32"/>
        </w:rPr>
        <w:t>年公共卫生的发展和建设，本单位新增人员</w:t>
      </w:r>
      <w:r>
        <w:rPr>
          <w:rFonts w:ascii="仿宋_GB2312" w:eastAsia="仿宋_GB2312"/>
          <w:sz w:val="32"/>
          <w:szCs w:val="32"/>
        </w:rPr>
        <w:t>14</w:t>
      </w:r>
      <w:r>
        <w:rPr>
          <w:rFonts w:ascii="仿宋_GB2312" w:eastAsia="仿宋_GB2312" w:hint="eastAsia"/>
          <w:sz w:val="32"/>
          <w:szCs w:val="32"/>
        </w:rPr>
        <w:t>人，基本支出增加，使用的重大公共卫生项目资金增加。</w:t>
      </w:r>
    </w:p>
    <w:p w:rsidR="00045DC0" w:rsidRDefault="00045DC0">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sz w:val="32"/>
          <w:szCs w:val="32"/>
        </w:rPr>
        <w:t>1,192.66</w:t>
      </w:r>
      <w:r>
        <w:rPr>
          <w:rFonts w:ascii="仿宋_GB2312" w:eastAsia="仿宋_GB2312" w:hint="eastAsia"/>
          <w:sz w:val="32"/>
          <w:szCs w:val="32"/>
        </w:rPr>
        <w:t>万元，决算数</w:t>
      </w:r>
      <w:r>
        <w:rPr>
          <w:rFonts w:ascii="仿宋_GB2312" w:eastAsia="仿宋_GB2312"/>
          <w:sz w:val="32"/>
          <w:szCs w:val="32"/>
        </w:rPr>
        <w:t>1,725.31</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44.66%</w:t>
      </w:r>
      <w:r>
        <w:rPr>
          <w:rFonts w:ascii="仿宋_GB2312" w:eastAsia="仿宋_GB2312" w:hint="eastAsia"/>
          <w:color w:val="000000"/>
          <w:sz w:val="32"/>
          <w:szCs w:val="32"/>
        </w:rPr>
        <w:t>，主要原因是：为保障</w:t>
      </w:r>
      <w:r>
        <w:rPr>
          <w:rFonts w:ascii="仿宋_GB2312" w:eastAsia="仿宋_GB2312"/>
          <w:color w:val="000000"/>
          <w:sz w:val="32"/>
          <w:szCs w:val="32"/>
        </w:rPr>
        <w:t>2019</w:t>
      </w:r>
      <w:r>
        <w:rPr>
          <w:rFonts w:ascii="仿宋_GB2312" w:eastAsia="仿宋_GB2312" w:hint="eastAsia"/>
          <w:color w:val="000000"/>
          <w:sz w:val="32"/>
          <w:szCs w:val="32"/>
        </w:rPr>
        <w:t>年公共卫生的发展和建设，本单位新增人员</w:t>
      </w:r>
      <w:r>
        <w:rPr>
          <w:rFonts w:ascii="仿宋_GB2312" w:eastAsia="仿宋_GB2312"/>
          <w:color w:val="000000"/>
          <w:sz w:val="32"/>
          <w:szCs w:val="32"/>
        </w:rPr>
        <w:t>14</w:t>
      </w:r>
      <w:r>
        <w:rPr>
          <w:rFonts w:ascii="仿宋_GB2312" w:eastAsia="仿宋_GB2312" w:hint="eastAsia"/>
          <w:color w:val="000000"/>
          <w:sz w:val="32"/>
          <w:szCs w:val="32"/>
        </w:rPr>
        <w:t>人，基本支出增加，使用的重大公共卫生项目资金增加。</w:t>
      </w:r>
      <w:r>
        <w:rPr>
          <w:rFonts w:ascii="仿宋_GB2312" w:eastAsia="仿宋_GB2312" w:hint="eastAsia"/>
          <w:sz w:val="32"/>
          <w:szCs w:val="32"/>
        </w:rPr>
        <w:t>财政拨款支出年初预算数</w:t>
      </w:r>
      <w:r>
        <w:rPr>
          <w:rFonts w:ascii="仿宋_GB2312" w:eastAsia="仿宋_GB2312"/>
          <w:color w:val="000000"/>
          <w:sz w:val="32"/>
          <w:szCs w:val="32"/>
        </w:rPr>
        <w:t>1,408.99</w:t>
      </w:r>
      <w:r>
        <w:rPr>
          <w:rFonts w:ascii="仿宋_GB2312" w:eastAsia="仿宋_GB2312" w:hint="eastAsia"/>
          <w:sz w:val="32"/>
          <w:szCs w:val="32"/>
        </w:rPr>
        <w:t>万元，决算数</w:t>
      </w:r>
      <w:r>
        <w:rPr>
          <w:rFonts w:ascii="仿宋_GB2312" w:eastAsia="仿宋_GB2312"/>
          <w:sz w:val="32"/>
          <w:szCs w:val="32"/>
        </w:rPr>
        <w:t>1,898.01</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34.71%</w:t>
      </w:r>
      <w:r>
        <w:rPr>
          <w:rFonts w:ascii="仿宋_GB2312" w:eastAsia="仿宋_GB2312" w:hint="eastAsia"/>
          <w:color w:val="000000"/>
          <w:sz w:val="32"/>
          <w:szCs w:val="32"/>
        </w:rPr>
        <w:t>，主要原因是：为保障</w:t>
      </w:r>
      <w:r>
        <w:rPr>
          <w:rFonts w:ascii="仿宋_GB2312" w:eastAsia="仿宋_GB2312"/>
          <w:color w:val="000000"/>
          <w:sz w:val="32"/>
          <w:szCs w:val="32"/>
        </w:rPr>
        <w:t>2019</w:t>
      </w:r>
      <w:r>
        <w:rPr>
          <w:rFonts w:ascii="仿宋_GB2312" w:eastAsia="仿宋_GB2312" w:hint="eastAsia"/>
          <w:color w:val="000000"/>
          <w:sz w:val="32"/>
          <w:szCs w:val="32"/>
        </w:rPr>
        <w:t>年公共卫生的发展和建设，本单位新增人员</w:t>
      </w:r>
      <w:r>
        <w:rPr>
          <w:rFonts w:ascii="仿宋_GB2312" w:eastAsia="仿宋_GB2312"/>
          <w:color w:val="000000"/>
          <w:sz w:val="32"/>
          <w:szCs w:val="32"/>
        </w:rPr>
        <w:t>14</w:t>
      </w:r>
      <w:r>
        <w:rPr>
          <w:rFonts w:ascii="仿宋_GB2312" w:eastAsia="仿宋_GB2312" w:hint="eastAsia"/>
          <w:color w:val="000000"/>
          <w:sz w:val="32"/>
          <w:szCs w:val="32"/>
        </w:rPr>
        <w:t>人，基本支出增加，使用的重大公共卫生项目资金增加。</w:t>
      </w:r>
    </w:p>
    <w:p w:rsidR="00045DC0" w:rsidRDefault="00045DC0">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lastRenderedPageBreak/>
        <w:t>五、一般公共预算财政拨款支出决算情况说明</w:t>
      </w:r>
      <w:bookmarkEnd w:id="16"/>
      <w:bookmarkEnd w:id="17"/>
    </w:p>
    <w:p w:rsidR="00045DC0" w:rsidRDefault="00045DC0">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w:t>
      </w:r>
      <w:r>
        <w:rPr>
          <w:rFonts w:ascii="仿宋_GB2312" w:eastAsia="仿宋_GB2312"/>
          <w:sz w:val="32"/>
          <w:szCs w:val="32"/>
        </w:rPr>
        <w:t>1,898.01</w:t>
      </w:r>
      <w:r>
        <w:rPr>
          <w:rFonts w:ascii="仿宋_GB2312" w:eastAsia="仿宋_GB2312" w:hint="eastAsia"/>
          <w:sz w:val="32"/>
          <w:szCs w:val="32"/>
        </w:rPr>
        <w:t>万元。按功能分类科目项级科目公开，其中：</w:t>
      </w:r>
    </w:p>
    <w:p w:rsidR="00045DC0" w:rsidRDefault="00045DC0" w:rsidP="00560394">
      <w:pPr>
        <w:rPr>
          <w:rFonts w:ascii="仿宋_GB2312" w:eastAsia="仿宋_GB2312"/>
          <w:sz w:val="32"/>
          <w:szCs w:val="32"/>
        </w:rPr>
      </w:pPr>
      <w:r>
        <w:rPr>
          <w:rFonts w:ascii="仿宋_GB2312" w:eastAsia="仿宋_GB2312"/>
          <w:sz w:val="32"/>
          <w:szCs w:val="32"/>
        </w:rPr>
        <w:t xml:space="preserve">   2080505</w:t>
      </w:r>
      <w:r>
        <w:rPr>
          <w:rFonts w:ascii="仿宋_GB2312" w:eastAsia="仿宋_GB2312" w:hint="eastAsia"/>
          <w:sz w:val="32"/>
          <w:szCs w:val="32"/>
        </w:rPr>
        <w:t>机关事业单位基本养老保险缴费支出</w:t>
      </w:r>
      <w:r>
        <w:rPr>
          <w:rFonts w:ascii="仿宋_GB2312" w:eastAsia="仿宋_GB2312"/>
          <w:sz w:val="32"/>
          <w:szCs w:val="32"/>
        </w:rPr>
        <w:t>79.34</w:t>
      </w:r>
      <w:r>
        <w:rPr>
          <w:rFonts w:ascii="仿宋_GB2312" w:eastAsia="仿宋_GB2312" w:hint="eastAsia"/>
          <w:sz w:val="32"/>
          <w:szCs w:val="32"/>
        </w:rPr>
        <w:t>万元；</w:t>
      </w:r>
      <w:r>
        <w:rPr>
          <w:rFonts w:ascii="仿宋_GB2312" w:eastAsia="仿宋_GB2312"/>
          <w:sz w:val="32"/>
          <w:szCs w:val="32"/>
        </w:rPr>
        <w:br/>
        <w:t xml:space="preserve">   2080506</w:t>
      </w:r>
      <w:r>
        <w:rPr>
          <w:rFonts w:ascii="仿宋_GB2312" w:eastAsia="仿宋_GB2312" w:hint="eastAsia"/>
          <w:sz w:val="32"/>
          <w:szCs w:val="32"/>
        </w:rPr>
        <w:t>机关事业单位职业年金缴费支出</w:t>
      </w:r>
      <w:r>
        <w:rPr>
          <w:rFonts w:ascii="仿宋_GB2312" w:eastAsia="仿宋_GB2312"/>
          <w:sz w:val="32"/>
          <w:szCs w:val="32"/>
        </w:rPr>
        <w:t>24.19</w:t>
      </w:r>
      <w:r>
        <w:rPr>
          <w:rFonts w:ascii="仿宋_GB2312" w:eastAsia="仿宋_GB2312" w:hint="eastAsia"/>
          <w:sz w:val="32"/>
          <w:szCs w:val="32"/>
        </w:rPr>
        <w:t>万元；</w:t>
      </w:r>
      <w:r>
        <w:rPr>
          <w:rFonts w:ascii="仿宋_GB2312" w:eastAsia="仿宋_GB2312"/>
          <w:sz w:val="32"/>
          <w:szCs w:val="32"/>
        </w:rPr>
        <w:br/>
        <w:t xml:space="preserve">   2080699</w:t>
      </w:r>
      <w:r>
        <w:rPr>
          <w:rFonts w:ascii="仿宋_GB2312" w:eastAsia="仿宋_GB2312" w:hint="eastAsia"/>
          <w:sz w:val="32"/>
          <w:szCs w:val="32"/>
        </w:rPr>
        <w:t>其他企业改革发展补助支出</w:t>
      </w:r>
      <w:r>
        <w:rPr>
          <w:rFonts w:ascii="仿宋_GB2312" w:eastAsia="仿宋_GB2312"/>
          <w:sz w:val="32"/>
          <w:szCs w:val="32"/>
        </w:rPr>
        <w:t>43.18</w:t>
      </w:r>
      <w:r>
        <w:rPr>
          <w:rFonts w:ascii="仿宋_GB2312" w:eastAsia="仿宋_GB2312" w:hint="eastAsia"/>
          <w:sz w:val="32"/>
          <w:szCs w:val="32"/>
        </w:rPr>
        <w:t>万元；</w:t>
      </w:r>
      <w:r>
        <w:rPr>
          <w:rFonts w:ascii="仿宋_GB2312" w:eastAsia="仿宋_GB2312"/>
          <w:sz w:val="32"/>
          <w:szCs w:val="32"/>
        </w:rPr>
        <w:br/>
        <w:t xml:space="preserve">   2100101</w:t>
      </w:r>
      <w:r>
        <w:rPr>
          <w:rFonts w:ascii="仿宋_GB2312" w:eastAsia="仿宋_GB2312" w:hint="eastAsia"/>
          <w:sz w:val="32"/>
          <w:szCs w:val="32"/>
        </w:rPr>
        <w:t>行政运行支出</w:t>
      </w:r>
      <w:r>
        <w:rPr>
          <w:rFonts w:ascii="仿宋_GB2312" w:eastAsia="仿宋_GB2312"/>
          <w:sz w:val="32"/>
          <w:szCs w:val="32"/>
        </w:rPr>
        <w:t>792.78</w:t>
      </w:r>
      <w:r>
        <w:rPr>
          <w:rFonts w:ascii="仿宋_GB2312" w:eastAsia="仿宋_GB2312" w:hint="eastAsia"/>
          <w:sz w:val="32"/>
          <w:szCs w:val="32"/>
        </w:rPr>
        <w:t>万元；</w:t>
      </w:r>
      <w:r>
        <w:rPr>
          <w:rFonts w:ascii="仿宋_GB2312" w:eastAsia="仿宋_GB2312"/>
          <w:sz w:val="32"/>
          <w:szCs w:val="32"/>
        </w:rPr>
        <w:br/>
        <w:t xml:space="preserve">   2100102</w:t>
      </w:r>
      <w:r>
        <w:rPr>
          <w:rFonts w:ascii="仿宋_GB2312" w:eastAsia="仿宋_GB2312" w:hint="eastAsia"/>
          <w:sz w:val="32"/>
          <w:szCs w:val="32"/>
        </w:rPr>
        <w:t>一般行政管理事务支出</w:t>
      </w:r>
      <w:r>
        <w:rPr>
          <w:rFonts w:ascii="仿宋_GB2312" w:eastAsia="仿宋_GB2312"/>
          <w:sz w:val="32"/>
          <w:szCs w:val="32"/>
        </w:rPr>
        <w:t>146.79</w:t>
      </w:r>
      <w:r>
        <w:rPr>
          <w:rFonts w:ascii="仿宋_GB2312" w:eastAsia="仿宋_GB2312" w:hint="eastAsia"/>
          <w:sz w:val="32"/>
          <w:szCs w:val="32"/>
        </w:rPr>
        <w:t>万元；</w:t>
      </w:r>
      <w:r>
        <w:rPr>
          <w:rFonts w:ascii="仿宋_GB2312" w:eastAsia="仿宋_GB2312"/>
          <w:sz w:val="32"/>
          <w:szCs w:val="32"/>
        </w:rPr>
        <w:br/>
        <w:t xml:space="preserve">   2100299</w:t>
      </w:r>
      <w:r>
        <w:rPr>
          <w:rFonts w:ascii="仿宋_GB2312" w:eastAsia="仿宋_GB2312" w:hint="eastAsia"/>
          <w:sz w:val="32"/>
          <w:szCs w:val="32"/>
        </w:rPr>
        <w:t>其他公立医院支出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br/>
        <w:t xml:space="preserve">   2100408</w:t>
      </w:r>
      <w:r>
        <w:rPr>
          <w:rFonts w:ascii="仿宋_GB2312" w:eastAsia="仿宋_GB2312" w:hint="eastAsia"/>
          <w:sz w:val="32"/>
          <w:szCs w:val="32"/>
        </w:rPr>
        <w:t>基本公共卫生服务支出</w:t>
      </w:r>
      <w:r>
        <w:rPr>
          <w:rFonts w:ascii="仿宋_GB2312" w:eastAsia="仿宋_GB2312"/>
          <w:sz w:val="32"/>
          <w:szCs w:val="32"/>
        </w:rPr>
        <w:t>90.81</w:t>
      </w:r>
      <w:r>
        <w:rPr>
          <w:rFonts w:ascii="仿宋_GB2312" w:eastAsia="仿宋_GB2312" w:hint="eastAsia"/>
          <w:sz w:val="32"/>
          <w:szCs w:val="32"/>
        </w:rPr>
        <w:t>万元；</w:t>
      </w:r>
      <w:r>
        <w:rPr>
          <w:rFonts w:ascii="仿宋_GB2312" w:eastAsia="仿宋_GB2312"/>
          <w:sz w:val="32"/>
          <w:szCs w:val="32"/>
        </w:rPr>
        <w:br/>
        <w:t xml:space="preserve">   2100409</w:t>
      </w:r>
      <w:r>
        <w:rPr>
          <w:rFonts w:ascii="仿宋_GB2312" w:eastAsia="仿宋_GB2312" w:hint="eastAsia"/>
          <w:sz w:val="32"/>
          <w:szCs w:val="32"/>
        </w:rPr>
        <w:t>重大公共卫生专项支出</w:t>
      </w:r>
      <w:r>
        <w:rPr>
          <w:rFonts w:ascii="仿宋_GB2312" w:eastAsia="仿宋_GB2312"/>
          <w:sz w:val="32"/>
          <w:szCs w:val="32"/>
        </w:rPr>
        <w:t>217.33</w:t>
      </w:r>
      <w:r>
        <w:rPr>
          <w:rFonts w:ascii="仿宋_GB2312" w:eastAsia="仿宋_GB2312" w:hint="eastAsia"/>
          <w:sz w:val="32"/>
          <w:szCs w:val="32"/>
        </w:rPr>
        <w:t>万元；</w:t>
      </w:r>
      <w:r>
        <w:rPr>
          <w:rFonts w:ascii="仿宋_GB2312" w:eastAsia="仿宋_GB2312"/>
          <w:sz w:val="32"/>
          <w:szCs w:val="32"/>
        </w:rPr>
        <w:br/>
        <w:t xml:space="preserve">   2100499</w:t>
      </w:r>
      <w:r>
        <w:rPr>
          <w:rFonts w:ascii="仿宋_GB2312" w:eastAsia="仿宋_GB2312" w:hint="eastAsia"/>
          <w:sz w:val="32"/>
          <w:szCs w:val="32"/>
        </w:rPr>
        <w:t>其他公共卫生支出</w:t>
      </w:r>
      <w:r>
        <w:rPr>
          <w:rFonts w:ascii="仿宋_GB2312" w:eastAsia="仿宋_GB2312"/>
          <w:sz w:val="32"/>
          <w:szCs w:val="32"/>
        </w:rPr>
        <w:t>332.09</w:t>
      </w:r>
      <w:r>
        <w:rPr>
          <w:rFonts w:ascii="仿宋_GB2312" w:eastAsia="仿宋_GB2312" w:hint="eastAsia"/>
          <w:sz w:val="32"/>
          <w:szCs w:val="32"/>
        </w:rPr>
        <w:t>万元；</w:t>
      </w:r>
      <w:r>
        <w:rPr>
          <w:rFonts w:ascii="仿宋_GB2312" w:eastAsia="仿宋_GB2312"/>
          <w:sz w:val="32"/>
          <w:szCs w:val="32"/>
        </w:rPr>
        <w:br/>
        <w:t xml:space="preserve">   2100717</w:t>
      </w:r>
      <w:r>
        <w:rPr>
          <w:rFonts w:ascii="仿宋_GB2312" w:eastAsia="仿宋_GB2312" w:hint="eastAsia"/>
          <w:sz w:val="32"/>
          <w:szCs w:val="32"/>
        </w:rPr>
        <w:t>计划生育服务支出</w:t>
      </w:r>
      <w:r>
        <w:rPr>
          <w:rFonts w:ascii="仿宋_GB2312" w:eastAsia="仿宋_GB2312"/>
          <w:sz w:val="32"/>
          <w:szCs w:val="32"/>
        </w:rPr>
        <w:t>2.20</w:t>
      </w:r>
      <w:r>
        <w:rPr>
          <w:rFonts w:ascii="仿宋_GB2312" w:eastAsia="仿宋_GB2312" w:hint="eastAsia"/>
          <w:sz w:val="32"/>
          <w:szCs w:val="32"/>
        </w:rPr>
        <w:t>万元；</w:t>
      </w:r>
      <w:r>
        <w:rPr>
          <w:rFonts w:ascii="仿宋_GB2312" w:eastAsia="仿宋_GB2312"/>
          <w:sz w:val="32"/>
          <w:szCs w:val="32"/>
        </w:rPr>
        <w:br/>
        <w:t xml:space="preserve">   2101101</w:t>
      </w:r>
      <w:r>
        <w:rPr>
          <w:rFonts w:ascii="仿宋_GB2312" w:eastAsia="仿宋_GB2312" w:hint="eastAsia"/>
          <w:sz w:val="32"/>
          <w:szCs w:val="32"/>
        </w:rPr>
        <w:t>行政单位医疗支出</w:t>
      </w:r>
      <w:r>
        <w:rPr>
          <w:rFonts w:ascii="仿宋_GB2312" w:eastAsia="仿宋_GB2312"/>
          <w:sz w:val="32"/>
          <w:szCs w:val="32"/>
        </w:rPr>
        <w:t>57.26</w:t>
      </w:r>
      <w:r>
        <w:rPr>
          <w:rFonts w:ascii="仿宋_GB2312" w:eastAsia="仿宋_GB2312" w:hint="eastAsia"/>
          <w:sz w:val="32"/>
          <w:szCs w:val="32"/>
        </w:rPr>
        <w:t>万元；</w:t>
      </w:r>
      <w:r>
        <w:rPr>
          <w:rFonts w:ascii="仿宋_GB2312" w:eastAsia="仿宋_GB2312"/>
          <w:sz w:val="32"/>
          <w:szCs w:val="32"/>
        </w:rPr>
        <w:br/>
        <w:t xml:space="preserve">   2101601</w:t>
      </w:r>
      <w:r>
        <w:rPr>
          <w:rFonts w:ascii="仿宋_GB2312" w:eastAsia="仿宋_GB2312" w:hint="eastAsia"/>
          <w:sz w:val="32"/>
          <w:szCs w:val="32"/>
        </w:rPr>
        <w:t>老龄卫生健康事务支出</w:t>
      </w:r>
      <w:r>
        <w:rPr>
          <w:rFonts w:ascii="仿宋_GB2312" w:eastAsia="仿宋_GB2312"/>
          <w:sz w:val="32"/>
          <w:szCs w:val="32"/>
        </w:rPr>
        <w:t>13.07</w:t>
      </w:r>
      <w:r>
        <w:rPr>
          <w:rFonts w:ascii="仿宋_GB2312" w:eastAsia="仿宋_GB2312" w:hint="eastAsia"/>
          <w:sz w:val="32"/>
          <w:szCs w:val="32"/>
        </w:rPr>
        <w:t>万元；</w:t>
      </w:r>
      <w:r>
        <w:rPr>
          <w:rFonts w:ascii="仿宋_GB2312" w:eastAsia="仿宋_GB2312"/>
          <w:sz w:val="32"/>
          <w:szCs w:val="32"/>
        </w:rPr>
        <w:br/>
        <w:t xml:space="preserve">   2210201</w:t>
      </w:r>
      <w:r>
        <w:rPr>
          <w:rFonts w:ascii="仿宋_GB2312" w:eastAsia="仿宋_GB2312" w:hint="eastAsia"/>
          <w:sz w:val="32"/>
          <w:szCs w:val="32"/>
        </w:rPr>
        <w:t>住房公积金支出</w:t>
      </w:r>
      <w:r>
        <w:rPr>
          <w:rFonts w:ascii="仿宋_GB2312" w:eastAsia="仿宋_GB2312"/>
          <w:sz w:val="32"/>
          <w:szCs w:val="32"/>
        </w:rPr>
        <w:t>58.98</w:t>
      </w:r>
      <w:r>
        <w:rPr>
          <w:rFonts w:ascii="仿宋_GB2312" w:eastAsia="仿宋_GB2312" w:hint="eastAsia"/>
          <w:sz w:val="32"/>
          <w:szCs w:val="32"/>
        </w:rPr>
        <w:t>万元；</w:t>
      </w:r>
      <w:r>
        <w:rPr>
          <w:rFonts w:ascii="仿宋_GB2312" w:eastAsia="仿宋_GB2312"/>
          <w:sz w:val="32"/>
          <w:szCs w:val="32"/>
        </w:rPr>
        <w:br/>
        <w:t xml:space="preserve">   2299901</w:t>
      </w:r>
      <w:r>
        <w:rPr>
          <w:rFonts w:ascii="仿宋_GB2312" w:eastAsia="仿宋_GB2312" w:hint="eastAsia"/>
          <w:sz w:val="32"/>
          <w:szCs w:val="32"/>
        </w:rPr>
        <w:t>其他支出</w:t>
      </w:r>
      <w:r>
        <w:rPr>
          <w:rFonts w:ascii="仿宋_GB2312" w:eastAsia="仿宋_GB2312"/>
          <w:sz w:val="32"/>
          <w:szCs w:val="32"/>
        </w:rPr>
        <w:t>40</w:t>
      </w:r>
      <w:r>
        <w:rPr>
          <w:rFonts w:ascii="仿宋_GB2312" w:eastAsia="仿宋_GB2312" w:hint="eastAsia"/>
          <w:sz w:val="32"/>
          <w:szCs w:val="32"/>
        </w:rPr>
        <w:t>万元。</w:t>
      </w:r>
    </w:p>
    <w:p w:rsidR="00045DC0" w:rsidRDefault="00045DC0">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045DC0" w:rsidRDefault="00045DC0">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w:t>
      </w:r>
      <w:r>
        <w:rPr>
          <w:rFonts w:ascii="仿宋_GB2312" w:eastAsia="仿宋_GB2312"/>
          <w:sz w:val="32"/>
          <w:szCs w:val="32"/>
        </w:rPr>
        <w:t>968.35</w:t>
      </w:r>
      <w:r>
        <w:rPr>
          <w:rFonts w:ascii="仿宋_GB2312" w:eastAsia="仿宋_GB2312" w:hint="eastAsia"/>
          <w:sz w:val="32"/>
          <w:szCs w:val="32"/>
        </w:rPr>
        <w:t>万元，其中：</w:t>
      </w:r>
    </w:p>
    <w:p w:rsidR="00045DC0" w:rsidRDefault="00045DC0">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916.38</w:t>
      </w:r>
      <w:r>
        <w:rPr>
          <w:rFonts w:ascii="仿宋_GB2312" w:eastAsia="仿宋_GB2312" w:hint="eastAsia"/>
          <w:sz w:val="32"/>
          <w:szCs w:val="32"/>
        </w:rPr>
        <w:t>万元，包括：基本工资、津贴补贴、</w:t>
      </w:r>
      <w:r>
        <w:rPr>
          <w:rFonts w:ascii="仿宋_GB2312" w:eastAsia="仿宋_GB2312" w:hint="eastAsia"/>
          <w:sz w:val="32"/>
          <w:szCs w:val="32"/>
        </w:rPr>
        <w:lastRenderedPageBreak/>
        <w:t>奖金、机关事业单位基本养老保险缴费、职业年金缴费、职工基本医疗保险缴费、公务员医疗补助缴费、其他社会保障缴费、住房公积金、其他工资福利支出、退休费、生活补助、奖励金、其他对个人和家庭的补助。</w:t>
      </w:r>
    </w:p>
    <w:p w:rsidR="00045DC0" w:rsidRDefault="00045DC0">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sz w:val="32"/>
          <w:szCs w:val="32"/>
        </w:rPr>
        <w:t>51.97</w:t>
      </w:r>
      <w:r>
        <w:rPr>
          <w:rFonts w:ascii="仿宋_GB2312" w:eastAsia="仿宋_GB2312" w:hint="eastAsia"/>
          <w:sz w:val="32"/>
          <w:szCs w:val="32"/>
        </w:rPr>
        <w:t>万元，包括：办公费、印刷费、手续费、电费、邮电费、取暖费、差旅费、维修（护）费、租赁费、培训费、劳务费、公务用车运行维护费、其他交通费用、其他商品和服务支出</w:t>
      </w:r>
      <w:r w:rsidR="00744C1A">
        <w:rPr>
          <w:rFonts w:ascii="仿宋_GB2312" w:eastAsia="仿宋_GB2312" w:hint="eastAsia"/>
          <w:sz w:val="32"/>
          <w:szCs w:val="32"/>
        </w:rPr>
        <w:t>、办公设备购置</w:t>
      </w:r>
      <w:r>
        <w:rPr>
          <w:rFonts w:ascii="仿宋_GB2312" w:eastAsia="仿宋_GB2312" w:hint="eastAsia"/>
          <w:sz w:val="32"/>
          <w:szCs w:val="32"/>
        </w:rPr>
        <w:t>。</w:t>
      </w:r>
    </w:p>
    <w:p w:rsidR="00045DC0" w:rsidRDefault="00045DC0">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045DC0" w:rsidRDefault="00045DC0">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w:t>
      </w:r>
      <w:r>
        <w:rPr>
          <w:rFonts w:ascii="仿宋_GB2312" w:eastAsia="仿宋_GB2312"/>
          <w:sz w:val="32"/>
          <w:szCs w:val="32"/>
        </w:rPr>
        <w:t>14.70</w:t>
      </w:r>
      <w:r>
        <w:rPr>
          <w:rFonts w:ascii="仿宋_GB2312" w:eastAsia="仿宋_GB2312" w:hint="eastAsia"/>
          <w:sz w:val="32"/>
          <w:szCs w:val="32"/>
        </w:rPr>
        <w:t>万元，比上年减少</w:t>
      </w:r>
      <w:r>
        <w:rPr>
          <w:rFonts w:ascii="仿宋_GB2312" w:eastAsia="仿宋_GB2312"/>
          <w:sz w:val="32"/>
          <w:szCs w:val="32"/>
        </w:rPr>
        <w:t>2.06</w:t>
      </w:r>
      <w:r>
        <w:rPr>
          <w:rFonts w:ascii="仿宋_GB2312" w:eastAsia="仿宋_GB2312" w:hint="eastAsia"/>
          <w:sz w:val="32"/>
          <w:szCs w:val="32"/>
        </w:rPr>
        <w:t>万元，降低</w:t>
      </w:r>
      <w:r>
        <w:rPr>
          <w:rFonts w:ascii="仿宋_GB2312" w:eastAsia="仿宋_GB2312"/>
          <w:sz w:val="32"/>
          <w:szCs w:val="32"/>
        </w:rPr>
        <w:t>12.29%</w:t>
      </w:r>
      <w:r>
        <w:rPr>
          <w:rFonts w:ascii="仿宋_GB2312" w:eastAsia="仿宋_GB2312" w:hint="eastAsia"/>
          <w:sz w:val="32"/>
          <w:szCs w:val="32"/>
        </w:rPr>
        <w:t>，主要原因是本单位厉行节约，严格遵守八项规定，对车辆的使用严格把关。其中，因公出国（境）费支出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，主要原因是与上年相比无变动，与上年一致；公务用车购置及运行维护费支出</w:t>
      </w:r>
      <w:r>
        <w:rPr>
          <w:rFonts w:ascii="仿宋_GB2312" w:eastAsia="仿宋_GB2312"/>
          <w:sz w:val="32"/>
          <w:szCs w:val="32"/>
        </w:rPr>
        <w:t>14.70</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，比上年减少</w:t>
      </w:r>
      <w:r>
        <w:rPr>
          <w:rFonts w:ascii="仿宋_GB2312" w:eastAsia="仿宋_GB2312"/>
          <w:sz w:val="32"/>
          <w:szCs w:val="32"/>
        </w:rPr>
        <w:t>2.06</w:t>
      </w:r>
      <w:r>
        <w:rPr>
          <w:rFonts w:ascii="仿宋_GB2312" w:eastAsia="仿宋_GB2312" w:hint="eastAsia"/>
          <w:sz w:val="32"/>
          <w:szCs w:val="32"/>
        </w:rPr>
        <w:t>万元，降低</w:t>
      </w:r>
      <w:r>
        <w:rPr>
          <w:rFonts w:ascii="仿宋_GB2312" w:eastAsia="仿宋_GB2312"/>
          <w:sz w:val="32"/>
          <w:szCs w:val="32"/>
        </w:rPr>
        <w:t>12.29%</w:t>
      </w:r>
      <w:r>
        <w:rPr>
          <w:rFonts w:ascii="仿宋_GB2312" w:eastAsia="仿宋_GB2312" w:hint="eastAsia"/>
          <w:sz w:val="32"/>
          <w:szCs w:val="32"/>
        </w:rPr>
        <w:t>，主要原因是本单位厉行节约，严格遵守八项规定，对车辆的使用严格把关；公务接待费支出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，主要原因是与上年相比无变动，与上年一致。具体情况如下：</w:t>
      </w:r>
    </w:p>
    <w:p w:rsidR="00045DC0" w:rsidRDefault="00045DC0">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万元，开支内容包括：</w:t>
      </w:r>
      <w:r>
        <w:rPr>
          <w:rFonts w:ascii="仿宋_GB2312" w:eastAsia="仿宋_GB2312" w:hint="eastAsia"/>
          <w:color w:val="000000"/>
          <w:sz w:val="32"/>
          <w:szCs w:val="32"/>
        </w:rPr>
        <w:t>预算未</w:t>
      </w:r>
      <w:r>
        <w:rPr>
          <w:rFonts w:ascii="仿宋_GB2312" w:eastAsia="仿宋_GB2312" w:hint="eastAsia"/>
          <w:color w:val="000000"/>
          <w:sz w:val="32"/>
          <w:szCs w:val="32"/>
        </w:rPr>
        <w:lastRenderedPageBreak/>
        <w:t>安排，无此项支出。</w:t>
      </w:r>
      <w:r>
        <w:rPr>
          <w:rFonts w:ascii="仿宋_GB2312" w:eastAsia="仿宋_GB2312" w:hint="eastAsia"/>
          <w:sz w:val="32"/>
          <w:szCs w:val="32"/>
        </w:rPr>
        <w:t>单位全年安排的因公出国（境）团组</w:t>
      </w:r>
      <w:r>
        <w:rPr>
          <w:rFonts w:ascii="仿宋_GB2312" w:eastAsia="仿宋_GB2312"/>
          <w:sz w:val="32"/>
          <w:szCs w:val="32"/>
        </w:rPr>
        <w:t>0</w:t>
      </w:r>
      <w:r>
        <w:rPr>
          <w:rFonts w:ascii="仿宋_GB2312" w:eastAsia="仿宋_GB2312" w:hint="eastAsia"/>
          <w:sz w:val="32"/>
          <w:szCs w:val="32"/>
        </w:rPr>
        <w:t>个，因公出国（境）</w:t>
      </w:r>
      <w:r>
        <w:rPr>
          <w:rFonts w:ascii="仿宋_GB2312" w:eastAsia="仿宋_GB2312"/>
          <w:sz w:val="32"/>
          <w:szCs w:val="32"/>
        </w:rPr>
        <w:t>0</w:t>
      </w:r>
      <w:r>
        <w:rPr>
          <w:rFonts w:ascii="仿宋_GB2312" w:eastAsia="仿宋_GB2312" w:hint="eastAsia"/>
          <w:sz w:val="32"/>
          <w:szCs w:val="32"/>
        </w:rPr>
        <w:t>人次。</w:t>
      </w:r>
    </w:p>
    <w:p w:rsidR="00045DC0" w:rsidRDefault="00045DC0">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14.70</w:t>
      </w:r>
      <w:r>
        <w:rPr>
          <w:rFonts w:ascii="仿宋_GB2312" w:eastAsia="仿宋_GB2312" w:hint="eastAsia"/>
          <w:sz w:val="32"/>
          <w:szCs w:val="32"/>
        </w:rPr>
        <w:t>万元，其中，公务用车购置费</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14.70</w:t>
      </w:r>
      <w:r>
        <w:rPr>
          <w:rFonts w:ascii="仿宋_GB2312" w:eastAsia="仿宋_GB2312" w:hint="eastAsia"/>
          <w:sz w:val="32"/>
          <w:szCs w:val="32"/>
        </w:rPr>
        <w:t>万元。公务用车运行维护费开支内容包括办公车辆的燃料费、维修费、保险费和过桥过路停车费。公务用车购置数</w:t>
      </w:r>
      <w:r>
        <w:rPr>
          <w:rFonts w:ascii="仿宋_GB2312" w:eastAsia="仿宋_GB2312"/>
          <w:sz w:val="32"/>
          <w:szCs w:val="32"/>
        </w:rPr>
        <w:t>0</w:t>
      </w:r>
      <w:r>
        <w:rPr>
          <w:rFonts w:ascii="仿宋_GB2312" w:eastAsia="仿宋_GB2312" w:hint="eastAsia"/>
          <w:sz w:val="32"/>
          <w:szCs w:val="32"/>
        </w:rPr>
        <w:t>辆，公务用车保有量</w:t>
      </w:r>
      <w:r>
        <w:rPr>
          <w:rFonts w:ascii="仿宋_GB2312" w:eastAsia="仿宋_GB2312"/>
          <w:sz w:val="32"/>
          <w:szCs w:val="32"/>
        </w:rPr>
        <w:t>7</w:t>
      </w:r>
      <w:r>
        <w:rPr>
          <w:rFonts w:ascii="仿宋_GB2312" w:eastAsia="仿宋_GB2312" w:hint="eastAsia"/>
          <w:sz w:val="32"/>
          <w:szCs w:val="32"/>
        </w:rPr>
        <w:t>辆。</w:t>
      </w:r>
    </w:p>
    <w:p w:rsidR="00045DC0" w:rsidRDefault="00045DC0">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万元，开支内容包括预算未安排，无此项支出。单位全年安排的国内公务接待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045DC0" w:rsidRDefault="00045DC0">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color w:val="000000"/>
          <w:sz w:val="32"/>
          <w:szCs w:val="32"/>
        </w:rPr>
        <w:t>14.70</w:t>
      </w:r>
      <w:r>
        <w:rPr>
          <w:rFonts w:ascii="仿宋_GB2312" w:eastAsia="仿宋_GB2312" w:hint="eastAsia"/>
          <w:sz w:val="32"/>
          <w:szCs w:val="32"/>
        </w:rPr>
        <w:t>万元，决算数</w:t>
      </w:r>
      <w:r>
        <w:rPr>
          <w:rFonts w:ascii="仿宋_GB2312" w:eastAsia="仿宋_GB2312"/>
          <w:color w:val="000000"/>
          <w:sz w:val="32"/>
          <w:szCs w:val="32"/>
        </w:rPr>
        <w:t>14.70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，主要原因是：严格按预算执行，无差异。</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sz w:val="32"/>
          <w:szCs w:val="32"/>
        </w:rPr>
        <w:t>14.70</w:t>
      </w:r>
      <w:r>
        <w:rPr>
          <w:rFonts w:ascii="仿宋_GB2312" w:eastAsia="仿宋_GB2312" w:hint="eastAsia"/>
          <w:sz w:val="32"/>
          <w:szCs w:val="32"/>
        </w:rPr>
        <w:t>万元，决算数</w:t>
      </w:r>
      <w:r>
        <w:rPr>
          <w:rFonts w:ascii="仿宋_GB2312" w:eastAsia="仿宋_GB2312"/>
          <w:color w:val="000000"/>
          <w:sz w:val="32"/>
          <w:szCs w:val="32"/>
        </w:rPr>
        <w:t>14.70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，主要原因是：严格按预算执行，无差异；</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p>
    <w:p w:rsidR="00045DC0" w:rsidRDefault="00045DC0">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045DC0" w:rsidRPr="008F7D99" w:rsidRDefault="00045DC0">
      <w:pPr>
        <w:ind w:firstLineChars="200" w:firstLine="640"/>
        <w:rPr>
          <w:rFonts w:ascii="仿宋_GB2312" w:eastAsia="仿宋_GB2312"/>
          <w:color w:val="000000"/>
          <w:sz w:val="32"/>
          <w:szCs w:val="32"/>
        </w:rPr>
      </w:pPr>
      <w:r w:rsidRPr="00082456">
        <w:rPr>
          <w:rFonts w:ascii="仿宋_GB2312" w:eastAsia="仿宋_GB2312" w:hint="eastAsia"/>
          <w:color w:val="000000"/>
          <w:sz w:val="32"/>
          <w:szCs w:val="32"/>
        </w:rPr>
        <w:t>我单位本年度无政府性基金预算财政拨款收入支出，政</w:t>
      </w:r>
      <w:r w:rsidRPr="00082456">
        <w:rPr>
          <w:rFonts w:ascii="仿宋_GB2312" w:eastAsia="仿宋_GB2312" w:hint="eastAsia"/>
          <w:color w:val="000000"/>
          <w:sz w:val="32"/>
          <w:szCs w:val="32"/>
        </w:rPr>
        <w:lastRenderedPageBreak/>
        <w:t>府性基金预算财政拨款收入支出决算表为空表。</w:t>
      </w:r>
    </w:p>
    <w:p w:rsidR="00045DC0" w:rsidRDefault="00045DC0">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045DC0" w:rsidRDefault="00045DC0">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045DC0" w:rsidRDefault="00045DC0">
      <w:pPr>
        <w:ind w:firstLineChars="200" w:firstLine="640"/>
        <w:rPr>
          <w:rFonts w:ascii="仿宋_GB2312" w:eastAsia="仿宋_GB2312"/>
          <w:sz w:val="32"/>
          <w:szCs w:val="32"/>
        </w:rPr>
      </w:pPr>
      <w:r>
        <w:rPr>
          <w:rFonts w:ascii="仿宋_GB2312" w:eastAsia="仿宋_GB2312"/>
          <w:color w:val="000000"/>
          <w:sz w:val="32"/>
          <w:szCs w:val="32"/>
        </w:rPr>
        <w:t>2019</w:t>
      </w:r>
      <w:r>
        <w:rPr>
          <w:rFonts w:ascii="仿宋_GB2312" w:eastAsia="仿宋_GB2312" w:hint="eastAsia"/>
          <w:color w:val="000000"/>
          <w:sz w:val="32"/>
          <w:szCs w:val="32"/>
        </w:rPr>
        <w:t>年度新疆喀什地区卫生健康委员会机关运行经费支出</w:t>
      </w:r>
      <w:r>
        <w:rPr>
          <w:rFonts w:ascii="仿宋_GB2312" w:eastAsia="仿宋_GB2312"/>
          <w:color w:val="000000"/>
          <w:sz w:val="32"/>
          <w:szCs w:val="32"/>
        </w:rPr>
        <w:t>51.97</w:t>
      </w:r>
      <w:r>
        <w:rPr>
          <w:rFonts w:ascii="仿宋_GB2312" w:eastAsia="仿宋_GB2312" w:hint="eastAsia"/>
          <w:color w:val="000000"/>
          <w:sz w:val="32"/>
          <w:szCs w:val="32"/>
        </w:rPr>
        <w:t>万元，比上年增加</w:t>
      </w:r>
      <w:r>
        <w:rPr>
          <w:rFonts w:ascii="仿宋_GB2312" w:eastAsia="仿宋_GB2312"/>
          <w:color w:val="000000"/>
          <w:sz w:val="32"/>
          <w:szCs w:val="32"/>
        </w:rPr>
        <w:t>14.12</w:t>
      </w:r>
      <w:r>
        <w:rPr>
          <w:rFonts w:ascii="仿宋_GB2312" w:eastAsia="仿宋_GB2312" w:hint="eastAsia"/>
          <w:color w:val="000000"/>
          <w:sz w:val="32"/>
          <w:szCs w:val="32"/>
        </w:rPr>
        <w:t>万元，增长</w:t>
      </w:r>
      <w:r>
        <w:rPr>
          <w:rFonts w:ascii="仿宋_GB2312" w:eastAsia="仿宋_GB2312"/>
          <w:color w:val="000000"/>
          <w:sz w:val="32"/>
          <w:szCs w:val="32"/>
        </w:rPr>
        <w:t>37.31%</w:t>
      </w:r>
      <w:r>
        <w:rPr>
          <w:rFonts w:ascii="仿宋_GB2312" w:eastAsia="仿宋_GB2312" w:hint="eastAsia"/>
          <w:color w:val="000000"/>
          <w:sz w:val="32"/>
          <w:szCs w:val="32"/>
        </w:rPr>
        <w:t>，主要原因是为保障</w:t>
      </w:r>
      <w:r>
        <w:rPr>
          <w:rFonts w:ascii="仿宋_GB2312" w:eastAsia="仿宋_GB2312"/>
          <w:color w:val="000000"/>
          <w:sz w:val="32"/>
          <w:szCs w:val="32"/>
        </w:rPr>
        <w:t>2019</w:t>
      </w:r>
      <w:r>
        <w:rPr>
          <w:rFonts w:ascii="仿宋_GB2312" w:eastAsia="仿宋_GB2312" w:hint="eastAsia"/>
          <w:color w:val="000000"/>
          <w:sz w:val="32"/>
          <w:szCs w:val="32"/>
        </w:rPr>
        <w:t>年公共卫生的发展和建设，本单位新增人员</w:t>
      </w:r>
      <w:r>
        <w:rPr>
          <w:rFonts w:ascii="仿宋_GB2312" w:eastAsia="仿宋_GB2312"/>
          <w:color w:val="000000"/>
          <w:sz w:val="32"/>
          <w:szCs w:val="32"/>
        </w:rPr>
        <w:t>14</w:t>
      </w:r>
      <w:r>
        <w:rPr>
          <w:rFonts w:ascii="仿宋_GB2312" w:eastAsia="仿宋_GB2312" w:hint="eastAsia"/>
          <w:color w:val="000000"/>
          <w:sz w:val="32"/>
          <w:szCs w:val="32"/>
        </w:rPr>
        <w:t>人，行政运营支出增加。</w:t>
      </w:r>
    </w:p>
    <w:p w:rsidR="00045DC0" w:rsidRDefault="00045DC0">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045DC0" w:rsidRDefault="00045DC0">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w:t>
      </w:r>
      <w:r>
        <w:rPr>
          <w:rFonts w:ascii="仿宋_GB2312" w:eastAsia="仿宋_GB2312"/>
          <w:sz w:val="32"/>
          <w:szCs w:val="32"/>
        </w:rPr>
        <w:t>75.36</w:t>
      </w:r>
      <w:r>
        <w:rPr>
          <w:rFonts w:ascii="仿宋_GB2312" w:eastAsia="仿宋_GB2312" w:hint="eastAsia"/>
          <w:sz w:val="32"/>
          <w:szCs w:val="32"/>
        </w:rPr>
        <w:t>万元，其中：政府采购货物支出</w:t>
      </w:r>
      <w:r>
        <w:rPr>
          <w:rFonts w:ascii="仿宋_GB2312" w:eastAsia="仿宋_GB2312"/>
          <w:sz w:val="32"/>
          <w:szCs w:val="32"/>
        </w:rPr>
        <w:t>73.16</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2.19</w:t>
      </w:r>
      <w:r>
        <w:rPr>
          <w:rFonts w:ascii="仿宋_GB2312" w:eastAsia="仿宋_GB2312" w:hint="eastAsia"/>
          <w:sz w:val="32"/>
          <w:szCs w:val="32"/>
        </w:rPr>
        <w:t>万元。</w:t>
      </w:r>
    </w:p>
    <w:p w:rsidR="00045DC0" w:rsidRDefault="00045DC0">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75.36</w:t>
      </w:r>
      <w:r>
        <w:rPr>
          <w:rFonts w:ascii="仿宋_GB2312" w:eastAsia="仿宋_GB2312" w:hint="eastAsia"/>
          <w:sz w:val="32"/>
          <w:szCs w:val="32"/>
        </w:rPr>
        <w:t>万元，占政府采购支出总额的</w:t>
      </w:r>
      <w:r>
        <w:rPr>
          <w:rFonts w:ascii="仿宋_GB2312" w:eastAsia="仿宋_GB2312"/>
          <w:sz w:val="32"/>
          <w:szCs w:val="32"/>
        </w:rPr>
        <w:t>100%</w:t>
      </w:r>
      <w:r>
        <w:rPr>
          <w:rFonts w:ascii="仿宋_GB2312" w:eastAsia="仿宋_GB2312" w:hint="eastAsia"/>
          <w:sz w:val="32"/>
          <w:szCs w:val="32"/>
        </w:rPr>
        <w:t>，其中：授予小微企业合同金额</w:t>
      </w:r>
      <w:r>
        <w:rPr>
          <w:rFonts w:ascii="仿宋_GB2312" w:eastAsia="仿宋_GB2312"/>
          <w:sz w:val="32"/>
          <w:szCs w:val="32"/>
        </w:rPr>
        <w:t>73.16</w:t>
      </w:r>
      <w:r>
        <w:rPr>
          <w:rFonts w:ascii="仿宋_GB2312" w:eastAsia="仿宋_GB2312" w:hint="eastAsia"/>
          <w:sz w:val="32"/>
          <w:szCs w:val="32"/>
        </w:rPr>
        <w:t>万元，占政府采购支出总额的</w:t>
      </w:r>
      <w:r>
        <w:rPr>
          <w:rFonts w:ascii="仿宋_GB2312" w:eastAsia="仿宋_GB2312"/>
          <w:sz w:val="32"/>
          <w:szCs w:val="32"/>
        </w:rPr>
        <w:t>97.08%</w:t>
      </w:r>
      <w:r>
        <w:rPr>
          <w:rFonts w:ascii="仿宋_GB2312" w:eastAsia="仿宋_GB2312" w:hint="eastAsia"/>
          <w:sz w:val="32"/>
          <w:szCs w:val="32"/>
        </w:rPr>
        <w:t>。</w:t>
      </w:r>
    </w:p>
    <w:p w:rsidR="00045DC0" w:rsidRDefault="00045DC0">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045DC0" w:rsidRDefault="00045DC0">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日，单位共有房屋</w:t>
      </w:r>
      <w:r>
        <w:rPr>
          <w:rFonts w:ascii="仿宋_GB2312" w:eastAsia="仿宋_GB2312"/>
          <w:sz w:val="32"/>
          <w:szCs w:val="32"/>
        </w:rPr>
        <w:t>1,581.08</w:t>
      </w:r>
      <w:r>
        <w:rPr>
          <w:rFonts w:ascii="仿宋_GB2312" w:eastAsia="仿宋_GB2312" w:hint="eastAsia"/>
          <w:sz w:val="32"/>
          <w:szCs w:val="32"/>
        </w:rPr>
        <w:t>（平方米），价值</w:t>
      </w:r>
      <w:r>
        <w:rPr>
          <w:rFonts w:ascii="仿宋_GB2312" w:eastAsia="仿宋_GB2312"/>
          <w:sz w:val="32"/>
          <w:szCs w:val="32"/>
        </w:rPr>
        <w:t>23.13</w:t>
      </w:r>
      <w:r>
        <w:rPr>
          <w:rFonts w:ascii="仿宋_GB2312" w:eastAsia="仿宋_GB2312" w:hint="eastAsia"/>
          <w:sz w:val="32"/>
          <w:szCs w:val="32"/>
        </w:rPr>
        <w:t>万元。车辆</w:t>
      </w:r>
      <w:r>
        <w:rPr>
          <w:rFonts w:ascii="仿宋_GB2312" w:eastAsia="仿宋_GB2312"/>
          <w:sz w:val="32"/>
          <w:szCs w:val="32"/>
        </w:rPr>
        <w:t>7</w:t>
      </w:r>
      <w:r>
        <w:rPr>
          <w:rFonts w:ascii="仿宋_GB2312" w:eastAsia="仿宋_GB2312" w:hint="eastAsia"/>
          <w:sz w:val="32"/>
          <w:szCs w:val="32"/>
        </w:rPr>
        <w:t>辆，价值</w:t>
      </w:r>
      <w:r>
        <w:rPr>
          <w:rFonts w:ascii="仿宋_GB2312" w:eastAsia="仿宋_GB2312"/>
          <w:sz w:val="32"/>
          <w:szCs w:val="32"/>
        </w:rPr>
        <w:t>185.74</w:t>
      </w:r>
      <w:r>
        <w:rPr>
          <w:rFonts w:ascii="仿宋_GB2312" w:eastAsia="仿宋_GB2312" w:hint="eastAsia"/>
          <w:sz w:val="32"/>
          <w:szCs w:val="32"/>
        </w:rPr>
        <w:t>万元，其中：副部（省）级及以上领导用车</w:t>
      </w:r>
      <w:r>
        <w:rPr>
          <w:rFonts w:ascii="仿宋_GB2312" w:eastAsia="仿宋_GB2312"/>
          <w:sz w:val="32"/>
          <w:szCs w:val="32"/>
        </w:rPr>
        <w:t>0</w:t>
      </w:r>
      <w:r>
        <w:rPr>
          <w:rFonts w:ascii="仿宋_GB2312" w:eastAsia="仿宋_GB2312" w:hint="eastAsia"/>
          <w:sz w:val="32"/>
          <w:szCs w:val="32"/>
        </w:rPr>
        <w:t>辆、主要领导干部用车</w:t>
      </w:r>
      <w:r>
        <w:rPr>
          <w:rFonts w:ascii="仿宋_GB2312" w:eastAsia="仿宋_GB2312"/>
          <w:color w:val="000000"/>
          <w:sz w:val="32"/>
          <w:szCs w:val="32"/>
        </w:rPr>
        <w:t>0</w:t>
      </w:r>
      <w:r>
        <w:rPr>
          <w:rFonts w:ascii="仿宋_GB2312" w:eastAsia="仿宋_GB2312" w:hint="eastAsia"/>
          <w:sz w:val="32"/>
          <w:szCs w:val="32"/>
        </w:rPr>
        <w:t>辆、机要通信用车</w:t>
      </w:r>
      <w:r>
        <w:rPr>
          <w:rFonts w:ascii="仿宋_GB2312" w:eastAsia="仿宋_GB2312"/>
          <w:color w:val="000000"/>
          <w:sz w:val="32"/>
          <w:szCs w:val="32"/>
        </w:rPr>
        <w:t>0</w:t>
      </w:r>
      <w:r>
        <w:rPr>
          <w:rFonts w:ascii="仿宋_GB2312" w:eastAsia="仿宋_GB2312" w:hint="eastAsia"/>
          <w:sz w:val="32"/>
          <w:szCs w:val="32"/>
        </w:rPr>
        <w:t>辆、应急保障用车</w:t>
      </w:r>
      <w:r>
        <w:rPr>
          <w:rFonts w:ascii="仿宋_GB2312" w:eastAsia="仿宋_GB2312"/>
          <w:color w:val="000000"/>
          <w:sz w:val="32"/>
          <w:szCs w:val="32"/>
        </w:rPr>
        <w:t>1</w:t>
      </w:r>
      <w:r>
        <w:rPr>
          <w:rFonts w:ascii="仿宋_GB2312" w:eastAsia="仿宋_GB2312" w:hint="eastAsia"/>
          <w:sz w:val="32"/>
          <w:szCs w:val="32"/>
        </w:rPr>
        <w:t>辆、执法执勤用车</w:t>
      </w:r>
      <w:r>
        <w:rPr>
          <w:rFonts w:ascii="仿宋_GB2312" w:eastAsia="仿宋_GB2312"/>
          <w:sz w:val="32"/>
          <w:szCs w:val="32"/>
        </w:rPr>
        <w:t>1</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color w:val="000000"/>
          <w:sz w:val="32"/>
          <w:szCs w:val="32"/>
        </w:rPr>
        <w:t>0</w:t>
      </w:r>
      <w:r>
        <w:rPr>
          <w:rFonts w:ascii="仿宋_GB2312" w:eastAsia="仿宋_GB2312" w:hint="eastAsia"/>
          <w:sz w:val="32"/>
          <w:szCs w:val="32"/>
        </w:rPr>
        <w:t>辆、其他用车</w:t>
      </w:r>
      <w:r>
        <w:rPr>
          <w:rFonts w:ascii="仿宋_GB2312" w:eastAsia="仿宋_GB2312"/>
          <w:color w:val="000000"/>
          <w:sz w:val="32"/>
          <w:szCs w:val="32"/>
        </w:rPr>
        <w:t>5</w:t>
      </w:r>
      <w:r>
        <w:rPr>
          <w:rFonts w:ascii="仿宋_GB2312" w:eastAsia="仿宋_GB2312" w:hint="eastAsia"/>
          <w:sz w:val="32"/>
          <w:szCs w:val="32"/>
        </w:rPr>
        <w:t>辆，其他用车主要是：</w:t>
      </w:r>
      <w:r>
        <w:rPr>
          <w:rFonts w:ascii="仿宋_GB2312" w:eastAsia="仿宋_GB2312" w:hint="eastAsia"/>
          <w:color w:val="000000"/>
          <w:sz w:val="32"/>
          <w:szCs w:val="32"/>
        </w:rPr>
        <w:t>单位的办公用车；</w:t>
      </w:r>
      <w:r>
        <w:rPr>
          <w:rFonts w:ascii="仿宋_GB2312" w:eastAsia="仿宋_GB2312" w:hint="eastAsia"/>
          <w:sz w:val="32"/>
          <w:szCs w:val="32"/>
        </w:rPr>
        <w:t>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w:t>
      </w:r>
      <w:r>
        <w:rPr>
          <w:rFonts w:ascii="仿宋_GB2312" w:eastAsia="仿宋_GB2312" w:hint="eastAsia"/>
          <w:sz w:val="32"/>
          <w:szCs w:val="32"/>
        </w:rPr>
        <w:lastRenderedPageBreak/>
        <w:t>用设备</w:t>
      </w:r>
      <w:r>
        <w:rPr>
          <w:rFonts w:ascii="仿宋_GB2312" w:eastAsia="仿宋_GB2312"/>
          <w:sz w:val="32"/>
          <w:szCs w:val="32"/>
        </w:rPr>
        <w:t>0</w:t>
      </w:r>
      <w:r>
        <w:rPr>
          <w:rFonts w:ascii="仿宋_GB2312" w:eastAsia="仿宋_GB2312" w:hint="eastAsia"/>
          <w:sz w:val="32"/>
          <w:szCs w:val="32"/>
        </w:rPr>
        <w:t>台（套）。</w:t>
      </w:r>
    </w:p>
    <w:p w:rsidR="00045DC0" w:rsidRDefault="00045DC0">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045DC0" w:rsidRDefault="00045DC0">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sz w:val="32"/>
          <w:szCs w:val="32"/>
        </w:rPr>
        <w:t>2019</w:t>
      </w:r>
      <w:r>
        <w:rPr>
          <w:rFonts w:ascii="仿宋_GB2312" w:eastAsia="仿宋_GB2312" w:hint="eastAsia"/>
          <w:sz w:val="32"/>
          <w:szCs w:val="32"/>
        </w:rPr>
        <w:t>年度开展预算绩效评价项目</w:t>
      </w:r>
      <w:r>
        <w:rPr>
          <w:rFonts w:ascii="仿宋_GB2312" w:eastAsia="仿宋_GB2312"/>
          <w:sz w:val="32"/>
          <w:szCs w:val="32"/>
        </w:rPr>
        <w:t>31</w:t>
      </w:r>
      <w:r>
        <w:rPr>
          <w:rFonts w:ascii="仿宋_GB2312" w:eastAsia="仿宋_GB2312" w:hint="eastAsia"/>
          <w:sz w:val="32"/>
          <w:szCs w:val="32"/>
        </w:rPr>
        <w:t>个，共涉及资金</w:t>
      </w:r>
      <w:r>
        <w:rPr>
          <w:rFonts w:ascii="仿宋_GB2312" w:eastAsia="仿宋_GB2312"/>
          <w:sz w:val="32"/>
          <w:szCs w:val="32"/>
        </w:rPr>
        <w:t>2022.19</w:t>
      </w:r>
      <w:r>
        <w:rPr>
          <w:rFonts w:ascii="仿宋_GB2312" w:eastAsia="仿宋_GB2312" w:hint="eastAsia"/>
          <w:sz w:val="32"/>
          <w:szCs w:val="32"/>
        </w:rPr>
        <w:t>万元。预算绩效管理取得的成效：一、部门年度任务在预算资金额度内完成，并通过规范的招投标及严格的资金管理及项目管理及其他创新的管理措施实现了资金的节约。三公经费在预算范围内开支，开支范围较上年减少</w:t>
      </w:r>
      <w:r>
        <w:rPr>
          <w:rFonts w:ascii="仿宋_GB2312" w:eastAsia="仿宋_GB2312"/>
          <w:sz w:val="32"/>
          <w:szCs w:val="32"/>
        </w:rPr>
        <w:t>2.06</w:t>
      </w:r>
      <w:r>
        <w:rPr>
          <w:rFonts w:ascii="仿宋_GB2312" w:eastAsia="仿宋_GB2312" w:hint="eastAsia"/>
          <w:sz w:val="32"/>
          <w:szCs w:val="32"/>
        </w:rPr>
        <w:t>万元，本单位今年严格遵守八项制度，节约开支。二、各项工作计划是按预期计划按时完成，效益按预期时间产生。三、预期的经济效益、社会效益、可持续的影响产生，相关人员满意。发现的问题及原因：通过预算绩效管理，发现了工作中存在的不足，部分项目资金未使用完毕，由于此类项目资金大部分是上年结余资金，本年度优先使用本年资金，所以部分资金未使用，导致了资金暂留，影响了资金的使用情况，造成了部分资金的浪费。下一步改进措施：年初做好资金计划，按照项目进度及时拨付资金，使资金使用效益最大化，减少不必要的浪费，节约成本。具体项目自评情况附项目支出绩效自评表。</w:t>
      </w:r>
    </w:p>
    <w:p w:rsidR="00045DC0" w:rsidRDefault="00045DC0">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bookmarkEnd w:id="34"/>
      <w:bookmarkEnd w:id="35"/>
    </w:p>
    <w:p w:rsidR="00045DC0" w:rsidRDefault="00045DC0">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045DC0" w:rsidRDefault="00045DC0">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045DC0" w:rsidRDefault="00045DC0">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事业收入：指事业单位开展专业业务活动及其辅助活动所取得的收入。</w:t>
      </w:r>
    </w:p>
    <w:p w:rsidR="00045DC0" w:rsidRDefault="00045DC0">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045DC0" w:rsidRDefault="00045DC0">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045DC0" w:rsidRDefault="00045DC0">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045DC0" w:rsidRDefault="00045DC0">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045DC0" w:rsidRDefault="00045DC0">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045DC0" w:rsidRDefault="00045DC0">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045DC0" w:rsidRDefault="00045DC0">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基本支出：指为保障机构正常运转、完成日常工作任务而发生的人员支出和公用支出。</w:t>
      </w:r>
    </w:p>
    <w:p w:rsidR="00045DC0" w:rsidRDefault="00045DC0">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045DC0" w:rsidRDefault="00045DC0">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045DC0" w:rsidRDefault="00045DC0">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045DC0" w:rsidRDefault="00045DC0">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045DC0" w:rsidRDefault="00045DC0">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045DC0" w:rsidRDefault="00045DC0">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bookmarkEnd w:id="36"/>
      <w:bookmarkEnd w:id="37"/>
    </w:p>
    <w:p w:rsidR="00045DC0" w:rsidRDefault="00045DC0">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lastRenderedPageBreak/>
        <w:t>一、《收入支出决算总表》</w:t>
      </w:r>
      <w:bookmarkEnd w:id="38"/>
      <w:bookmarkEnd w:id="39"/>
    </w:p>
    <w:p w:rsidR="00045DC0" w:rsidRDefault="00045DC0">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045DC0" w:rsidRDefault="00045DC0">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045DC0" w:rsidRDefault="00045DC0">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045DC0" w:rsidRDefault="00045DC0">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045DC0" w:rsidRDefault="00045DC0">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045DC0" w:rsidRDefault="00045DC0">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045DC0" w:rsidRDefault="00045DC0">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045DC0" w:rsidSect="00F97DFC">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38C" w:rsidRDefault="004D638C">
      <w:r>
        <w:separator/>
      </w:r>
    </w:p>
  </w:endnote>
  <w:endnote w:type="continuationSeparator" w:id="0">
    <w:p w:rsidR="004D638C" w:rsidRDefault="004D63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方正报宋_GBK"/>
    <w:panose1 w:val="00000000000000000000"/>
    <w:charset w:val="86"/>
    <w:family w:val="script"/>
    <w:notTrueType/>
    <w:pitch w:val="default"/>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DC0" w:rsidRDefault="00003B26">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1;visibility:visible;mso-wrap-style:none;mso-position-horizontal:center;mso-position-horizontal-relative:margin" filled="f" stroked="f">
          <v:textbox style="mso-fit-shape-to-text:t" inset="0,0,0,0">
            <w:txbxContent>
              <w:p w:rsidR="00045DC0" w:rsidRDefault="00003B26">
                <w:pPr>
                  <w:pStyle w:val="a4"/>
                </w:pPr>
                <w:fldSimple w:instr=" PAGE  \* MERGEFORMAT ">
                  <w:r w:rsidR="00B4335E">
                    <w:rPr>
                      <w:noProof/>
                    </w:rPr>
                    <w:t>8</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38C" w:rsidRDefault="004D638C">
      <w:r>
        <w:separator/>
      </w:r>
    </w:p>
  </w:footnote>
  <w:footnote w:type="continuationSeparator" w:id="0">
    <w:p w:rsidR="004D638C" w:rsidRDefault="004D63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oNotTrackMoves/>
  <w:documentProtection w:edit="comments" w:enforcement="1" w:cryptProviderType="rsaFull" w:cryptAlgorithmClass="hash" w:cryptAlgorithmType="typeAny" w:cryptAlgorithmSid="4" w:cryptSpinCount="100000" w:hash="d573K/+Qee3qebQMz0yFp8WJl1Q=" w:salt="wj+A9iuSn5NjvXN98mpvwQ=="/>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09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6E66"/>
    <w:rsid w:val="000033EF"/>
    <w:rsid w:val="00003B26"/>
    <w:rsid w:val="00004533"/>
    <w:rsid w:val="00005A21"/>
    <w:rsid w:val="0004063C"/>
    <w:rsid w:val="00045DC0"/>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09DF"/>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D638C"/>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25755"/>
    <w:rsid w:val="00744C1A"/>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4335E"/>
    <w:rsid w:val="00B64D13"/>
    <w:rsid w:val="00B76725"/>
    <w:rsid w:val="00BC38D2"/>
    <w:rsid w:val="00BC65E4"/>
    <w:rsid w:val="00BE0A9F"/>
    <w:rsid w:val="00C01003"/>
    <w:rsid w:val="00C87860"/>
    <w:rsid w:val="00C92609"/>
    <w:rsid w:val="00C974A0"/>
    <w:rsid w:val="00CA0969"/>
    <w:rsid w:val="00CB5271"/>
    <w:rsid w:val="00CB7A14"/>
    <w:rsid w:val="00CD1E0A"/>
    <w:rsid w:val="00CE40E2"/>
    <w:rsid w:val="00CE4AEB"/>
    <w:rsid w:val="00CE74CB"/>
    <w:rsid w:val="00D00B68"/>
    <w:rsid w:val="00D04E19"/>
    <w:rsid w:val="00D441B9"/>
    <w:rsid w:val="00D6644C"/>
    <w:rsid w:val="00D71F68"/>
    <w:rsid w:val="00D767F4"/>
    <w:rsid w:val="00DA07A0"/>
    <w:rsid w:val="00DB6F81"/>
    <w:rsid w:val="00DD3B82"/>
    <w:rsid w:val="00E02851"/>
    <w:rsid w:val="00E43F43"/>
    <w:rsid w:val="00EB1FF2"/>
    <w:rsid w:val="00EB49C8"/>
    <w:rsid w:val="00EE3598"/>
    <w:rsid w:val="00EE791B"/>
    <w:rsid w:val="00F040C7"/>
    <w:rsid w:val="00F04DC0"/>
    <w:rsid w:val="00F24BA1"/>
    <w:rsid w:val="00F45607"/>
    <w:rsid w:val="00F54053"/>
    <w:rsid w:val="00F552F7"/>
    <w:rsid w:val="00F57EE2"/>
    <w:rsid w:val="00F777E1"/>
    <w:rsid w:val="00F80266"/>
    <w:rsid w:val="00F83E19"/>
    <w:rsid w:val="00F97DFC"/>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7DF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uiPriority w:val="99"/>
    <w:rsid w:val="00F97DFC"/>
    <w:pPr>
      <w:ind w:leftChars="200" w:left="420"/>
    </w:pPr>
  </w:style>
  <w:style w:type="paragraph" w:styleId="1">
    <w:name w:val="toc 1"/>
    <w:basedOn w:val="a"/>
    <w:next w:val="a"/>
    <w:uiPriority w:val="99"/>
    <w:rsid w:val="00F97DFC"/>
  </w:style>
  <w:style w:type="paragraph" w:styleId="a3">
    <w:name w:val="header"/>
    <w:basedOn w:val="a"/>
    <w:link w:val="Char"/>
    <w:uiPriority w:val="99"/>
    <w:rsid w:val="00F97DF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页眉 Char"/>
    <w:basedOn w:val="a0"/>
    <w:link w:val="a3"/>
    <w:uiPriority w:val="99"/>
    <w:semiHidden/>
    <w:rsid w:val="007C2A54"/>
    <w:rPr>
      <w:sz w:val="18"/>
      <w:szCs w:val="18"/>
    </w:rPr>
  </w:style>
  <w:style w:type="paragraph" w:styleId="3">
    <w:name w:val="toc 3"/>
    <w:basedOn w:val="a"/>
    <w:next w:val="a"/>
    <w:uiPriority w:val="99"/>
    <w:rsid w:val="00F97DFC"/>
    <w:pPr>
      <w:ind w:leftChars="400" w:left="840"/>
    </w:pPr>
  </w:style>
  <w:style w:type="paragraph" w:styleId="a4">
    <w:name w:val="footer"/>
    <w:basedOn w:val="a"/>
    <w:link w:val="Char0"/>
    <w:uiPriority w:val="99"/>
    <w:rsid w:val="00F97DFC"/>
    <w:pPr>
      <w:tabs>
        <w:tab w:val="center" w:pos="4153"/>
        <w:tab w:val="right" w:pos="8306"/>
      </w:tabs>
      <w:snapToGrid w:val="0"/>
      <w:jc w:val="left"/>
    </w:pPr>
    <w:rPr>
      <w:sz w:val="18"/>
    </w:rPr>
  </w:style>
  <w:style w:type="character" w:customStyle="1" w:styleId="Char0">
    <w:name w:val="页脚 Char"/>
    <w:basedOn w:val="a0"/>
    <w:link w:val="a4"/>
    <w:uiPriority w:val="99"/>
    <w:semiHidden/>
    <w:rsid w:val="007C2A54"/>
    <w:rPr>
      <w:sz w:val="18"/>
      <w:szCs w:val="18"/>
    </w:rPr>
  </w:style>
  <w:style w:type="paragraph" w:styleId="a5">
    <w:name w:val="annotation text"/>
    <w:basedOn w:val="a"/>
    <w:link w:val="Char1"/>
    <w:uiPriority w:val="99"/>
    <w:rsid w:val="00F97DFC"/>
    <w:pPr>
      <w:jc w:val="left"/>
    </w:pPr>
  </w:style>
  <w:style w:type="character" w:customStyle="1" w:styleId="Char1">
    <w:name w:val="批注文字 Char"/>
    <w:basedOn w:val="a0"/>
    <w:link w:val="a5"/>
    <w:uiPriority w:val="99"/>
    <w:semiHidden/>
    <w:rsid w:val="007C2A54"/>
    <w:rPr>
      <w:szCs w:val="24"/>
    </w:rPr>
  </w:style>
  <w:style w:type="paragraph" w:customStyle="1" w:styleId="WPSOffice3">
    <w:name w:val="WPSOffice手动目录 3"/>
    <w:uiPriority w:val="99"/>
    <w:rsid w:val="00F97DFC"/>
    <w:pPr>
      <w:ind w:leftChars="400" w:left="400"/>
    </w:pPr>
  </w:style>
  <w:style w:type="paragraph" w:customStyle="1" w:styleId="WPSOffice2">
    <w:name w:val="WPSOffice手动目录 2"/>
    <w:uiPriority w:val="99"/>
    <w:rsid w:val="00F97DFC"/>
    <w:pPr>
      <w:ind w:leftChars="200" w:left="200"/>
    </w:pPr>
  </w:style>
  <w:style w:type="paragraph" w:customStyle="1" w:styleId="WPSOffice1">
    <w:name w:val="WPSOffice手动目录 1"/>
    <w:uiPriority w:val="99"/>
    <w:rsid w:val="00F97DFC"/>
  </w:style>
</w:styles>
</file>

<file path=word/webSettings.xml><?xml version="1.0" encoding="utf-8"?>
<w:webSettings xmlns:r="http://schemas.openxmlformats.org/officeDocument/2006/relationships" xmlns:w="http://schemas.openxmlformats.org/wordprocessingml/2006/main">
  <w:divs>
    <w:div w:id="590091992">
      <w:marLeft w:val="0"/>
      <w:marRight w:val="0"/>
      <w:marTop w:val="0"/>
      <w:marBottom w:val="0"/>
      <w:divBdr>
        <w:top w:val="none" w:sz="0" w:space="0" w:color="auto"/>
        <w:left w:val="none" w:sz="0" w:space="0" w:color="auto"/>
        <w:bottom w:val="none" w:sz="0" w:space="0" w:color="auto"/>
        <w:right w:val="none" w:sz="0" w:space="0" w:color="auto"/>
      </w:divBdr>
    </w:div>
    <w:div w:id="590091993">
      <w:marLeft w:val="0"/>
      <w:marRight w:val="0"/>
      <w:marTop w:val="0"/>
      <w:marBottom w:val="0"/>
      <w:divBdr>
        <w:top w:val="none" w:sz="0" w:space="0" w:color="auto"/>
        <w:left w:val="none" w:sz="0" w:space="0" w:color="auto"/>
        <w:bottom w:val="none" w:sz="0" w:space="0" w:color="auto"/>
        <w:right w:val="none" w:sz="0" w:space="0" w:color="auto"/>
      </w:divBdr>
    </w:div>
    <w:div w:id="590091994">
      <w:marLeft w:val="0"/>
      <w:marRight w:val="0"/>
      <w:marTop w:val="0"/>
      <w:marBottom w:val="0"/>
      <w:divBdr>
        <w:top w:val="none" w:sz="0" w:space="0" w:color="auto"/>
        <w:left w:val="none" w:sz="0" w:space="0" w:color="auto"/>
        <w:bottom w:val="none" w:sz="0" w:space="0" w:color="auto"/>
        <w:right w:val="none" w:sz="0" w:space="0" w:color="auto"/>
      </w:divBdr>
    </w:div>
    <w:div w:id="590091995">
      <w:marLeft w:val="0"/>
      <w:marRight w:val="0"/>
      <w:marTop w:val="0"/>
      <w:marBottom w:val="0"/>
      <w:divBdr>
        <w:top w:val="none" w:sz="0" w:space="0" w:color="auto"/>
        <w:left w:val="none" w:sz="0" w:space="0" w:color="auto"/>
        <w:bottom w:val="none" w:sz="0" w:space="0" w:color="auto"/>
        <w:right w:val="none" w:sz="0" w:space="0" w:color="auto"/>
      </w:divBdr>
    </w:div>
    <w:div w:id="590091996">
      <w:marLeft w:val="0"/>
      <w:marRight w:val="0"/>
      <w:marTop w:val="0"/>
      <w:marBottom w:val="0"/>
      <w:divBdr>
        <w:top w:val="none" w:sz="0" w:space="0" w:color="auto"/>
        <w:left w:val="none" w:sz="0" w:space="0" w:color="auto"/>
        <w:bottom w:val="none" w:sz="0" w:space="0" w:color="auto"/>
        <w:right w:val="none" w:sz="0" w:space="0" w:color="auto"/>
      </w:divBdr>
    </w:div>
    <w:div w:id="590091997">
      <w:marLeft w:val="0"/>
      <w:marRight w:val="0"/>
      <w:marTop w:val="0"/>
      <w:marBottom w:val="0"/>
      <w:divBdr>
        <w:top w:val="none" w:sz="0" w:space="0" w:color="auto"/>
        <w:left w:val="none" w:sz="0" w:space="0" w:color="auto"/>
        <w:bottom w:val="none" w:sz="0" w:space="0" w:color="auto"/>
        <w:right w:val="none" w:sz="0" w:space="0" w:color="auto"/>
      </w:divBdr>
    </w:div>
    <w:div w:id="590091998">
      <w:marLeft w:val="0"/>
      <w:marRight w:val="0"/>
      <w:marTop w:val="0"/>
      <w:marBottom w:val="0"/>
      <w:divBdr>
        <w:top w:val="none" w:sz="0" w:space="0" w:color="auto"/>
        <w:left w:val="none" w:sz="0" w:space="0" w:color="auto"/>
        <w:bottom w:val="none" w:sz="0" w:space="0" w:color="auto"/>
        <w:right w:val="none" w:sz="0" w:space="0" w:color="auto"/>
      </w:divBdr>
    </w:div>
    <w:div w:id="590091999">
      <w:marLeft w:val="0"/>
      <w:marRight w:val="0"/>
      <w:marTop w:val="0"/>
      <w:marBottom w:val="0"/>
      <w:divBdr>
        <w:top w:val="none" w:sz="0" w:space="0" w:color="auto"/>
        <w:left w:val="none" w:sz="0" w:space="0" w:color="auto"/>
        <w:bottom w:val="none" w:sz="0" w:space="0" w:color="auto"/>
        <w:right w:val="none" w:sz="0" w:space="0" w:color="auto"/>
      </w:divBdr>
    </w:div>
    <w:div w:id="5900920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14</Pages>
  <Words>974</Words>
  <Characters>5555</Characters>
  <Application>Microsoft Office Word</Application>
  <DocSecurity>8</DocSecurity>
  <Lines>46</Lines>
  <Paragraphs>13</Paragraphs>
  <ScaleCrop>false</ScaleCrop>
  <Company/>
  <LinksUpToDate>false</LinksUpToDate>
  <CharactersWithSpaces>6516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GXR</dc:creator>
  <cp:keywords/>
  <dc:description/>
  <cp:lastModifiedBy>伊力亚尔</cp:lastModifiedBy>
  <cp:revision>158</cp:revision>
  <dcterms:created xsi:type="dcterms:W3CDTF">2020-07-16T02:47:00Z</dcterms:created>
  <dcterms:modified xsi:type="dcterms:W3CDTF">2021-07-11T06:34:00Z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