
<file path=[Content_Types].xml><?xml version="1.0" encoding="utf-8"?>
<Types xmlns="http://schemas.openxmlformats.org/package/2006/content-types">
  <Default ContentType="application/vnd.openxmlformats-package.relationships+xml" Extension="rels"/>
  <Default ContentType="image/x-wmf" Extension="wmf"/>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thumbnail.wmf" Type="http://schemas.openxmlformats.org/package/2006/relationships/metadata/thumbnail"/><Relationship Id="rId3" Target="docProps/core.xml" Type="http://schemas.openxmlformats.org/package/2006/relationships/metadata/core-properties"/><Relationship Id="rId4" Target="docProps/app.xml" Type="http://schemas.openxmlformats.org/officeDocument/2006/relationships/extended-properties"/><Relationship Id="rId5"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AA3" w:rsidRDefault="00DB45E7">
      <w:pPr>
        <w:spacing w:line="540" w:lineRule="exact"/>
        <w:rPr>
          <w:rFonts w:ascii="黑体" w:eastAsia="黑体" w:hAnsi="黑体"/>
          <w:sz w:val="32"/>
          <w:szCs w:val="32"/>
        </w:rPr>
      </w:pPr>
      <w:r>
        <w:rPr>
          <w:rFonts w:ascii="黑体" w:eastAsia="黑体" w:hAnsi="黑体" w:hint="eastAsia"/>
          <w:sz w:val="32"/>
          <w:szCs w:val="32"/>
        </w:rPr>
        <w:t>附件1</w:t>
      </w:r>
      <w:r w:rsidR="00300B06">
        <w:rPr>
          <w:rFonts w:ascii="黑体" w:eastAsia="黑体" w:hAnsi="黑体" w:hint="eastAsia"/>
          <w:sz w:val="32"/>
          <w:szCs w:val="32"/>
        </w:rPr>
        <w:t>：</w:t>
      </w:r>
      <w:r w:rsidR="002E1B0E">
        <w:rPr>
          <w:rFonts w:ascii="黑体" w:eastAsia="黑体" w:hAnsi="黑体" w:hint="eastAsia"/>
          <w:sz w:val="32"/>
          <w:szCs w:val="32"/>
        </w:rPr>
        <w:t xml:space="preserve"> </w:t>
      </w:r>
    </w:p>
    <w:p w:rsidR="00300B06" w:rsidRDefault="00300B06">
      <w:pPr>
        <w:spacing w:line="540" w:lineRule="exact"/>
        <w:rPr>
          <w:rFonts w:ascii="方正小标宋_GBK" w:eastAsia="方正小标宋_GBK" w:hAnsi="宋体"/>
          <w:sz w:val="44"/>
          <w:szCs w:val="44"/>
        </w:rPr>
      </w:pP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2018年度新疆喀什地区妇幼保健院</w:t>
      </w:r>
      <w:r>
        <w:rPr>
          <w:rFonts w:ascii="方正小标宋_GBK" w:eastAsia="方正小标宋_GBK" w:hAnsi="宋体"/>
          <w:sz w:val="44"/>
          <w:szCs w:val="44"/>
        </w:rPr>
        <w:t/>
      </w:r>
      <w:r>
        <w:rPr>
          <w:rFonts w:ascii="方正小标宋_GBK" w:eastAsia="方正小标宋_GBK" w:hAnsi="宋体" w:hint="eastAsia"/>
          <w:sz w:val="44"/>
          <w:szCs w:val="44"/>
        </w:rPr>
        <w:t/>
      </w:r>
      <w:r w:rsidR="00F703C3">
        <w:rPr>
          <w:rFonts w:ascii="方正小标宋_GBK" w:eastAsia="方正小标宋_GBK" w:hAnsi="宋体" w:hint="eastAsia"/>
          <w:sz w:val="44"/>
          <w:szCs w:val="44"/>
        </w:rPr>
        <w:t>部门</w:t>
      </w:r>
      <w:bookmarkStart w:id="0" w:name="_GoBack"/>
      <w:bookmarkEnd w:id="0"/>
      <w:r>
        <w:rPr>
          <w:rFonts w:ascii="方正小标宋_GBK" w:eastAsia="方正小标宋_GBK" w:hAnsi="宋体" w:hint="eastAsia"/>
          <w:sz w:val="44"/>
          <w:szCs w:val="44"/>
        </w:rPr>
        <w:t>决算</w:t>
      </w:r>
    </w:p>
    <w:p w:rsidR="00184AA3" w:rsidRDefault="00DB45E7">
      <w:pPr>
        <w:spacing w:line="5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84AA3" w:rsidRDefault="00184AA3">
      <w:pPr>
        <w:spacing w:line="540" w:lineRule="exact"/>
        <w:rPr>
          <w:rFonts w:ascii="仿宋_GB2312" w:eastAsia="仿宋_GB2312" w:hAnsi="宋体"/>
          <w:sz w:val="32"/>
          <w:szCs w:val="32"/>
        </w:rPr>
      </w:pPr>
    </w:p>
    <w:p w:rsidR="00184AA3" w:rsidRDefault="00DB45E7">
      <w:pPr>
        <w:spacing w:line="540" w:lineRule="exact"/>
        <w:jc w:val="center"/>
        <w:rPr>
          <w:rFonts w:ascii="黑体" w:eastAsia="黑体" w:hAnsi="黑体"/>
          <w:bCs/>
          <w:kern w:val="0"/>
          <w:sz w:val="32"/>
          <w:szCs w:val="32"/>
        </w:rPr>
      </w:pPr>
      <w:r>
        <w:rPr>
          <w:rFonts w:ascii="黑体" w:eastAsia="黑体" w:hAnsi="黑体" w:hint="eastAsia"/>
          <w:bCs/>
          <w:kern w:val="0"/>
          <w:sz w:val="32"/>
          <w:szCs w:val="32"/>
        </w:rPr>
        <w:t>目  录</w:t>
      </w:r>
    </w:p>
    <w:p w:rsidR="00184AA3" w:rsidRDefault="00184AA3">
      <w:pPr>
        <w:spacing w:line="540" w:lineRule="exact"/>
        <w:rPr>
          <w:rFonts w:ascii="仿宋_GB2312" w:eastAsia="仿宋_GB2312" w:hAnsi="宋体"/>
          <w:b/>
          <w:kern w:val="0"/>
          <w:sz w:val="32"/>
          <w:szCs w:val="32"/>
        </w:rPr>
      </w:pP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第一部分 部门单位概况</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184AA3" w:rsidRDefault="00DB45E7">
      <w:pPr>
        <w:spacing w:line="540" w:lineRule="exact"/>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二、</w:t>
      </w:r>
      <w:r>
        <w:rPr>
          <w:rFonts w:ascii="仿宋_GB2312" w:eastAsia="仿宋_GB2312" w:hint="eastAsia"/>
          <w:sz w:val="32"/>
          <w:szCs w:val="32"/>
        </w:rPr>
        <w:t>机构设置情况</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第二部分 部门决算情况说明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（二）一般公共预算收支决算情况说明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84AA3" w:rsidRDefault="00DB45E7">
      <w:pPr>
        <w:spacing w:line="540" w:lineRule="exact"/>
        <w:ind w:firstLineChars="200" w:firstLine="640"/>
        <w:rPr>
          <w:rFonts w:ascii="仿宋_GB2312" w:eastAsia="仿宋_GB2312"/>
          <w:sz w:val="32"/>
          <w:szCs w:val="32"/>
        </w:rPr>
      </w:pPr>
      <w:bookmarkStart w:id="1" w:name="OLE_LINK94"/>
      <w:bookmarkStart w:id="2" w:name="OLE_LINK95"/>
      <w:r>
        <w:rPr>
          <w:rFonts w:ascii="仿宋_GB2312" w:eastAsia="仿宋_GB2312" w:hint="eastAsia"/>
          <w:sz w:val="32"/>
          <w:szCs w:val="32"/>
        </w:rPr>
        <w:t>（一）国有资产占用情况说明</w:t>
      </w:r>
      <w:bookmarkEnd w:id="1"/>
      <w:bookmarkEnd w:id="2"/>
    </w:p>
    <w:p w:rsidR="00184AA3" w:rsidRDefault="00DB45E7">
      <w:pPr>
        <w:spacing w:line="540" w:lineRule="exact"/>
        <w:ind w:firstLineChars="200" w:firstLine="640"/>
        <w:rPr>
          <w:rFonts w:ascii="仿宋_GB2312" w:eastAsia="仿宋_GB2312"/>
          <w:sz w:val="32"/>
          <w:szCs w:val="32"/>
        </w:rPr>
      </w:pPr>
      <w:bookmarkStart w:id="3" w:name="OLE_LINK96"/>
      <w:r>
        <w:rPr>
          <w:rFonts w:ascii="仿宋_GB2312" w:eastAsia="仿宋_GB2312" w:hint="eastAsia"/>
          <w:sz w:val="32"/>
          <w:szCs w:val="32"/>
        </w:rPr>
        <w:t>（二）预算绩效情况的说明</w:t>
      </w:r>
      <w:bookmarkEnd w:id="3"/>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第三部分 专业名词解释</w:t>
      </w:r>
    </w:p>
    <w:p w:rsidR="00184AA3" w:rsidRDefault="00DB45E7">
      <w:pPr>
        <w:spacing w:line="540" w:lineRule="exact"/>
        <w:ind w:firstLineChars="200" w:firstLine="640"/>
        <w:rPr>
          <w:rFonts w:ascii="黑体" w:eastAsia="黑体" w:hAnsi="黑体"/>
          <w:kern w:val="0"/>
          <w:sz w:val="32"/>
          <w:szCs w:val="32"/>
        </w:rPr>
      </w:pPr>
      <w:r>
        <w:rPr>
          <w:rFonts w:ascii="黑体" w:eastAsia="黑体" w:hAnsi="黑体" w:hint="eastAsia"/>
          <w:kern w:val="0"/>
          <w:sz w:val="32"/>
          <w:szCs w:val="32"/>
        </w:rPr>
        <w:t>第四部分 部</w:t>
      </w:r>
      <w:r>
        <w:rPr>
          <w:rFonts w:ascii="黑体" w:eastAsia="黑体" w:hAnsi="黑体" w:hint="eastAsia"/>
          <w:sz w:val="32"/>
          <w:szCs w:val="32"/>
        </w:rPr>
        <w:t>门决算公开的8张报表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《一般公共预算财政拨款“三公”经费支出决算表》</w:t>
      </w:r>
    </w:p>
    <w:p w:rsidR="00184AA3" w:rsidRDefault="00DB45E7">
      <w:pPr>
        <w:spacing w:line="540" w:lineRule="exact"/>
        <w:ind w:firstLineChars="200" w:firstLine="640"/>
        <w:rPr>
          <w:rFonts w:ascii="仿宋_GB2312" w:eastAsia="仿宋_GB2312" w:hAnsi="宋体"/>
          <w:sz w:val="32"/>
          <w:szCs w:val="32"/>
        </w:rPr>
      </w:pPr>
      <w:r>
        <w:rPr>
          <w:rFonts w:ascii="仿宋_GB2312" w:eastAsia="仿宋_GB2312" w:hint="eastAsia"/>
          <w:sz w:val="32"/>
          <w:szCs w:val="32"/>
        </w:rPr>
        <w:t>《政府性基金预算财政拨款收入支出决算表》</w:t>
      </w:r>
    </w:p>
    <w:p w:rsidR="00184AA3" w:rsidRDefault="00184AA3">
      <w:pPr>
        <w:spacing w:line="540" w:lineRule="exact"/>
        <w:ind w:firstLineChars="200" w:firstLine="640"/>
        <w:rPr>
          <w:rFonts w:ascii="黑体" w:eastAsia="黑体" w:hAnsi="黑体"/>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第一部分 部门单位概况</w:t>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184AA3" w:rsidRDefault="00DB45E7">
      <w:pPr>
        <w:spacing w:line="500" w:lineRule="exact"/>
        <w:rPr>
          <w:rFonts w:ascii="黑体" w:eastAsia="黑体" w:hAnsi="黑体" w:cs="宋体"/>
          <w:bCs/>
          <w:kern w:val="0"/>
          <w:sz w:val="32"/>
          <w:szCs w:val="32"/>
        </w:rPr>
      </w:pPr>
      <w:r>
        <w:rPr>
          <w:rFonts w:ascii="仿宋_GB2312" w:eastAsia="仿宋_GB2312" w:hint="eastAsia"/>
          <w:sz w:val="32"/>
          <w:szCs w:val="32"/>
        </w:rPr>
        <w:t xml:space="preserve">    为全区妇女儿童提供保健和临床诊疗专业服务的医疗保健的医院，具有公共卫生和临床诊疗的双重职能。 </w:t>
      </w:r>
      <w:r>
        <w:rPr>
          <w:rFonts w:ascii="仿宋_GB2312" w:eastAsia="仿宋_GB2312"/>
          <w:sz w:val="32"/>
          <w:szCs w:val="32"/>
        </w:rPr>
        <w:t/>
      </w:r>
      <w:r>
        <w:rPr>
          <w:rFonts w:ascii="仿宋_GB2312" w:eastAsia="仿宋_GB2312" w:hint="eastAsia"/>
          <w:sz w:val="32"/>
          <w:szCs w:val="32"/>
        </w:rPr>
        <w:t xml:space="preserve"/>
      </w:r>
    </w:p>
    <w:p w:rsidR="00184AA3" w:rsidRDefault="00DB45E7">
      <w:pPr>
        <w:spacing w:line="54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二、机构设置情况</w:t>
      </w:r>
    </w:p>
    <w:p w:rsidR="00184AA3" w:rsidRDefault="00DB45E7">
      <w:pPr>
        <w:spacing w:line="540" w:lineRule="exact"/>
        <w:ind w:firstLineChars="200" w:firstLine="640"/>
        <w:rPr>
          <w:rFonts w:ascii="仿宋_GB2312" w:eastAsia="仿宋_GB2312" w:hAnsi="宋体" w:cs="宋体"/>
          <w:kern w:val="0"/>
          <w:sz w:val="32"/>
          <w:szCs w:val="32"/>
        </w:rPr>
      </w:pPr>
      <w:bookmarkStart w:id="4" w:name="OLE_LINK51"/>
      <w:r>
        <w:rPr>
          <w:rFonts w:ascii="仿宋_GB2312" w:eastAsia="仿宋_GB2312" w:hint="eastAsia"/>
          <w:sz w:val="32"/>
          <w:szCs w:val="32"/>
        </w:rPr>
        <w:t>从决算单位构成看，</w:t>
      </w:r>
      <w:r>
        <w:rPr>
          <w:rFonts w:ascii="仿宋_GB2312" w:eastAsia="仿宋_GB2312"/>
          <w:sz w:val="32"/>
          <w:szCs w:val="32"/>
        </w:rPr>
        <w:t>新疆喀什地区妇幼保健院</w:t>
      </w:r>
      <w:r>
        <w:rPr>
          <w:rFonts w:ascii="仿宋_GB2312" w:eastAsia="仿宋_GB2312" w:hint="eastAsia"/>
          <w:sz w:val="32"/>
          <w:szCs w:val="32"/>
        </w:rPr>
        <w:t>部门决算包括：</w:t>
      </w:r>
      <w:r>
        <w:rPr>
          <w:rFonts w:ascii="仿宋_GB2312" w:eastAsia="仿宋_GB2312"/>
          <w:sz w:val="32"/>
          <w:szCs w:val="32"/>
        </w:rPr>
        <w:t>新疆喀什地区妇幼保健院</w:t>
      </w:r>
      <w:r>
        <w:rPr>
          <w:rFonts w:ascii="仿宋_GB2312" w:eastAsia="仿宋_GB2312" w:hint="eastAsia"/>
          <w:sz w:val="32"/>
          <w:szCs w:val="32"/>
        </w:rPr>
        <w:t>部门本级决算、所属单位决算等。</w:t>
      </w:r>
    </w:p>
    <w:p w:rsidR="00184AA3" w:rsidRDefault="00DB45E7" w:rsidP="00B06382">
      <w:pPr>
        <w:spacing w:line="540" w:lineRule="exact"/>
        <w:ind w:firstLineChars="200" w:firstLine="640"/>
        <w:rPr>
          <w:rFonts w:ascii="仿宋_GB2312" w:eastAsia="仿宋_GB2312"/>
          <w:spacing w:val="-6"/>
          <w:sz w:val="32"/>
          <w:szCs w:val="32"/>
        </w:rPr>
      </w:pPr>
      <w:r>
        <w:rPr>
          <w:rFonts w:ascii="仿宋_GB2312" w:eastAsia="仿宋_GB2312" w:hint="eastAsia"/>
          <w:sz w:val="32"/>
          <w:szCs w:val="32"/>
        </w:rPr>
        <w:t>纳入</w:t>
      </w:r>
      <w:r>
        <w:rPr>
          <w:rFonts w:ascii="仿宋_GB2312" w:eastAsia="仿宋_GB2312"/>
          <w:sz w:val="32"/>
          <w:szCs w:val="32"/>
        </w:rPr>
        <w:t>新疆喀什地区妇幼保健院</w:t>
      </w:r>
      <w:r>
        <w:rPr>
          <w:rFonts w:ascii="仿宋_GB2312" w:eastAsia="仿宋_GB2312" w:hint="eastAsia"/>
          <w:sz w:val="32"/>
          <w:szCs w:val="32"/>
        </w:rPr>
        <w:t>2018年部门决算编制范围的单位名单见下表</w:t>
      </w:r>
      <w:r>
        <w:rPr>
          <w:rFonts w:ascii="仿宋_GB2312" w:eastAsia="仿宋_GB2312" w:hint="eastAsia"/>
          <w:spacing w:val="-6"/>
          <w:sz w:val="32"/>
          <w:szCs w:val="32"/>
        </w:rPr>
        <w:t>：</w:t>
      </w:r>
      <w:bookmarkEnd w:id="4"/>
    </w:p>
    <w:p w:rsidR="00B06382" w:rsidRDefault="00B06382" w:rsidP="00B06382">
      <w:pPr>
        <w:spacing w:line="540" w:lineRule="exact"/>
        <w:ind w:firstLineChars="200" w:firstLine="616"/>
        <w:rPr>
          <w:rFonts w:ascii="仿宋_GB2312" w:eastAsia="仿宋_GB2312"/>
          <w:spacing w:val="-6"/>
          <w:sz w:val="32"/>
          <w:szCs w:val="32"/>
        </w:rPr>
      </w:pPr>
    </w:p>
    <w:p w:rsidR="00305C33" w:rsidRDefault="00305C33" w:rsidP="00B06382">
      <w:pPr>
        <w:spacing w:line="540" w:lineRule="exact"/>
        <w:ind w:firstLineChars="200" w:firstLine="616"/>
        <w:rPr>
          <w:rFonts w:ascii="仿宋_GB2312" w:eastAsia="仿宋_GB2312"/>
          <w:spacing w:val="-6"/>
          <w:sz w:val="32"/>
          <w:szCs w:val="3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56"/>
        <w:gridCol w:w="3870"/>
        <w:gridCol w:w="2538"/>
      </w:tblGrid>
      <w:tr w:rsidR="00184AA3">
        <w:trPr>
          <w:trHeight w:hRule="exact" w:val="510"/>
        </w:trPr>
        <w:tc>
          <w:tcPr>
            <w:tcW w:w="3056"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序号</w:t>
            </w:r>
          </w:p>
        </w:tc>
        <w:tc>
          <w:tcPr>
            <w:tcW w:w="3870" w:type="dxa"/>
            <w:vAlign w:val="center"/>
          </w:tcPr>
          <w:p w:rsidR="00184AA3" w:rsidRDefault="00DB45E7">
            <w:pPr>
              <w:spacing w:line="50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单位名称</w:t>
            </w:r>
          </w:p>
        </w:tc>
        <w:tc>
          <w:tcPr>
            <w:tcW w:w="2538" w:type="dxa"/>
            <w:vAlign w:val="center"/>
          </w:tcPr>
          <w:p w:rsidR="00184AA3" w:rsidRDefault="00DB45E7">
            <w:pPr>
              <w:spacing w:line="500" w:lineRule="exact"/>
              <w:ind w:firstLineChars="400" w:firstLine="1280"/>
              <w:rPr>
                <w:rFonts w:ascii="仿宋_GB2312" w:eastAsia="仿宋_GB2312"/>
                <w:color w:val="000000" w:themeColor="text1"/>
                <w:sz w:val="32"/>
                <w:szCs w:val="32"/>
                <w:highlight w:val="yellow"/>
              </w:rPr>
            </w:pPr>
            <w:r>
              <w:rPr>
                <w:rFonts w:ascii="仿宋_GB2312" w:eastAsia="仿宋_GB2312" w:hint="eastAsia"/>
                <w:color w:val="000000" w:themeColor="text1"/>
                <w:sz w:val="32"/>
                <w:szCs w:val="32"/>
              </w:rPr>
              <w:t>备注</w:t>
            </w:r>
          </w:p>
        </w:tc>
      </w:tr>
      <w:tr>
        <w:tc>
          <w:tcPr>
            <w:tcW w:w="3056"/>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1</w:t>
            </w:r>
          </w:p>
        </w:tc>
        <w:tc>
          <w:tcPr>
            <w:tcW w:w="3870"/>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新疆喀什地区妇幼保健院</w:t>
            </w:r>
          </w:p>
        </w:tc>
        <w:tc>
          <w:tcPr>
            <w:tcW w:w="2538"/>
            <w:vAlign w:val="center"/>
            <w:vAlign w:val="center"/>
          </w:tcPr>
          <w:p>
            <w:pPr>
              <w:pageBreakBefore w:val="false"/>
              <w:pBdr/>
              <w:spacing w:line="500" w:lineRule="exact"/>
              <w:ind w:firstLine="640" w:firstLineChars="200"/>
              <w:jc w:val="left"/>
              <w:textAlignment w:val="auto"/>
            </w:pPr>
            <w:r>
              <w:rPr>
                <w:rFonts w:ascii="仿宋_GB2312" w:hAnsi="" w:cs="" w:eastAsia="仿宋_GB2312" w:asciiTheme="" w:cstheme="" w:eastAsiaTheme="" w:hAnsiTheme=""/>
                <w:b w:val="false"/>
                <w:i w:val="false"/>
                <w:strike w:val="false"/>
                <w:color w:val=""/>
                <w:position w:val="-1"/>
                <w:sz w:val="32"/>
                <w:u w:val="none"/>
              </w:rPr>
              <w:t/>
            </w:r>
          </w:p>
        </w:tc>
      </w:tr>
    </w:tbl>
    <w:p w:rsidR="00184AA3" w:rsidRDefault="00184AA3">
      <w:pPr>
        <w:spacing w:line="500" w:lineRule="exact"/>
        <w:rPr>
          <w:rFonts w:ascii="仿宋_GB2312" w:eastAsia="仿宋_GB2312" w:hAnsi="宋体" w:cs="宋体"/>
          <w:kern w:val="0"/>
          <w:sz w:val="32"/>
          <w:szCs w:val="32"/>
        </w:rPr>
      </w:pPr>
    </w:p>
    <w:p w:rsidR="004E678C" w:rsidRDefault="004E678C">
      <w:pPr>
        <w:spacing w:line="500" w:lineRule="exact"/>
        <w:rPr>
          <w:rFonts w:ascii="仿宋_GB2312" w:eastAsia="仿宋_GB2312" w:hAnsi="宋体" w:cs="宋体"/>
          <w:kern w:val="0"/>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第二部分 部门决算情况说明</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一、部门收支总体情况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（一）部门收入支出决算总体情况说明</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bookmarkStart w:id="5" w:name="OLE_LINK100"/>
      <w:bookmarkStart w:id="6" w:name="OLE_LINK99"/>
      <w:bookmarkStart w:id="7" w:name="OLE_LINK52"/>
      <w:r>
        <w:rPr>
          <w:rFonts w:ascii="仿宋_GB2312" w:eastAsia="仿宋_GB2312" w:hint="eastAsia"/>
          <w:color w:val="000000" w:themeColor="text1"/>
          <w:sz w:val="32"/>
          <w:szCs w:val="32"/>
        </w:rPr>
        <w:t>2018年度收入</w:t>
      </w:r>
      <w:r>
        <w:rPr>
          <w:rFonts w:ascii="仿宋_GB2312" w:eastAsia="仿宋_GB2312" w:hint="eastAsia"/>
          <w:sz w:val="32"/>
          <w:szCs w:val="32"/>
        </w:rPr>
        <w:t>2,826.96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5"/>
      <w:bookmarkEnd w:id="6"/>
      <w:r>
        <w:rPr>
          <w:rFonts w:ascii="仿宋_GB2312" w:eastAsia="仿宋_GB2312" w:hint="eastAsia"/>
          <w:sz w:val="32"/>
          <w:szCs w:val="32"/>
        </w:rPr>
        <w:t>，与上年相比，增加459.1万元，增长19.39%，增加的主要原因是：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新增基本建设项目收入，工资调增和新增人员；</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8" w:name="OLE_LINK53"/>
      <w:bookmarkEnd w:id="7"/>
      <w:r>
        <w:rPr>
          <w:rFonts w:ascii="仿宋_GB2312" w:eastAsia="仿宋_GB2312" w:hint="eastAsia"/>
          <w:color w:val="000000" w:themeColor="text1"/>
          <w:sz w:val="32"/>
          <w:szCs w:val="32"/>
        </w:rPr>
        <w:t>支出</w:t>
      </w:r>
      <w:r>
        <w:rPr>
          <w:rFonts w:ascii="仿宋_GB2312" w:eastAsia="仿宋_GB2312" w:hint="eastAsia"/>
          <w:sz w:val="32"/>
          <w:szCs w:val="32"/>
        </w:rPr>
        <w:t>2,826.96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，与上年相比，增加459.14万元，增长19.39%，增加的主要原因是：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新增基本建设项目支出，调增工资福利支出和新增人员；</w:t>
      </w:r>
      <w:r>
        <w:rPr>
          <w:rFonts w:ascii="仿宋_GB2312" w:eastAsia="仿宋_GB2312"/>
          <w:color w:val="000000" w:themeColor="text1"/>
          <w:sz w:val="32"/>
          <w:szCs w:val="32"/>
        </w:rPr>
        <w:t/>
      </w:r>
      <w:r>
        <w:rPr>
          <w:rFonts w:ascii="仿宋_GB2312" w:eastAsia="仿宋_GB2312" w:hint="eastAsia"/>
          <w:color w:val="000000" w:themeColor="text1"/>
          <w:sz w:val="32"/>
          <w:szCs w:val="32"/>
        </w:rPr>
        <w:t/>
      </w:r>
      <w:bookmarkStart w:id="9" w:name="OLE_LINK54"/>
      <w:bookmarkEnd w:id="8"/>
      <w:r>
        <w:rPr>
          <w:rFonts w:ascii="仿宋_GB2312" w:eastAsia="仿宋_GB2312" w:hint="eastAsia"/>
          <w:color w:val="000000" w:themeColor="text1"/>
          <w:sz w:val="32"/>
          <w:szCs w:val="32"/>
        </w:rPr>
        <w:t>结余</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Pr>
          <w:rFonts w:ascii="仿宋_GB2312" w:eastAsia="仿宋_GB2312"/>
          <w:color w:val="000000" w:themeColor="text1"/>
          <w:sz w:val="32"/>
          <w:szCs w:val="32"/>
        </w:rPr>
        <w:t>无变化。</w:t>
      </w:r>
      <w:bookmarkEnd w:id="9"/>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（二）部门收入总体情况说明</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本年收入合计</w:t>
      </w:r>
      <w:r>
        <w:rPr>
          <w:rFonts w:ascii="仿宋_GB2312" w:eastAsia="仿宋_GB2312" w:hint="eastAsia"/>
          <w:sz w:val="32"/>
          <w:szCs w:val="32"/>
        </w:rPr>
        <w:t>2,826.96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0" w:name="OLE_LINK1"/>
      <w:r>
        <w:rPr>
          <w:rFonts w:ascii="仿宋_GB2312" w:eastAsia="仿宋_GB2312" w:hint="eastAsia"/>
          <w:color w:val="000000" w:themeColor="text1"/>
          <w:sz w:val="32"/>
          <w:szCs w:val="32"/>
        </w:rPr>
        <w:t>财政拨款收入</w:t>
      </w:r>
      <w:bookmarkEnd w:id="10"/>
      <w:r>
        <w:rPr>
          <w:rFonts w:ascii="仿宋_GB2312" w:eastAsia="仿宋_GB2312" w:hint="eastAsia"/>
          <w:sz w:val="32"/>
          <w:szCs w:val="32"/>
        </w:rPr>
        <w:t>2,364.79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83.65%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1" w:name="OLE_LINK2"/>
      <w:r>
        <w:rPr>
          <w:rFonts w:ascii="仿宋_GB2312" w:eastAsia="仿宋_GB2312" w:hint="eastAsia"/>
          <w:color w:val="000000" w:themeColor="text1"/>
          <w:sz w:val="32"/>
          <w:szCs w:val="32"/>
        </w:rPr>
        <w:t>上级补助收入</w:t>
      </w:r>
      <w:bookmarkEnd w:id="1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2" w:name="OLE_LINK3"/>
      <w:r>
        <w:rPr>
          <w:rFonts w:ascii="仿宋_GB2312" w:eastAsia="仿宋_GB2312" w:hint="eastAsia"/>
          <w:color w:val="000000" w:themeColor="text1"/>
          <w:sz w:val="32"/>
          <w:szCs w:val="32"/>
        </w:rPr>
        <w:t>事业收入</w:t>
      </w:r>
      <w:bookmarkEnd w:id="1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3" w:name="OLE_LINK4"/>
      <w:r>
        <w:rPr>
          <w:rFonts w:ascii="仿宋_GB2312" w:eastAsia="仿宋_GB2312" w:hint="eastAsia"/>
          <w:color w:val="000000" w:themeColor="text1"/>
          <w:sz w:val="32"/>
          <w:szCs w:val="32"/>
        </w:rPr>
        <w:t>经营收入</w:t>
      </w:r>
      <w:bookmarkEnd w:id="1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4" w:name="OLE_LINK5"/>
      <w:r>
        <w:rPr>
          <w:rFonts w:ascii="仿宋_GB2312" w:eastAsia="仿宋_GB2312" w:hint="eastAsia"/>
          <w:color w:val="000000" w:themeColor="text1"/>
          <w:sz w:val="32"/>
          <w:szCs w:val="32"/>
        </w:rPr>
        <w:t>附属单位缴款</w:t>
      </w:r>
      <w:bookmarkEnd w:id="1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5" w:name="OLE_LINK6"/>
      <w:r>
        <w:rPr>
          <w:rFonts w:ascii="仿宋_GB2312" w:eastAsia="仿宋_GB2312" w:hint="eastAsia"/>
          <w:color w:val="000000" w:themeColor="text1"/>
          <w:sz w:val="32"/>
          <w:szCs w:val="32"/>
        </w:rPr>
        <w:t>其他收入</w:t>
      </w:r>
      <w:bookmarkEnd w:id="15"/>
      <w:r>
        <w:rPr>
          <w:rFonts w:ascii="仿宋_GB2312" w:eastAsia="仿宋_GB2312" w:hint="eastAsia"/>
          <w:sz w:val="32"/>
          <w:szCs w:val="32"/>
        </w:rPr>
        <w:t>462.17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16.35%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bookmarkStart w:id="16" w:name="OLE_LINK55"/>
      <w:r>
        <w:rPr>
          <w:rFonts w:ascii="仿宋_GB2312" w:eastAsia="仿宋_GB2312" w:hint="eastAsia"/>
          <w:sz w:val="32"/>
          <w:szCs w:val="32"/>
        </w:rPr>
        <w:t>与年初预算数相比情</w:t>
      </w:r>
      <w:r>
        <w:rPr>
          <w:rFonts w:ascii="仿宋_GB2312" w:eastAsia="仿宋_GB2312" w:hint="eastAsia"/>
          <w:color w:val="000000" w:themeColor="text1"/>
          <w:sz w:val="32"/>
          <w:szCs w:val="32"/>
        </w:rPr>
        <w:t>况：本年收入年初预算数1,886.07万元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，决算数2,826.96万元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，预决算差异率49.89%，差异主要原因是:新增基本建设项目收入，工资调增和新增人员。</w:t>
      </w:r>
      <w:bookmarkEnd w:id="16"/>
    </w:p>
    <w:p w:rsidR="00184AA3" w:rsidRDefault="00DB45E7" w:rsidP="0045026B">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（三）部门支出总体情况说明</w:t>
      </w:r>
    </w:p>
    <w:p w:rsidR="00184AA3" w:rsidRDefault="00DB45E7">
      <w:pPr>
        <w:spacing w:line="540" w:lineRule="exact"/>
        <w:ind w:firstLineChars="200" w:firstLine="640"/>
        <w:rPr>
          <w:rFonts w:ascii="仿宋_GB2312" w:eastAsia="仿宋_GB2312"/>
          <w:color w:val="000000" w:themeColor="text1"/>
          <w:spacing w:val="-6"/>
          <w:sz w:val="32"/>
          <w:szCs w:val="32"/>
        </w:rPr>
      </w:pPr>
      <w:bookmarkStart w:id="17" w:name="OLE_LINK7"/>
      <w:r>
        <w:rPr>
          <w:rFonts w:ascii="仿宋_GB2312" w:eastAsia="仿宋_GB2312" w:hint="eastAsia"/>
          <w:color w:val="000000" w:themeColor="text1"/>
          <w:sz w:val="32"/>
          <w:szCs w:val="32"/>
        </w:rPr>
        <w:t>本年支出合计</w:t>
      </w:r>
      <w:bookmarkEnd w:id="17"/>
      <w:r>
        <w:rPr>
          <w:rFonts w:ascii="仿宋_GB2312" w:eastAsia="仿宋_GB2312" w:hint="eastAsia"/>
          <w:sz w:val="32"/>
          <w:szCs w:val="32"/>
        </w:rPr>
        <w:t>2,826.96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18" w:name="OLE_LINK8"/>
      <w:r>
        <w:rPr>
          <w:rFonts w:ascii="仿宋_GB2312" w:eastAsia="仿宋_GB2312" w:hint="eastAsia"/>
          <w:color w:val="000000" w:themeColor="text1"/>
          <w:sz w:val="32"/>
          <w:szCs w:val="32"/>
        </w:rPr>
        <w:t>基本支出</w:t>
      </w:r>
      <w:bookmarkEnd w:id="18"/>
      <w:r>
        <w:rPr>
          <w:rFonts w:ascii="仿宋_GB2312" w:eastAsia="仿宋_GB2312" w:hint="eastAsia"/>
          <w:sz w:val="32"/>
          <w:szCs w:val="32"/>
        </w:rPr>
        <w:t>1,715.65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60.69%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19" w:name="OLE_LINK9"/>
      <w:r>
        <w:rPr>
          <w:rFonts w:ascii="仿宋_GB2312" w:eastAsia="仿宋_GB2312" w:hint="eastAsia"/>
          <w:color w:val="000000" w:themeColor="text1"/>
          <w:sz w:val="32"/>
          <w:szCs w:val="32"/>
        </w:rPr>
        <w:t>项目支出</w:t>
      </w:r>
      <w:bookmarkEnd w:id="19"/>
      <w:r>
        <w:rPr>
          <w:rFonts w:ascii="仿宋_GB2312" w:eastAsia="仿宋_GB2312" w:hint="eastAsia"/>
          <w:sz w:val="32"/>
          <w:szCs w:val="32"/>
        </w:rPr>
        <w:t>1,111.31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39.31%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0" w:name="OLE_LINK10"/>
      <w:r>
        <w:rPr>
          <w:rFonts w:ascii="仿宋_GB2312" w:eastAsia="仿宋_GB2312" w:hint="eastAsia"/>
          <w:color w:val="000000" w:themeColor="text1"/>
          <w:sz w:val="32"/>
          <w:szCs w:val="32"/>
        </w:rPr>
        <w:t>上缴上级支出</w:t>
      </w:r>
      <w:bookmarkEnd w:id="2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bookmarkStart w:id="21" w:name="OLE_LINK11"/>
      <w:r>
        <w:rPr>
          <w:rFonts w:ascii="仿宋_GB2312" w:eastAsia="仿宋_GB2312" w:hint="eastAsia"/>
          <w:color w:val="000000" w:themeColor="text1"/>
          <w:spacing w:val="-6"/>
          <w:sz w:val="32"/>
          <w:szCs w:val="32"/>
        </w:rPr>
        <w:t>经营支出</w:t>
      </w:r>
      <w:bookmarkEnd w:id="2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w:t>
      </w:r>
      <w:bookmarkStart w:id="22" w:name="OLE_LINK12"/>
      <w:r>
        <w:rPr>
          <w:rFonts w:ascii="仿宋_GB2312" w:eastAsia="仿宋_GB2312" w:hint="eastAsia"/>
          <w:color w:val="000000" w:themeColor="text1"/>
          <w:spacing w:val="-6"/>
          <w:sz w:val="32"/>
          <w:szCs w:val="32"/>
        </w:rPr>
        <w:t>对附属单位补助支出</w:t>
      </w:r>
      <w:bookmarkEnd w:id="2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pacing w:val="-6"/>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sz w:val="32"/>
          <w:szCs w:val="32"/>
        </w:rPr>
      </w:pPr>
      <w:bookmarkStart w:id="23" w:name="OLE_LINK56"/>
      <w:r>
        <w:rPr>
          <w:rFonts w:ascii="仿宋_GB2312" w:eastAsia="仿宋_GB2312" w:hint="eastAsia"/>
          <w:color w:val="000000" w:themeColor="text1"/>
          <w:sz w:val="32"/>
          <w:szCs w:val="32"/>
        </w:rPr>
        <w:t>与年初预算数相比情况：本年支出年初预算数4,329.15万元，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hint="eastAsia"/>
          <w:sz w:val="32"/>
          <w:szCs w:val="32"/>
        </w:rPr>
        <w:t>决算数2,826.96万元</w:t>
      </w:r>
      <w:r>
        <w:rPr>
          <w:rFonts w:ascii="仿宋_GB2312" w:eastAsia="仿宋_GB2312"/>
          <w:sz w:val="32"/>
          <w:szCs w:val="32"/>
        </w:rPr>
        <w:t/>
      </w:r>
      <w:r>
        <w:rPr>
          <w:rFonts w:ascii="仿宋_GB2312" w:eastAsia="仿宋_GB2312" w:hint="eastAsia"/>
          <w:sz w:val="32"/>
          <w:szCs w:val="32"/>
        </w:rPr>
        <w:t/>
      </w:r>
      <w:r>
        <w:rPr>
          <w:rFonts w:ascii="仿宋_GB2312" w:eastAsia="仿宋_GB2312"/>
          <w:sz w:val="32"/>
          <w:szCs w:val="32"/>
        </w:rPr>
        <w:t>，预决算差异率-34.7%，差异主要原因是:预算全部建设项目资金，本年度建设项目施工的原因，支出全部资金的30%费用。</w:t>
      </w:r>
    </w:p>
    <w:bookmarkEnd w:id="23"/>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二、部门财政拨款收支情况</w:t>
      </w:r>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（一）财政拨款收支总体情况说明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24" w:name="OLE_LINK58"/>
      <w:bookmarkStart w:id="25" w:name="OLE_LINK57"/>
      <w:r>
        <w:rPr>
          <w:rFonts w:ascii="仿宋_GB2312" w:eastAsia="仿宋_GB2312" w:hint="eastAsia"/>
          <w:color w:val="000000" w:themeColor="text1"/>
          <w:sz w:val="32"/>
          <w:szCs w:val="32"/>
        </w:rPr>
        <w:t>2018年度</w:t>
      </w:r>
      <w:bookmarkStart w:id="26" w:name="OLE_LINK13"/>
      <w:r>
        <w:rPr>
          <w:rFonts w:ascii="仿宋_GB2312" w:eastAsia="仿宋_GB2312" w:hint="eastAsia"/>
          <w:color w:val="000000" w:themeColor="text1"/>
          <w:sz w:val="32"/>
          <w:szCs w:val="32"/>
        </w:rPr>
        <w:t>财政拨款收入</w:t>
      </w:r>
      <w:bookmarkEnd w:id="26"/>
      <w:r>
        <w:rPr>
          <w:rFonts w:ascii="仿宋_GB2312" w:eastAsia="仿宋_GB2312" w:hint="eastAsia"/>
          <w:sz w:val="32"/>
          <w:szCs w:val="32"/>
        </w:rPr>
        <w:t>2,364.79</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，与上年相比，增加910.3万元，增长62.59%，增加的主要原因是：</w:t>
      </w:r>
      <w:r>
        <w:rPr>
          <w:rFonts w:ascii="仿宋_GB2312" w:eastAsia="仿宋_GB2312"/>
          <w:sz w:val="32"/>
          <w:szCs w:val="32"/>
        </w:rPr>
        <w:t/>
      </w:r>
      <w:r>
        <w:rPr>
          <w:rFonts w:ascii="仿宋_GB2312" w:eastAsia="仿宋_GB2312" w:hint="eastAsia"/>
          <w:sz w:val="32"/>
          <w:szCs w:val="32"/>
        </w:rPr>
        <w:t>新增基本建设项目收入，工资调增和新增人员。</w:t>
      </w:r>
      <w:r>
        <w:rPr>
          <w:rFonts w:ascii="仿宋_GB2312" w:eastAsia="仿宋_GB2312"/>
          <w:sz w:val="32"/>
          <w:szCs w:val="32"/>
        </w:rPr>
        <w:t/>
      </w:r>
      <w:r>
        <w:rPr>
          <w:rFonts w:ascii="仿宋_GB2312" w:eastAsia="仿宋_GB2312" w:hint="eastAsia"/>
          <w:sz w:val="32"/>
          <w:szCs w:val="32"/>
        </w:rPr>
        <w:t/>
      </w:r>
      <w:bookmarkStart w:id="27" w:name="OLE_LINK14"/>
      <w:bookmarkStart w:id="28" w:name="OLE_LINK59"/>
      <w:bookmarkStart w:id="29" w:name="OLE_LINK60"/>
      <w:bookmarkEnd w:id="24"/>
      <w:bookmarkEnd w:id="25"/>
      <w:r>
        <w:rPr>
          <w:rFonts w:ascii="仿宋_GB2312" w:eastAsia="仿宋_GB2312" w:hint="eastAsia"/>
          <w:color w:val="000000" w:themeColor="text1"/>
          <w:sz w:val="32"/>
          <w:szCs w:val="32"/>
        </w:rPr>
        <w:t>财政拨款支出</w:t>
      </w:r>
      <w:bookmarkEnd w:id="27"/>
      <w:r>
        <w:rPr>
          <w:rFonts w:ascii="仿宋_GB2312" w:eastAsia="仿宋_GB2312" w:hint="eastAsia"/>
          <w:sz w:val="32"/>
          <w:szCs w:val="32"/>
        </w:rPr>
        <w:t>2,364.79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，与上年相比，增加910.3万元，增长62.59%，增加的主要原因是：</w:t>
      </w:r>
      <w:r>
        <w:rPr>
          <w:rFonts w:ascii="仿宋_GB2312" w:eastAsia="仿宋_GB2312"/>
          <w:sz w:val="32"/>
          <w:szCs w:val="32"/>
        </w:rPr>
        <w:t>新增基本建设项目支出，调增工资福利支出和新增人员。</w:t>
      </w:r>
      <w:r>
        <w:rPr>
          <w:rFonts w:ascii="仿宋_GB2312" w:eastAsia="仿宋_GB2312" w:hint="eastAsia"/>
          <w:sz w:val="32"/>
          <w:szCs w:val="32"/>
        </w:rPr>
        <w:t/>
      </w:r>
      <w:bookmarkStart w:id="30" w:name="OLE_LINK61"/>
      <w:bookmarkEnd w:id="28"/>
      <w:bookmarkEnd w:id="29"/>
      <w:r>
        <w:rPr>
          <w:rFonts w:ascii="仿宋_GB2312" w:eastAsia="仿宋_GB2312" w:hint="eastAsia"/>
          <w:color w:val="000000" w:themeColor="text1"/>
          <w:sz w:val="32"/>
          <w:szCs w:val="32"/>
        </w:rPr>
        <w:t>其中：</w:t>
      </w:r>
      <w:bookmarkStart w:id="31" w:name="OLE_LINK15"/>
      <w:r>
        <w:rPr>
          <w:rFonts w:ascii="仿宋_GB2312" w:eastAsia="仿宋_GB2312" w:hint="eastAsia"/>
          <w:color w:val="000000" w:themeColor="text1"/>
          <w:sz w:val="32"/>
          <w:szCs w:val="32"/>
        </w:rPr>
        <w:t>基本支出</w:t>
      </w:r>
      <w:bookmarkEnd w:id="31"/>
      <w:r>
        <w:rPr>
          <w:rFonts w:ascii="仿宋_GB2312" w:eastAsia="仿宋_GB2312" w:hint="eastAsia"/>
          <w:sz w:val="32"/>
          <w:szCs w:val="32"/>
        </w:rPr>
        <w:t>1,253.48</w:t>
      </w:r>
      <w:r>
        <w:rPr>
          <w:rFonts w:ascii="仿宋_GB2312" w:eastAsia="仿宋_GB2312"/>
          <w:sz w:val="32"/>
          <w:szCs w:val="32"/>
        </w:rPr>
        <w:t/>
      </w:r>
      <w:r w:rsidR="00151A95">
        <w:rPr>
          <w:rFonts w:ascii="仿宋_GB2312" w:eastAsia="仿宋_GB2312"/>
          <w:sz w:val="32"/>
          <w:szCs w:val="32"/>
        </w:rPr>
        <w:t/>
      </w:r>
      <w:r w:rsidR="00507F68">
        <w:rPr>
          <w:rFonts w:ascii="仿宋_GB2312" w:eastAsia="仿宋_GB2312"/>
          <w:sz w:val="32"/>
          <w:szCs w:val="32"/>
        </w:rPr>
        <w:t/>
      </w:r>
      <w:r>
        <w:rPr>
          <w:rFonts w:ascii="仿宋_GB2312" w:eastAsia="仿宋_GB2312"/>
          <w:sz w:val="32"/>
          <w:szCs w:val="32"/>
        </w:rPr>
        <w:t/>
      </w:r>
      <w:r w:rsidR="00151A95">
        <w:rPr>
          <w:rFonts w:ascii="仿宋_GB2312" w:eastAsia="仿宋_GB2312"/>
          <w:sz w:val="32"/>
          <w:szCs w:val="32"/>
        </w:rPr>
        <w:t/>
      </w:r>
      <w:r w:rsidR="00795099">
        <w:rPr>
          <w:rFonts w:ascii="仿宋_GB2312" w:eastAsia="仿宋_GB2312"/>
          <w:sz w:val="32"/>
          <w:szCs w:val="32"/>
        </w:rPr>
        <w:t/>
      </w:r>
      <w:r w:rsidR="00151A95">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万元，项目支出</w:t>
      </w:r>
      <w:r>
        <w:rPr>
          <w:rFonts w:ascii="仿宋_GB2312" w:eastAsia="仿宋_GB2312" w:hint="eastAsia"/>
          <w:sz w:val="32"/>
          <w:szCs w:val="32"/>
        </w:rPr>
        <w:t>1,111.31</w:t>
      </w:r>
      <w:r>
        <w:rPr>
          <w:rFonts w:ascii="仿宋_GB2312" w:eastAsia="仿宋_GB2312"/>
          <w:sz w:val="32"/>
          <w:szCs w:val="32"/>
        </w:rPr>
        <w:t/>
      </w:r>
      <w:r w:rsidR="0002118A">
        <w:rPr>
          <w:rFonts w:ascii="仿宋_GB2312" w:eastAsia="仿宋_GB2312"/>
          <w:sz w:val="32"/>
          <w:szCs w:val="32"/>
        </w:rPr>
        <w:t/>
      </w:r>
      <w:r>
        <w:rPr>
          <w:rFonts w:ascii="仿宋_GB2312" w:eastAsia="仿宋_GB2312"/>
          <w:sz w:val="32"/>
          <w:szCs w:val="32"/>
        </w:rPr>
        <w:t/>
      </w:r>
      <w:r w:rsidR="00507F68">
        <w:rPr>
          <w:rFonts w:ascii="仿宋_GB2312" w:eastAsia="仿宋_GB2312"/>
          <w:sz w:val="32"/>
          <w:szCs w:val="32"/>
        </w:rPr>
        <w:t/>
      </w:r>
      <w:r w:rsidR="00151A95">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32" w:name="OLE_LINK16"/>
      <w:r>
        <w:rPr>
          <w:rFonts w:ascii="仿宋_GB2312" w:eastAsia="仿宋_GB2312" w:hint="eastAsia"/>
          <w:color w:val="000000" w:themeColor="text1"/>
          <w:sz w:val="32"/>
          <w:szCs w:val="32"/>
        </w:rPr>
        <w:t>财政拨款结转结余</w:t>
      </w:r>
      <w:bookmarkEnd w:id="32"/>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End w:id="30"/>
    </w:p>
    <w:p w:rsidR="00184AA3" w:rsidRDefault="00DB45E7">
      <w:pPr>
        <w:spacing w:line="540" w:lineRule="exact"/>
        <w:ind w:firstLineChars="200" w:firstLine="640"/>
        <w:rPr>
          <w:rFonts w:ascii="仿宋_GB2312" w:eastAsia="仿宋_GB2312"/>
          <w:color w:val="000000" w:themeColor="text1"/>
          <w:sz w:val="32"/>
          <w:szCs w:val="32"/>
        </w:rPr>
      </w:pPr>
      <w:bookmarkStart w:id="33" w:name="OLE_LINK62"/>
      <w:r>
        <w:rPr>
          <w:rFonts w:ascii="仿宋_GB2312" w:eastAsia="仿宋_GB2312" w:hint="eastAsia"/>
          <w:color w:val="000000" w:themeColor="text1"/>
          <w:sz w:val="32"/>
          <w:szCs w:val="32"/>
        </w:rPr>
        <w:t>与年初预算数相比情况：财政拨款收入年初预算数</w:t>
      </w:r>
      <w:r>
        <w:rPr>
          <w:rFonts w:ascii="仿宋_GB2312" w:eastAsia="仿宋_GB2312"/>
          <w:color w:val="000000" w:themeColor="text1"/>
          <w:sz w:val="32"/>
          <w:szCs w:val="32"/>
        </w:rPr>
        <w:t>1,343.01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2,364.79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，预决算差异率76.08%，差异主要原因是:新增基本建设项目收入，工资调增和新增人员。</w:t>
      </w:r>
      <w:bookmarkStart w:id="34" w:name="OLE_LINK63"/>
      <w:bookmarkEnd w:id="33"/>
      <w:r>
        <w:rPr>
          <w:rFonts w:ascii="仿宋_GB2312" w:eastAsia="仿宋_GB2312" w:hint="eastAsia"/>
          <w:color w:val="000000" w:themeColor="text1"/>
          <w:sz w:val="32"/>
          <w:szCs w:val="32"/>
        </w:rPr>
        <w:t>财政拨款支出年初预算数</w:t>
      </w:r>
      <w:r>
        <w:rPr>
          <w:rFonts w:ascii="仿宋_GB2312" w:eastAsia="仿宋_GB2312"/>
          <w:color w:val="000000" w:themeColor="text1"/>
          <w:sz w:val="32"/>
          <w:szCs w:val="32"/>
        </w:rPr>
        <w:t>1,343.01</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hint="eastAsia"/>
          <w:sz w:val="32"/>
          <w:szCs w:val="32"/>
        </w:rPr>
        <w:t>2,364.79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，预决算差异率76.08%，差异主要原因是:新增基本建设项目支出，调增工资福利支出和新增人员。</w:t>
      </w:r>
      <w:bookmarkEnd w:id="3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（二）一般公共预算收支决算情况说明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35" w:name="OLE_LINK64"/>
      <w:r>
        <w:rPr>
          <w:rFonts w:ascii="仿宋_GB2312" w:eastAsia="仿宋_GB2312" w:hint="eastAsia"/>
          <w:color w:val="000000" w:themeColor="text1"/>
          <w:sz w:val="32"/>
          <w:szCs w:val="32"/>
        </w:rPr>
        <w:t>2018年度</w:t>
      </w:r>
      <w:bookmarkStart w:id="36" w:name="OLE_LINK17"/>
      <w:r>
        <w:rPr>
          <w:rFonts w:ascii="仿宋_GB2312" w:eastAsia="仿宋_GB2312" w:hint="eastAsia"/>
          <w:color w:val="000000" w:themeColor="text1"/>
          <w:sz w:val="32"/>
          <w:szCs w:val="32"/>
        </w:rPr>
        <w:t>一般公共预算财政拨款收入</w:t>
      </w:r>
      <w:bookmarkEnd w:id="36"/>
      <w:r>
        <w:rPr>
          <w:rFonts w:ascii="仿宋_GB2312" w:eastAsia="仿宋_GB2312"/>
          <w:color w:val="000000" w:themeColor="text1"/>
          <w:sz w:val="32"/>
          <w:szCs w:val="32"/>
        </w:rPr>
        <w:t>2,364.79</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，与上年相比，增加910.3万元，增长62.59%，增加的主要原因是：新增基本建设项目收入，工资调增和新增人员。</w:t>
      </w:r>
      <w:bookmarkStart w:id="37" w:name="OLE_LINK18"/>
      <w:bookmarkStart w:id="38" w:name="OLE_LINK65"/>
      <w:bookmarkEnd w:id="35"/>
      <w:r>
        <w:rPr>
          <w:rFonts w:ascii="仿宋_GB2312" w:eastAsia="仿宋_GB2312" w:hint="eastAsia"/>
          <w:color w:val="000000" w:themeColor="text1"/>
          <w:sz w:val="32"/>
          <w:szCs w:val="32"/>
        </w:rPr>
        <w:t>一般公共预算财政拨款支出</w:t>
      </w:r>
      <w:r>
        <w:rPr>
          <w:rFonts w:ascii="仿宋_GB2312" w:eastAsia="仿宋_GB2312" w:hint="eastAsia"/>
          <w:sz w:val="32"/>
          <w:szCs w:val="32"/>
        </w:rPr>
        <w:t>2,364.79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37"/>
      <w:r>
        <w:rPr>
          <w:rFonts w:ascii="仿宋_GB2312" w:eastAsia="仿宋_GB2312" w:hint="eastAsia"/>
          <w:sz w:val="32"/>
          <w:szCs w:val="32"/>
        </w:rPr>
        <w:t>，与上年相比，增加910.3万元，增长62.59%，增加的主要原因是：</w:t>
      </w:r>
      <w:r>
        <w:rPr>
          <w:rFonts w:ascii="仿宋_GB2312" w:eastAsia="仿宋_GB2312"/>
          <w:sz w:val="32"/>
          <w:szCs w:val="32"/>
        </w:rPr>
        <w:t/>
      </w:r>
      <w:r>
        <w:rPr>
          <w:rFonts w:ascii="仿宋_GB2312" w:eastAsia="仿宋_GB2312" w:hint="eastAsia"/>
          <w:sz w:val="32"/>
          <w:szCs w:val="32"/>
        </w:rPr>
        <w:t>新增基本建设项目支出，调增工资福利支出和新增人员。</w:t>
      </w:r>
      <w:r>
        <w:rPr>
          <w:rFonts w:ascii="仿宋_GB2312" w:eastAsia="仿宋_GB2312"/>
          <w:sz w:val="32"/>
          <w:szCs w:val="32"/>
        </w:rPr>
        <w:t/>
      </w:r>
      <w:r>
        <w:rPr>
          <w:rFonts w:ascii="仿宋_GB2312" w:eastAsia="仿宋_GB2312" w:hint="eastAsia"/>
          <w:sz w:val="32"/>
          <w:szCs w:val="32"/>
        </w:rPr>
        <w:t/>
      </w:r>
      <w:bookmarkEnd w:id="38"/>
      <w:r>
        <w:rPr>
          <w:rFonts w:ascii="仿宋_GB2312" w:eastAsia="仿宋_GB2312" w:hint="eastAsia"/>
          <w:color w:val="000000" w:themeColor="text1"/>
          <w:sz w:val="32"/>
          <w:szCs w:val="32"/>
        </w:rPr>
        <w:t>其中：</w:t>
      </w:r>
      <w:bookmarkStart w:id="39" w:name="OLE_LINK19"/>
      <w:r>
        <w:rPr>
          <w:rFonts w:ascii="仿宋_GB2312" w:eastAsia="仿宋_GB2312" w:hint="eastAsia"/>
          <w:color w:val="000000" w:themeColor="text1"/>
          <w:sz w:val="32"/>
          <w:szCs w:val="32"/>
        </w:rPr>
        <w:t>按功能分类科目（按类级科目公开）</w:t>
      </w:r>
      <w:bookmarkEnd w:id="39"/>
      <w:r>
        <w:rPr>
          <w:rFonts w:ascii="仿宋_GB2312" w:eastAsia="仿宋_GB2312" w:hint="eastAsia"/>
          <w:color w:val="000000" w:themeColor="text1"/>
          <w:sz w:val="32"/>
          <w:szCs w:val="32"/>
        </w:rPr>
        <w:t>，</w:t>
      </w:r>
      <w:r>
        <w:rPr>
          <w:rFonts w:ascii="仿宋_GB2312" w:eastAsia="仿宋_GB2312" w:hint="eastAsia"/>
          <w:sz w:val="32"/>
          <w:szCs w:val="32"/>
        </w:rPr>
        <w:t>医疗卫生与计划生育支出2,127.96万元,住房保障支出87.02万元,其他支出15.82万元,社会保障和就业支出133.99万元。</w:t>
      </w:r>
      <w:r>
        <w:rPr>
          <w:rFonts w:ascii="仿宋_GB2312" w:eastAsia="仿宋_GB2312"/>
          <w:sz w:val="32"/>
          <w:szCs w:val="32"/>
        </w:rPr>
        <w:t/>
      </w:r>
      <w:r>
        <w:rPr>
          <w:rFonts w:ascii="仿宋_GB2312" w:eastAsia="仿宋_GB2312" w:hint="eastAsia"/>
          <w:sz w:val="32"/>
          <w:szCs w:val="32"/>
        </w:rPr>
        <w:t/>
      </w:r>
      <w:bookmarkStart w:id="40" w:name="OLE_LINK20"/>
      <w:bookmarkStart w:id="41" w:name="OLE_LINK21"/>
      <w:r>
        <w:rPr>
          <w:rFonts w:ascii="仿宋_GB2312" w:eastAsia="仿宋_GB2312" w:hint="eastAsia"/>
          <w:color w:val="000000" w:themeColor="text1"/>
          <w:sz w:val="32"/>
          <w:szCs w:val="32"/>
        </w:rPr>
        <w:t>按经济分类科目</w:t>
      </w:r>
      <w:bookmarkEnd w:id="40"/>
      <w:r>
        <w:rPr>
          <w:rFonts w:ascii="仿宋_GB2312" w:eastAsia="仿宋_GB2312" w:hint="eastAsia"/>
          <w:color w:val="000000" w:themeColor="text1"/>
          <w:sz w:val="32"/>
          <w:szCs w:val="32"/>
        </w:rPr>
        <w:t>（按类级科目公开）</w:t>
      </w:r>
      <w:bookmarkEnd w:id="41"/>
      <w:r>
        <w:rPr>
          <w:rFonts w:ascii="仿宋_GB2312" w:eastAsia="仿宋_GB2312" w:hint="eastAsia"/>
          <w:color w:val="000000" w:themeColor="text1"/>
          <w:sz w:val="32"/>
          <w:szCs w:val="32"/>
        </w:rPr>
        <w:t>，</w:t>
      </w:r>
      <w:r>
        <w:rPr>
          <w:rFonts w:ascii="仿宋_GB2312" w:eastAsia="仿宋_GB2312" w:hint="eastAsia"/>
          <w:sz w:val="32"/>
          <w:szCs w:val="32"/>
        </w:rPr>
        <w:t>工资福利支出1,191.4万元,商品和服务支出30.45万元,对个人和家庭的补助58万元,资本性支出1,084.94万元。</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42" w:name="OLE_LINK67"/>
      <w:bookmarkStart w:id="43" w:name="OLE_LINK66"/>
      <w:r>
        <w:rPr>
          <w:rFonts w:ascii="仿宋_GB2312" w:eastAsia="仿宋_GB2312" w:hint="eastAsia"/>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1,343.01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2,364.79</w:t>
      </w:r>
      <w:r w:rsidR="00D334A9" w:rsidRPr="00D334A9">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，预决算差异率76.08%，差异主要原因是:新增基本建设项目收入，工资调增和新增人员。</w:t>
      </w:r>
      <w:bookmarkStart w:id="44" w:name="OLE_LINK68"/>
      <w:bookmarkEnd w:id="42"/>
      <w:bookmarkEnd w:id="43"/>
      <w:r>
        <w:rPr>
          <w:rFonts w:ascii="仿宋_GB2312" w:eastAsia="仿宋_GB2312" w:hint="eastAsia"/>
          <w:color w:val="000000" w:themeColor="text1"/>
          <w:sz w:val="32"/>
          <w:szCs w:val="32"/>
        </w:rPr>
        <w:t>一般公共预算财政拨款支出年初预算数</w:t>
      </w:r>
      <w:r>
        <w:rPr>
          <w:rFonts w:ascii="仿宋_GB2312" w:eastAsia="仿宋_GB2312"/>
          <w:color w:val="000000" w:themeColor="text1"/>
          <w:sz w:val="32"/>
          <w:szCs w:val="32"/>
        </w:rPr>
        <w:t>1,343.01</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2,364.79</w:t>
      </w:r>
      <w:r w:rsidR="00AA57AE" w:rsidRPr="00AA57AE">
        <w:rPr>
          <w:rFonts w:ascii="仿宋_GB2312" w:eastAsia="仿宋_GB2312"/>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，预决算差异率76.08%，差异主要原因是:新增基本建设项目支出，调增工资福利支出和新增人员。</w:t>
      </w:r>
      <w:bookmarkEnd w:id="44"/>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（三）政府性基金预算收支决算情况说明</w:t>
      </w:r>
    </w:p>
    <w:p w:rsidR="00184AA3" w:rsidRPr="00E8738A" w:rsidRDefault="00DB45E7">
      <w:pPr>
        <w:spacing w:line="540" w:lineRule="exact"/>
        <w:ind w:firstLineChars="200" w:firstLine="640"/>
        <w:rPr>
          <w:rFonts w:ascii="仿宋_GB2312" w:eastAsia="仿宋_GB2312"/>
          <w:color w:val="000000" w:themeColor="text1"/>
          <w:sz w:val="32"/>
          <w:szCs w:val="32"/>
        </w:rPr>
      </w:pPr>
      <w:bookmarkStart w:id="45" w:name="OLE_LINK69"/>
      <w:r>
        <w:rPr>
          <w:rFonts w:ascii="仿宋_GB2312" w:eastAsia="仿宋_GB2312" w:hint="eastAsia"/>
          <w:color w:val="000000" w:themeColor="text1"/>
          <w:sz w:val="32"/>
          <w:szCs w:val="32"/>
        </w:rPr>
        <w:t>2018年度</w:t>
      </w:r>
      <w:bookmarkStart w:id="46" w:name="OLE_LINK22"/>
      <w:r>
        <w:rPr>
          <w:rFonts w:ascii="仿宋_GB2312" w:eastAsia="仿宋_GB2312" w:hint="eastAsia"/>
          <w:color w:val="000000" w:themeColor="text1"/>
          <w:sz w:val="32"/>
          <w:szCs w:val="32"/>
        </w:rPr>
        <w:t>政府性基金预算财政拨款收入</w:t>
      </w:r>
      <w:bookmarkEnd w:id="4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无政府性金基金收入。</w:t>
      </w:r>
      <w:r>
        <w:rPr>
          <w:rFonts w:ascii="仿宋_GB2312" w:eastAsia="仿宋_GB2312"/>
          <w:sz w:val="32"/>
          <w:szCs w:val="32"/>
        </w:rPr>
        <w:t/>
      </w:r>
      <w:r>
        <w:rPr>
          <w:rFonts w:ascii="仿宋_GB2312" w:eastAsia="仿宋_GB2312" w:hint="eastAsia"/>
          <w:sz w:val="32"/>
          <w:szCs w:val="32"/>
        </w:rPr>
        <w:t/>
      </w:r>
      <w:bookmarkStart w:id="47" w:name="OLE_LINK23"/>
      <w:bookmarkStart w:id="48" w:name="OLE_LINK70"/>
      <w:bookmarkEnd w:id="45"/>
      <w:r>
        <w:rPr>
          <w:rFonts w:ascii="仿宋_GB2312" w:eastAsia="仿宋_GB2312" w:hint="eastAsia"/>
          <w:color w:val="000000" w:themeColor="text1"/>
          <w:sz w:val="32"/>
          <w:szCs w:val="32"/>
        </w:rPr>
        <w:t>政府性基金预算支出</w:t>
      </w:r>
      <w:bookmarkEnd w:id="47"/>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无政府性金基金支出。</w:t>
      </w:r>
      <w:r>
        <w:rPr>
          <w:rFonts w:ascii="仿宋_GB2312" w:eastAsia="仿宋_GB2312"/>
          <w:sz w:val="32"/>
          <w:szCs w:val="32"/>
        </w:rPr>
        <w:t/>
      </w:r>
      <w:r>
        <w:rPr>
          <w:rFonts w:ascii="仿宋_GB2312" w:eastAsia="仿宋_GB2312" w:hint="eastAsia"/>
          <w:sz w:val="32"/>
          <w:szCs w:val="32"/>
        </w:rPr>
        <w:t/>
      </w:r>
      <w:bookmarkEnd w:id="48"/>
      <w:r>
        <w:rPr>
          <w:rFonts w:ascii="仿宋_GB2312" w:eastAsia="仿宋_GB2312" w:hint="eastAsia"/>
          <w:color w:val="000000" w:themeColor="text1"/>
          <w:sz w:val="32"/>
          <w:szCs w:val="32"/>
        </w:rPr>
        <w:t>其中：</w:t>
      </w:r>
      <w:bookmarkStart w:id="49" w:name="OLE_LINK24"/>
      <w:r>
        <w:rPr>
          <w:rFonts w:ascii="仿宋_GB2312" w:eastAsia="仿宋_GB2312" w:hint="eastAsia"/>
          <w:color w:val="000000" w:themeColor="text1"/>
          <w:sz w:val="32"/>
          <w:szCs w:val="32"/>
        </w:rPr>
        <w:t>按功能分类科目（按类级科目公开）</w:t>
      </w:r>
      <w:bookmarkEnd w:id="49"/>
      <w:r>
        <w:rPr>
          <w:rFonts w:ascii="仿宋_GB2312" w:eastAsia="仿宋_GB2312" w:hint="eastAsia"/>
          <w:color w:val="000000" w:themeColor="text1"/>
          <w:sz w:val="32"/>
          <w:szCs w:val="32"/>
        </w:rPr>
        <w:t>，无。按经济分类科目（按类级科目公开），无。</w:t>
      </w:r>
      <w:r>
        <w:rPr>
          <w:rFonts w:ascii="仿宋_GB2312" w:eastAsia="仿宋_GB2312"/>
          <w:color w:val="000000" w:themeColor="text1"/>
          <w:sz w:val="32"/>
          <w:szCs w:val="32"/>
        </w:rPr>
        <w:t/>
      </w:r>
      <w:r>
        <w:rPr>
          <w:rFonts w:ascii="仿宋_GB2312" w:eastAsia="仿宋_GB2312" w:hint="eastAsia"/>
          <w:color w:val="000000" w:themeColor="text1"/>
          <w:sz w:val="32"/>
          <w:szCs w:val="32"/>
        </w:rPr>
        <w:t/>
      </w:r>
    </w:p>
    <w:p w:rsidR="00184AA3" w:rsidRDefault="00DB45E7">
      <w:pPr>
        <w:spacing w:line="540" w:lineRule="exact"/>
        <w:ind w:firstLineChars="200" w:firstLine="640"/>
        <w:rPr>
          <w:rFonts w:ascii="仿宋_GB2312" w:eastAsia="仿宋_GB2312"/>
          <w:color w:val="000000" w:themeColor="text1"/>
          <w:sz w:val="32"/>
          <w:szCs w:val="32"/>
        </w:rPr>
      </w:pPr>
      <w:bookmarkStart w:id="50" w:name="OLE_LINK72"/>
      <w:bookmarkStart w:id="51" w:name="OLE_LINK71"/>
      <w:r>
        <w:rPr>
          <w:rFonts w:ascii="仿宋_GB2312" w:eastAsia="仿宋_GB2312" w:hint="eastAsia"/>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w:t>
      </w:r>
      <w:r w:rsidR="001A135B">
        <w:rPr>
          <w:rFonts w:ascii="仿宋_GB2312" w:eastAsia="仿宋_GB2312"/>
          <w:color w:val="000000" w:themeColor="text1"/>
          <w:sz w:val="32"/>
          <w:szCs w:val="32"/>
        </w:rPr>
        <w:t>无政府性金基金收入。</w:t>
      </w:r>
      <w:r>
        <w:rPr>
          <w:rFonts w:ascii="仿宋_GB2312" w:eastAsia="仿宋_GB2312"/>
          <w:color w:val="000000" w:themeColor="text1"/>
          <w:sz w:val="32"/>
          <w:szCs w:val="32"/>
        </w:rPr>
        <w:t/>
      </w:r>
      <w:bookmarkStart w:id="52" w:name="OLE_LINK73"/>
      <w:bookmarkEnd w:id="50"/>
      <w:bookmarkEnd w:id="51"/>
      <w:r w:rsidR="000C1474">
        <w:rPr>
          <w:rFonts w:ascii="仿宋_GB2312" w:eastAsia="仿宋_GB2312"/>
          <w:color w:val="000000" w:themeColor="text1"/>
          <w:sz w:val="32"/>
          <w:szCs w:val="32"/>
        </w:rPr>
        <w:t/>
      </w:r>
      <w:r>
        <w:rPr>
          <w:rFonts w:ascii="仿宋_GB2312" w:eastAsia="仿宋_GB2312" w:hint="eastAsia"/>
          <w:color w:val="000000" w:themeColor="text1"/>
          <w:sz w:val="32"/>
          <w:szCs w:val="32"/>
        </w:rPr>
        <w:t>政府性基金预算财政拨款支出年初预算数0万元，决算数</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，预决算差异率0%，差异主要原因是:无政府性金基金支出。</w:t>
      </w:r>
      <w:bookmarkEnd w:id="52"/>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三、部门结转结余情况</w:t>
      </w:r>
    </w:p>
    <w:p w:rsidR="00184AA3" w:rsidRDefault="00DB45E7">
      <w:pPr>
        <w:spacing w:line="540" w:lineRule="exact"/>
        <w:ind w:firstLineChars="200" w:firstLine="640"/>
        <w:rPr>
          <w:rFonts w:ascii="仿宋_GB2312" w:eastAsia="仿宋_GB2312"/>
          <w:color w:val="000000" w:themeColor="text1"/>
          <w:sz w:val="32"/>
          <w:szCs w:val="32"/>
        </w:rPr>
      </w:pPr>
      <w:bookmarkStart w:id="53" w:name="OLE_LINK26"/>
      <w:bookmarkStart w:id="54" w:name="OLE_LINK25"/>
      <w:r>
        <w:rPr>
          <w:rFonts w:ascii="仿宋_GB2312" w:eastAsia="仿宋_GB2312" w:hint="eastAsia"/>
          <w:color w:val="000000" w:themeColor="text1"/>
          <w:sz w:val="32"/>
          <w:szCs w:val="32"/>
        </w:rPr>
        <w:t>年末结转结余</w:t>
      </w:r>
      <w:bookmarkEnd w:id="53"/>
      <w:bookmarkEnd w:id="54"/>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6A1C84">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color w:val="000000" w:themeColor="text1"/>
          <w:sz w:val="32"/>
          <w:szCs w:val="32"/>
        </w:rPr>
        <w:t>其中</w:t>
      </w:r>
      <w:bookmarkStart w:id="55" w:name="OLE_LINK27"/>
      <w:bookmarkStart w:id="56" w:name="OLE_LINK28"/>
      <w:r>
        <w:rPr>
          <w:rFonts w:ascii="仿宋_GB2312" w:eastAsia="仿宋_GB2312" w:hint="eastAsia"/>
          <w:color w:val="000000" w:themeColor="text1"/>
          <w:sz w:val="32"/>
          <w:szCs w:val="32"/>
        </w:rPr>
        <w:t>财政拨款结转结余</w:t>
      </w:r>
      <w:bookmarkEnd w:id="55"/>
      <w:bookmarkEnd w:id="56"/>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w:t>
      </w:r>
      <w:r>
        <w:rPr>
          <w:rFonts w:ascii="仿宋_GB2312" w:eastAsia="仿宋_GB2312"/>
          <w:sz w:val="32"/>
          <w:szCs w:val="32"/>
        </w:rPr>
        <w:t/>
      </w:r>
      <w:r w:rsidR="002D34C1">
        <w:rPr>
          <w:rFonts w:ascii="仿宋_GB2312" w:eastAsia="仿宋_GB2312"/>
          <w:sz w:val="32"/>
          <w:szCs w:val="32"/>
        </w:rPr>
        <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四、一般公共预算“三公”经费支出情况</w:t>
      </w:r>
    </w:p>
    <w:p w:rsidR="00184AA3" w:rsidRDefault="00DB45E7">
      <w:pPr>
        <w:spacing w:line="540" w:lineRule="exact"/>
        <w:ind w:firstLineChars="200" w:firstLine="640"/>
        <w:rPr>
          <w:rFonts w:ascii="仿宋_GB2312" w:eastAsia="仿宋_GB2312"/>
          <w:color w:val="000000" w:themeColor="text1"/>
          <w:sz w:val="32"/>
          <w:szCs w:val="32"/>
        </w:rPr>
      </w:pPr>
      <w:bookmarkStart w:id="57" w:name="OLE_LINK74"/>
      <w:r>
        <w:rPr>
          <w:rFonts w:ascii="仿宋_GB2312" w:eastAsia="仿宋_GB2312" w:hint="eastAsia"/>
          <w:color w:val="000000" w:themeColor="text1"/>
          <w:sz w:val="32"/>
          <w:szCs w:val="32"/>
        </w:rPr>
        <w:t>2018年度</w:t>
      </w:r>
      <w:bookmarkStart w:id="58" w:name="OLE_LINK29"/>
      <w:r>
        <w:rPr>
          <w:rFonts w:ascii="仿宋_GB2312" w:eastAsia="仿宋_GB2312" w:hint="eastAsia"/>
          <w:color w:val="000000" w:themeColor="text1"/>
          <w:sz w:val="32"/>
          <w:szCs w:val="32"/>
        </w:rPr>
        <w:t>一般公共预算“三公”经费支出决算</w:t>
      </w:r>
      <w:bookmarkEnd w:id="58"/>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59" w:name="OLE_LINK75"/>
      <w:bookmarkEnd w:id="57"/>
      <w:r>
        <w:rPr>
          <w:rFonts w:ascii="仿宋_GB2312" w:eastAsia="仿宋_GB2312" w:hint="eastAsia"/>
          <w:color w:val="000000" w:themeColor="text1"/>
          <w:sz w:val="32"/>
          <w:szCs w:val="32"/>
        </w:rPr>
        <w:t>其中，</w:t>
      </w:r>
      <w:bookmarkStart w:id="60" w:name="OLE_LINK30"/>
      <w:r>
        <w:rPr>
          <w:rFonts w:ascii="仿宋_GB2312" w:eastAsia="仿宋_GB2312" w:hint="eastAsia"/>
          <w:color w:val="000000" w:themeColor="text1"/>
          <w:sz w:val="32"/>
          <w:szCs w:val="32"/>
        </w:rPr>
        <w:t>因公出国（境）费支出</w:t>
      </w:r>
      <w:bookmarkEnd w:id="6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无变化；</w:t>
      </w:r>
      <w:r>
        <w:rPr>
          <w:rFonts w:ascii="仿宋_GB2312" w:eastAsia="仿宋_GB2312"/>
          <w:sz w:val="32"/>
          <w:szCs w:val="32"/>
        </w:rPr>
        <w:t/>
      </w:r>
      <w:r>
        <w:rPr>
          <w:rFonts w:ascii="仿宋_GB2312" w:eastAsia="仿宋_GB2312" w:hint="eastAsia"/>
          <w:sz w:val="32"/>
          <w:szCs w:val="32"/>
        </w:rPr>
        <w:t/>
      </w:r>
      <w:bookmarkStart w:id="61" w:name="OLE_LINK31"/>
      <w:bookmarkStart w:id="62" w:name="OLE_LINK76"/>
      <w:bookmarkEnd w:id="59"/>
      <w:r>
        <w:rPr>
          <w:rFonts w:ascii="仿宋_GB2312" w:eastAsia="仿宋_GB2312" w:hint="eastAsia"/>
          <w:color w:val="000000" w:themeColor="text1"/>
          <w:sz w:val="32"/>
          <w:szCs w:val="32"/>
        </w:rPr>
        <w:t>公务用车购置及运行维护费支出</w:t>
      </w:r>
      <w:bookmarkEnd w:id="61"/>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
      </w:r>
      <w:r w:rsidR="0054006F">
        <w:rPr>
          <w:rFonts w:ascii="仿宋_GB2312" w:eastAsia="仿宋_GB2312" w:hint="eastAsia"/>
          <w:sz w:val="32"/>
          <w:szCs w:val="32"/>
        </w:rPr>
        <w:t>无变化；</w:t>
      </w:r>
      <w:r>
        <w:rPr>
          <w:rFonts w:ascii="仿宋_GB2312" w:eastAsia="仿宋_GB2312"/>
          <w:sz w:val="32"/>
          <w:szCs w:val="32"/>
        </w:rPr>
        <w:t/>
      </w:r>
      <w:bookmarkStart w:id="63" w:name="OLE_LINK32"/>
      <w:bookmarkStart w:id="64" w:name="OLE_LINK78"/>
      <w:bookmarkStart w:id="65" w:name="OLE_LINK77"/>
      <w:bookmarkEnd w:id="62"/>
      <w:r w:rsidR="0054006F">
        <w:rPr>
          <w:rFonts w:ascii="仿宋_GB2312" w:eastAsia="仿宋_GB2312" w:hint="eastAsia"/>
          <w:sz w:val="32"/>
          <w:szCs w:val="32"/>
        </w:rPr>
        <w:t/>
      </w:r>
      <w:r>
        <w:rPr>
          <w:rFonts w:ascii="仿宋_GB2312" w:eastAsia="仿宋_GB2312" w:hint="eastAsia"/>
          <w:color w:val="000000" w:themeColor="text1"/>
          <w:sz w:val="32"/>
          <w:szCs w:val="32"/>
        </w:rPr>
        <w:t>公务接待费支出</w:t>
      </w:r>
      <w:bookmarkEnd w:id="63"/>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万元，占</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，与上年相比，增加0万元，增长0%，主要原因是：</w:t>
      </w:r>
      <w:r>
        <w:rPr>
          <w:rFonts w:ascii="仿宋_GB2312" w:eastAsia="仿宋_GB2312"/>
          <w:sz w:val="32"/>
          <w:szCs w:val="32"/>
        </w:rPr>
        <w:t/>
      </w:r>
      <w:r>
        <w:rPr>
          <w:rFonts w:ascii="仿宋_GB2312" w:eastAsia="仿宋_GB2312" w:hint="eastAsia"/>
          <w:sz w:val="32"/>
          <w:szCs w:val="32"/>
        </w:rPr>
        <w:t>无公务接待费，未发生此项费用。</w:t>
      </w:r>
      <w:r>
        <w:rPr>
          <w:rFonts w:ascii="仿宋_GB2312" w:eastAsia="仿宋_GB2312"/>
          <w:sz w:val="32"/>
          <w:szCs w:val="32"/>
        </w:rPr>
        <w:t/>
      </w:r>
      <w:r>
        <w:rPr>
          <w:rFonts w:ascii="仿宋_GB2312" w:eastAsia="仿宋_GB2312" w:hint="eastAsia"/>
          <w:sz w:val="32"/>
          <w:szCs w:val="32"/>
        </w:rPr>
        <w:t/>
      </w:r>
      <w:bookmarkEnd w:id="64"/>
      <w:bookmarkEnd w:id="65"/>
      <w:r>
        <w:rPr>
          <w:rFonts w:ascii="仿宋_GB2312" w:eastAsia="仿宋_GB2312" w:hint="eastAsia"/>
          <w:color w:val="000000" w:themeColor="text1"/>
          <w:sz w:val="32"/>
          <w:szCs w:val="32"/>
        </w:rPr>
        <w:t>具体情况如下：</w:t>
      </w:r>
    </w:p>
    <w:p w:rsidR="00184AA3" w:rsidRDefault="00DB45E7">
      <w:pPr>
        <w:spacing w:line="540" w:lineRule="exact"/>
        <w:ind w:firstLineChars="200" w:firstLine="640"/>
        <w:rPr>
          <w:rFonts w:ascii="仿宋_GB2312" w:eastAsia="仿宋_GB2312"/>
          <w:color w:val="000000" w:themeColor="text1"/>
          <w:sz w:val="32"/>
          <w:szCs w:val="32"/>
        </w:rPr>
      </w:pPr>
      <w:bookmarkStart w:id="66" w:name="OLE_LINK80"/>
      <w:bookmarkStart w:id="67" w:name="OLE_LINK79"/>
      <w:r>
        <w:rPr>
          <w:rFonts w:ascii="仿宋_GB2312" w:eastAsia="仿宋_GB2312" w:hint="eastAsia"/>
          <w:color w:val="000000" w:themeColor="text1"/>
          <w:sz w:val="32"/>
          <w:szCs w:val="32"/>
        </w:rPr>
        <w:t>因公出国（境）费支出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r>
        <w:rPr>
          <w:rFonts w:ascii="仿宋_GB2312" w:eastAsia="仿宋_GB2312" w:hint="eastAsia"/>
          <w:sz w:val="32"/>
          <w:szCs w:val="32"/>
        </w:rPr>
        <w:t>新疆喀什地区妇幼保健院</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w:t>
      </w:r>
      <w:bookmarkStart w:id="68" w:name="OLE_LINK33"/>
      <w:r>
        <w:rPr>
          <w:rFonts w:ascii="仿宋_GB2312" w:eastAsia="仿宋_GB2312" w:hint="eastAsia"/>
          <w:color w:val="000000" w:themeColor="text1"/>
          <w:sz w:val="32"/>
          <w:szCs w:val="32"/>
        </w:rPr>
        <w:t>全年</w:t>
      </w:r>
      <w:bookmarkStart w:id="69" w:name="OLE_LINK35"/>
      <w:bookmarkStart w:id="70" w:name="OLE_LINK34"/>
      <w:bookmarkStart w:id="71" w:name="OLE_LINK36"/>
      <w:r>
        <w:rPr>
          <w:rFonts w:ascii="仿宋_GB2312" w:eastAsia="仿宋_GB2312" w:hint="eastAsia"/>
          <w:color w:val="000000" w:themeColor="text1"/>
          <w:sz w:val="32"/>
          <w:szCs w:val="32"/>
        </w:rPr>
        <w:t>使用一般公共预算财政拨款安排的出国（境）团组</w:t>
      </w:r>
      <w:bookmarkEnd w:id="68"/>
      <w:bookmarkEnd w:id="69"/>
      <w:bookmarkEnd w:id="7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个</w:t>
      </w:r>
      <w:bookmarkEnd w:id="71"/>
      <w:r>
        <w:rPr>
          <w:rFonts w:ascii="仿宋_GB2312" w:eastAsia="仿宋_GB2312" w:hint="eastAsia"/>
          <w:color w:val="000000" w:themeColor="text1"/>
          <w:sz w:val="32"/>
          <w:szCs w:val="32"/>
        </w:rPr>
        <w:t>，</w:t>
      </w:r>
      <w:bookmarkStart w:id="72" w:name="OLE_LINK37"/>
      <w:r>
        <w:rPr>
          <w:rFonts w:ascii="仿宋_GB2312" w:eastAsia="仿宋_GB2312" w:hint="eastAsia"/>
          <w:color w:val="000000" w:themeColor="text1"/>
          <w:sz w:val="32"/>
          <w:szCs w:val="32"/>
        </w:rPr>
        <w:t>累计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72"/>
      <w:r>
        <w:rPr>
          <w:rFonts w:ascii="仿宋_GB2312" w:eastAsia="仿宋_GB2312" w:hint="eastAsia"/>
          <w:color w:val="000000" w:themeColor="text1"/>
          <w:sz w:val="32"/>
          <w:szCs w:val="32"/>
        </w:rPr>
        <w:t>。</w:t>
      </w:r>
      <w:bookmarkStart w:id="73" w:name="OLE_LINK38"/>
      <w:r>
        <w:rPr>
          <w:rFonts w:ascii="仿宋_GB2312" w:eastAsia="仿宋_GB2312" w:hint="eastAsia"/>
          <w:color w:val="000000" w:themeColor="text1"/>
          <w:sz w:val="32"/>
          <w:szCs w:val="32"/>
        </w:rPr>
        <w:t>开支内容包括：</w:t>
      </w:r>
      <w:r>
        <w:rPr>
          <w:rFonts w:ascii="仿宋_GB2312" w:eastAsia="仿宋_GB2312"/>
          <w:color w:val="000000" w:themeColor="text1"/>
          <w:sz w:val="32"/>
          <w:szCs w:val="32"/>
        </w:rPr>
        <w:t>无此项开支。</w:t>
      </w:r>
      <w:bookmarkEnd w:id="66"/>
      <w:bookmarkEnd w:id="67"/>
      <w:bookmarkEnd w:id="73"/>
    </w:p>
    <w:p w:rsidR="00184AA3" w:rsidRDefault="00DB45E7">
      <w:pPr>
        <w:spacing w:line="540" w:lineRule="exact"/>
        <w:ind w:firstLineChars="200" w:firstLine="640"/>
        <w:rPr>
          <w:rFonts w:ascii="仿宋_GB2312" w:eastAsia="仿宋_GB2312"/>
          <w:color w:val="000000" w:themeColor="text1"/>
          <w:sz w:val="32"/>
          <w:szCs w:val="32"/>
        </w:rPr>
      </w:pPr>
      <w:bookmarkStart w:id="74" w:name="OLE_LINK81"/>
      <w:r>
        <w:rPr>
          <w:rFonts w:ascii="仿宋_GB2312" w:eastAsia="仿宋_GB2312" w:hint="eastAsia"/>
          <w:color w:val="000000" w:themeColor="text1"/>
          <w:sz w:val="32"/>
          <w:szCs w:val="32"/>
        </w:rPr>
        <w:t>公务用车购置及运行维护费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75" w:name="OLE_LINK39"/>
      <w:r>
        <w:rPr>
          <w:rFonts w:ascii="仿宋_GB2312" w:eastAsia="仿宋_GB2312" w:hint="eastAsia"/>
          <w:color w:val="000000" w:themeColor="text1"/>
          <w:sz w:val="32"/>
          <w:szCs w:val="32"/>
        </w:rPr>
        <w:t>公务用车购置</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5"/>
      <w:r>
        <w:rPr>
          <w:rFonts w:ascii="仿宋_GB2312" w:eastAsia="仿宋_GB2312" w:hint="eastAsia"/>
          <w:color w:val="000000" w:themeColor="text1"/>
          <w:sz w:val="32"/>
          <w:szCs w:val="32"/>
        </w:rPr>
        <w:t>，</w:t>
      </w:r>
      <w:bookmarkStart w:id="76" w:name="OLE_LINK41"/>
      <w:bookmarkStart w:id="77" w:name="OLE_LINK40"/>
      <w:r>
        <w:rPr>
          <w:rFonts w:ascii="仿宋_GB2312" w:eastAsia="仿宋_GB2312" w:hint="eastAsia"/>
          <w:color w:val="000000" w:themeColor="text1"/>
          <w:sz w:val="32"/>
          <w:szCs w:val="32"/>
        </w:rPr>
        <w:t>公务用车运行维护费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End w:id="76"/>
      <w:bookmarkEnd w:id="77"/>
      <w:r>
        <w:rPr>
          <w:rFonts w:ascii="仿宋_GB2312" w:eastAsia="仿宋_GB2312" w:hint="eastAsia"/>
          <w:color w:val="000000" w:themeColor="text1"/>
          <w:sz w:val="32"/>
          <w:szCs w:val="32"/>
        </w:rPr>
        <w:t>。主要用于</w:t>
      </w:r>
      <w:r>
        <w:rPr>
          <w:rFonts w:ascii="仿宋_GB2312" w:eastAsia="仿宋_GB2312" w:hint="eastAsia"/>
          <w:sz w:val="32"/>
          <w:szCs w:val="32"/>
        </w:rPr>
        <w:t>无公务用车，未发生此项费用</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78" w:name="OLE_LINK82"/>
      <w:bookmarkEnd w:id="74"/>
      <w:r>
        <w:rPr>
          <w:rFonts w:ascii="仿宋_GB2312" w:eastAsia="仿宋_GB2312" w:hint="eastAsia"/>
          <w:color w:val="000000" w:themeColor="text1"/>
          <w:sz w:val="32"/>
          <w:szCs w:val="32"/>
        </w:rPr>
        <w:t>单位一般公共财政拨款安排的公务用车购置量</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辆，保有量为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w:t>
      </w:r>
      <w:bookmarkEnd w:id="78"/>
    </w:p>
    <w:p w:rsidR="00184AA3" w:rsidRDefault="00DB45E7">
      <w:pPr>
        <w:spacing w:line="540" w:lineRule="exact"/>
        <w:ind w:firstLineChars="200" w:firstLine="640"/>
        <w:rPr>
          <w:rFonts w:ascii="仿宋_GB2312" w:eastAsia="仿宋_GB2312"/>
          <w:color w:val="000000" w:themeColor="text1"/>
          <w:sz w:val="32"/>
          <w:szCs w:val="32"/>
        </w:rPr>
      </w:pPr>
      <w:bookmarkStart w:id="79" w:name="OLE_LINK83"/>
      <w:r>
        <w:rPr>
          <w:rFonts w:ascii="仿宋_GB2312" w:eastAsia="仿宋_GB2312" w:hint="eastAsia"/>
          <w:color w:val="000000" w:themeColor="text1"/>
          <w:sz w:val="32"/>
          <w:szCs w:val="32"/>
        </w:rPr>
        <w:t>公务接待费</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万元。具体是：国内公务接待支出</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万元，主要是</w:t>
      </w:r>
      <w:r>
        <w:rPr>
          <w:rFonts w:ascii="仿宋_GB2312" w:eastAsia="仿宋_GB2312" w:hint="eastAsia"/>
          <w:sz w:val="32"/>
          <w:szCs w:val="32"/>
        </w:rPr>
        <w:t>无公务接待费，未发生此项费用</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等。</w:t>
      </w:r>
      <w:bookmarkStart w:id="80" w:name="OLE_LINK84"/>
      <w:bookmarkEnd w:id="79"/>
      <w:r>
        <w:rPr>
          <w:rFonts w:ascii="仿宋_GB2312" w:eastAsia="仿宋_GB2312" w:hint="eastAsia"/>
          <w:sz w:val="32"/>
          <w:szCs w:val="32"/>
        </w:rPr>
        <w:t>新疆喀什地区妇幼保健院</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单位国内公务接待</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批次，</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人次。</w:t>
      </w:r>
      <w:bookmarkEnd w:id="80"/>
    </w:p>
    <w:p w:rsidR="00184AA3" w:rsidRDefault="00DB45E7">
      <w:pPr>
        <w:spacing w:line="540" w:lineRule="exact"/>
        <w:ind w:firstLineChars="200" w:firstLine="640"/>
        <w:rPr>
          <w:rFonts w:ascii="仿宋_GB2312" w:eastAsia="仿宋_GB2312" w:hAnsi="宋体" w:cs="宋体"/>
          <w:color w:val="000000" w:themeColor="text1"/>
          <w:kern w:val="0"/>
          <w:sz w:val="32"/>
          <w:szCs w:val="32"/>
        </w:rPr>
      </w:pPr>
      <w:bookmarkStart w:id="81" w:name="OLE_LINK85"/>
      <w:r>
        <w:rPr>
          <w:rFonts w:ascii="仿宋_GB2312" w:eastAsia="仿宋_GB2312" w:hint="eastAsia"/>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，预决算差异率0%，差异主要原因是:无变化。</w:t>
      </w:r>
      <w:bookmarkStart w:id="82" w:name="OLE_LINK87"/>
      <w:bookmarkStart w:id="83" w:name="OLE_LINK86"/>
      <w:bookmarkEnd w:id="81"/>
      <w:r>
        <w:rPr>
          <w:rFonts w:ascii="仿宋_GB2312" w:eastAsia="仿宋_GB2312" w:hAnsi="宋体" w:cs="宋体" w:hint="eastAsia"/>
          <w:color w:val="000000" w:themeColor="text1"/>
          <w:kern w:val="0"/>
          <w:sz w:val="32"/>
          <w:szCs w:val="32"/>
        </w:rPr>
        <w:t>其中：因公出国（境）费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，预决算差异率0%，差异主要原因是:未产生此费用；</w:t>
      </w:r>
      <w:bookmarkStart w:id="84" w:name="OLE_LINK88"/>
      <w:bookmarkStart w:id="85" w:name="OLE_LINK89"/>
      <w:bookmarkEnd w:id="82"/>
      <w:bookmarkEnd w:id="83"/>
      <w:r>
        <w:rPr>
          <w:rFonts w:ascii="仿宋_GB2312" w:eastAsia="仿宋_GB2312" w:hAnsi="宋体" w:cs="宋体" w:hint="eastAsia"/>
          <w:color w:val="000000" w:themeColor="text1"/>
          <w:kern w:val="0"/>
          <w:sz w:val="32"/>
          <w:szCs w:val="32"/>
        </w:rPr>
        <w:t>公务用车购置</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，预决算差异率0%，差异主要原因是:未产生此费用；</w:t>
      </w:r>
      <w:bookmarkStart w:id="86" w:name="OLE_LINK90"/>
      <w:bookmarkEnd w:id="84"/>
      <w:bookmarkEnd w:id="85"/>
      <w:r>
        <w:rPr>
          <w:rFonts w:ascii="仿宋_GB2312" w:eastAsia="仿宋_GB2312" w:hAnsi="宋体" w:cs="宋体" w:hint="eastAsia"/>
          <w:color w:val="000000" w:themeColor="text1"/>
          <w:kern w:val="0"/>
          <w:sz w:val="32"/>
          <w:szCs w:val="32"/>
        </w:rPr>
        <w:t>公务用车运行费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w:t>
      </w:r>
      <w:r>
        <w:rPr>
          <w:rFonts w:ascii="仿宋_GB2312" w:eastAsia="仿宋_GB2312"/>
          <w:color w:val="000000" w:themeColor="text1"/>
          <w:sz w:val="32"/>
          <w:szCs w:val="32"/>
        </w:rPr>
        <w:t>，预决算差异率0%，差异主要原因是:未产生此费用；</w:t>
      </w:r>
      <w:bookmarkStart w:id="87" w:name="OLE_LINK91"/>
      <w:bookmarkEnd w:id="86"/>
      <w:r>
        <w:rPr>
          <w:rFonts w:ascii="仿宋_GB2312" w:eastAsia="仿宋_GB2312" w:hAnsi="宋体" w:cs="宋体" w:hint="eastAsia"/>
          <w:color w:val="000000" w:themeColor="text1"/>
          <w:kern w:val="0"/>
          <w:sz w:val="32"/>
          <w:szCs w:val="32"/>
        </w:rPr>
        <w:t>公务接待费</w:t>
      </w:r>
      <w:r>
        <w:rPr>
          <w:rFonts w:ascii="仿宋_GB2312" w:eastAsia="仿宋_GB2312" w:hint="eastAsia"/>
          <w:color w:val="000000" w:themeColor="text1"/>
          <w:sz w:val="32"/>
          <w:szCs w:val="32"/>
        </w:rPr>
        <w:t>预算数</w:t>
      </w:r>
      <w:r>
        <w:rPr>
          <w:rFonts w:ascii="仿宋_GB2312" w:eastAsia="仿宋_GB2312"/>
          <w:color w:val="000000" w:themeColor="text1"/>
          <w:sz w:val="32"/>
          <w:szCs w:val="32"/>
        </w:rPr>
        <w:t>0</w:t>
      </w:r>
      <w:r>
        <w:rPr>
          <w:rFonts w:ascii="仿宋_GB2312" w:eastAsia="仿宋_GB2312" w:hint="eastAsia"/>
          <w:color w:val="000000" w:themeColor="text1"/>
          <w:sz w:val="32"/>
          <w:szCs w:val="32"/>
        </w:rPr>
        <w:t>万元，决算数0万元</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，预决算差异率0%，差异主要原因是:</w:t>
      </w:r>
      <w:bookmarkEnd w:id="87"/>
      <w:r>
        <w:rPr>
          <w:rFonts w:ascii="仿宋_GB2312" w:eastAsia="仿宋_GB2312"/>
          <w:color w:val="000000" w:themeColor="text1"/>
          <w:sz w:val="32"/>
          <w:szCs w:val="32"/>
        </w:rPr>
        <w:t>未产生公务接待费。</w:t>
      </w:r>
    </w:p>
    <w:p w:rsidR="00184AA3" w:rsidRDefault="00DB45E7">
      <w:pPr>
        <w:spacing w:line="540" w:lineRule="exact"/>
        <w:ind w:firstLineChars="200" w:firstLine="640"/>
        <w:rPr>
          <w:rFonts w:ascii="黑体" w:eastAsia="黑体" w:hAnsi="黑体"/>
          <w:sz w:val="32"/>
          <w:szCs w:val="32"/>
        </w:rPr>
      </w:pPr>
      <w:r>
        <w:rPr>
          <w:rFonts w:ascii="黑体" w:eastAsia="黑体" w:hAnsi="黑体" w:hint="eastAsia"/>
          <w:sz w:val="32"/>
          <w:szCs w:val="32"/>
        </w:rPr>
        <w:t>五、机关运行经费支出情况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新疆喀什地区妇幼保健院日常公用经费4.08万元，与上年相比，减少22.21万元，下降84.48%，减少的主要原因是：</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
      </w:r>
      <w:r w:rsidR="00FE48DB">
        <w:rPr>
          <w:rFonts w:ascii="仿宋_GB2312" w:eastAsia="仿宋_GB2312" w:hint="eastAsia"/>
          <w:color w:val="000000" w:themeColor="text1"/>
          <w:sz w:val="32"/>
          <w:szCs w:val="32"/>
        </w:rPr>
        <w:t>未产生公用经费。</w:t>
      </w:r>
      <w:r w:rsidR="003642F3" w:rsidRPr="003642F3">
        <w:rPr>
          <w:rFonts w:ascii="仿宋_GB2312" w:eastAsia="仿宋_GB2312"/>
          <w:color w:val="000000" w:themeColor="text1"/>
          <w:sz w:val="32"/>
          <w:szCs w:val="32"/>
        </w:rPr>
        <w:t/>
      </w:r>
      <w:r w:rsidR="00FE48DB">
        <w:rPr>
          <w:rFonts w:ascii="仿宋_GB2312" w:eastAsia="仿宋_GB2312" w:hint="eastAsia"/>
          <w:color w:val="000000" w:themeColor="text1"/>
          <w:sz w:val="32"/>
          <w:szCs w:val="32"/>
        </w:rPr>
        <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六、政府采购情况</w:t>
      </w:r>
    </w:p>
    <w:p w:rsidR="00184AA3" w:rsidRDefault="00DB45E7">
      <w:pPr>
        <w:spacing w:line="54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2018年度</w:t>
      </w:r>
      <w:bookmarkStart w:id="88" w:name="OLE_LINK45"/>
      <w:r>
        <w:rPr>
          <w:rFonts w:ascii="仿宋_GB2312" w:eastAsia="仿宋_GB2312" w:hint="eastAsia"/>
          <w:color w:val="000000" w:themeColor="text1"/>
          <w:sz w:val="32"/>
          <w:szCs w:val="32"/>
        </w:rPr>
        <w:t>政府采购支出总额</w:t>
      </w:r>
      <w:bookmarkEnd w:id="88"/>
      <w:r>
        <w:rPr>
          <w:rFonts w:ascii="仿宋_GB2312" w:eastAsia="仿宋_GB2312" w:hint="eastAsia"/>
          <w:sz w:val="32"/>
          <w:szCs w:val="32"/>
        </w:rPr>
        <w:t>9.75</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w:t>
      </w:r>
      <w:bookmarkStart w:id="89" w:name="OLE_LINK46"/>
      <w:r>
        <w:rPr>
          <w:rFonts w:ascii="仿宋_GB2312" w:eastAsia="仿宋_GB2312" w:hint="eastAsia"/>
          <w:color w:val="000000" w:themeColor="text1"/>
          <w:sz w:val="32"/>
          <w:szCs w:val="32"/>
        </w:rPr>
        <w:t>政府采购货物支出</w:t>
      </w:r>
      <w:bookmarkEnd w:id="89"/>
      <w:r>
        <w:rPr>
          <w:rFonts w:ascii="仿宋_GB2312" w:eastAsia="仿宋_GB2312" w:hint="eastAsia"/>
          <w:sz w:val="32"/>
          <w:szCs w:val="32"/>
        </w:rPr>
        <w:t>9.29</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0" w:name="OLE_LINK47"/>
      <w:r>
        <w:rPr>
          <w:rFonts w:ascii="仿宋_GB2312" w:eastAsia="仿宋_GB2312" w:hint="eastAsia"/>
          <w:color w:val="000000" w:themeColor="text1"/>
          <w:sz w:val="32"/>
          <w:szCs w:val="32"/>
        </w:rPr>
        <w:t>政府采购工程支出</w:t>
      </w:r>
      <w:bookmarkEnd w:id="90"/>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bookmarkStart w:id="91" w:name="OLE_LINK48"/>
      <w:r>
        <w:rPr>
          <w:rFonts w:ascii="仿宋_GB2312" w:eastAsia="仿宋_GB2312" w:hint="eastAsia"/>
          <w:color w:val="000000" w:themeColor="text1"/>
          <w:sz w:val="32"/>
          <w:szCs w:val="32"/>
        </w:rPr>
        <w:t>政府采购服务支出</w:t>
      </w:r>
      <w:bookmarkEnd w:id="91"/>
      <w:r>
        <w:rPr>
          <w:rFonts w:ascii="仿宋_GB2312" w:eastAsia="仿宋_GB2312" w:hint="eastAsia"/>
          <w:sz w:val="32"/>
          <w:szCs w:val="32"/>
        </w:rPr>
        <w:t>0.47</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w:t>
      </w:r>
    </w:p>
    <w:p w:rsidR="00184AA3" w:rsidRDefault="00DB45E7">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七、其他重要事项的情况</w:t>
      </w:r>
    </w:p>
    <w:p w:rsidR="00184AA3" w:rsidRDefault="00DB45E7">
      <w:pPr>
        <w:spacing w:line="540" w:lineRule="exact"/>
        <w:ind w:firstLineChars="200" w:firstLine="640"/>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（一）国有资产占用情况说明</w:t>
      </w:r>
    </w:p>
    <w:p w:rsidR="00184AA3" w:rsidRDefault="00DB45E7">
      <w:pPr>
        <w:spacing w:line="540" w:lineRule="exact"/>
        <w:ind w:firstLineChars="200" w:firstLine="640"/>
        <w:rPr>
          <w:rFonts w:ascii="仿宋_GB2312" w:eastAsia="仿宋_GB2312"/>
          <w:color w:val="000000" w:themeColor="text1"/>
          <w:sz w:val="32"/>
          <w:szCs w:val="32"/>
        </w:rPr>
      </w:pPr>
      <w:bookmarkStart w:id="92" w:name="OLE_LINK97"/>
      <w:r>
        <w:rPr>
          <w:rFonts w:ascii="仿宋_GB2312" w:eastAsia="仿宋_GB2312" w:hint="eastAsia"/>
          <w:color w:val="000000" w:themeColor="text1"/>
          <w:sz w:val="32"/>
          <w:szCs w:val="32"/>
        </w:rPr>
        <w:t>截至2018年12月31日，单位共有车辆</w:t>
      </w:r>
      <w:r>
        <w:rPr>
          <w:rFonts w:ascii="仿宋_GB2312" w:eastAsia="仿宋_GB2312" w:hint="eastAsia"/>
          <w:sz w:val="32"/>
          <w:szCs w:val="32"/>
        </w:rPr>
        <w:t>2</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辆，价值</w:t>
      </w:r>
      <w:r>
        <w:rPr>
          <w:rFonts w:ascii="仿宋_GB2312" w:eastAsia="仿宋_GB2312" w:hint="eastAsia"/>
          <w:sz w:val="32"/>
          <w:szCs w:val="32"/>
        </w:rPr>
        <w:t>25.76</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万元，其中：部级领导干部用车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辆、主要领导干部用车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辆、机要通信用车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辆、应急保障用车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
      </w:r>
      <w:r>
        <w:rPr>
          <w:rFonts w:ascii="仿宋_GB2312" w:eastAsia="仿宋_GB2312"/>
          <w:color w:val="000000" w:themeColor="text1"/>
          <w:sz w:val="32"/>
          <w:szCs w:val="32"/>
        </w:rPr>
        <w:t/>
      </w:r>
      <w:r>
        <w:rPr>
          <w:rFonts w:ascii="仿宋_GB2312" w:eastAsia="仿宋_GB2312" w:hint="eastAsia"/>
          <w:color w:val="000000" w:themeColor="text1"/>
          <w:sz w:val="32"/>
          <w:szCs w:val="32"/>
        </w:rPr>
        <w:t>辆、执法执勤用车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辆、特种专业技术用车</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辆、离退休干部用车</w:t>
      </w:r>
      <w:r>
        <w:rPr>
          <w:rFonts w:ascii="仿宋_GB2312" w:eastAsia="仿宋_GB2312"/>
          <w:color w:val="000000" w:themeColor="text1"/>
          <w:sz w:val="32"/>
          <w:szCs w:val="32"/>
        </w:rPr>
        <w:t>0</w:t>
      </w:r>
      <w:r>
        <w:rPr>
          <w:rFonts w:ascii="仿宋_GB2312" w:eastAsia="仿宋_GB2312" w:hint="eastAsia"/>
          <w:color w:val="000000" w:themeColor="text1"/>
          <w:sz w:val="32"/>
          <w:szCs w:val="32"/>
        </w:rPr>
        <w:t>辆、其他用车</w:t>
      </w:r>
      <w:r>
        <w:rPr>
          <w:rFonts w:ascii="仿宋_GB2312" w:eastAsia="仿宋_GB2312"/>
          <w:color w:val="000000" w:themeColor="text1"/>
          <w:sz w:val="32"/>
          <w:szCs w:val="32"/>
        </w:rPr>
        <w:t>2</w:t>
      </w:r>
      <w:r>
        <w:rPr>
          <w:rFonts w:ascii="仿宋_GB2312" w:eastAsia="仿宋_GB2312" w:hint="eastAsia"/>
          <w:color w:val="000000" w:themeColor="text1"/>
          <w:sz w:val="32"/>
          <w:szCs w:val="32"/>
        </w:rPr>
        <w:t>辆，其他用车主要是：</w:t>
      </w:r>
      <w:r>
        <w:rPr>
          <w:rFonts w:ascii="仿宋_GB2312" w:eastAsia="仿宋_GB2312"/>
          <w:color w:val="000000" w:themeColor="text1"/>
          <w:sz w:val="32"/>
          <w:szCs w:val="32"/>
        </w:rPr>
        <w:t>单位业务用车；</w:t>
      </w:r>
      <w:r>
        <w:rPr>
          <w:rFonts w:ascii="仿宋_GB2312" w:eastAsia="仿宋_GB2312" w:hint="eastAsia"/>
          <w:color w:val="000000" w:themeColor="text1"/>
          <w:sz w:val="32"/>
          <w:szCs w:val="32"/>
        </w:rPr>
        <w:t>单位价值50万元以上通用设备</w:t>
      </w:r>
      <w:r>
        <w:rPr>
          <w:rFonts w:ascii="仿宋_GB2312" w:eastAsia="仿宋_GB2312" w:hint="eastAsia"/>
          <w:sz w:val="32"/>
          <w:szCs w:val="32"/>
        </w:rPr>
        <w:t>0</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台（套）、单位价值100万元以上专用设备</w:t>
      </w:r>
      <w:r>
        <w:rPr>
          <w:rFonts w:ascii="仿宋_GB2312" w:eastAsia="仿宋_GB2312" w:hint="eastAsia"/>
          <w:sz w:val="32"/>
          <w:szCs w:val="32"/>
        </w:rPr>
        <w:t>1</w:t>
      </w:r>
      <w:r>
        <w:rPr>
          <w:rFonts w:ascii="仿宋_GB2312" w:eastAsia="仿宋_GB2312"/>
          <w:sz w:val="32"/>
          <w:szCs w:val="32"/>
        </w:rPr>
        <w:t/>
      </w:r>
      <w:r>
        <w:rPr>
          <w:rFonts w:ascii="仿宋_GB2312" w:eastAsia="仿宋_GB2312" w:hint="eastAsia"/>
          <w:sz w:val="32"/>
          <w:szCs w:val="32"/>
        </w:rPr>
        <w:t/>
      </w:r>
      <w:r>
        <w:rPr>
          <w:rFonts w:ascii="仿宋_GB2312" w:eastAsia="仿宋_GB2312" w:hint="eastAsia"/>
          <w:color w:val="000000" w:themeColor="text1"/>
          <w:sz w:val="32"/>
          <w:szCs w:val="32"/>
        </w:rPr>
        <w:t>台（套）。</w:t>
      </w:r>
      <w:bookmarkEnd w:id="92"/>
    </w:p>
    <w:p w:rsidR="00184AA3" w:rsidRDefault="00DB45E7">
      <w:pPr>
        <w:spacing w:line="540" w:lineRule="exact"/>
        <w:ind w:firstLineChars="200" w:firstLine="640"/>
        <w:rPr>
          <w:rFonts w:ascii="楷体_GB2312" w:eastAsia="楷体_GB2312"/>
          <w:b/>
          <w:bCs/>
          <w:sz w:val="32"/>
          <w:szCs w:val="32"/>
        </w:rPr>
      </w:pPr>
      <w:r>
        <w:rPr>
          <w:rFonts w:ascii="楷体_GB2312" w:eastAsia="楷体_GB2312" w:hint="eastAsia"/>
          <w:b/>
          <w:bCs/>
          <w:sz w:val="32"/>
          <w:szCs w:val="32"/>
        </w:rPr>
        <w:t>（二）预算绩效情况的说明</w:t>
      </w:r>
    </w:p>
    <w:p w:rsidR="0042015D" w:rsidRDefault="00DB45E7" w:rsidP="0042015D">
      <w:pPr>
        <w:spacing w:line="540" w:lineRule="exact"/>
        <w:ind w:firstLineChars="200" w:firstLine="640"/>
        <w:rPr>
          <w:rFonts w:ascii="仿宋_GB2312" w:eastAsia="仿宋_GB2312"/>
          <w:sz w:val="32"/>
          <w:szCs w:val="32"/>
        </w:rPr>
      </w:pPr>
      <w:r>
        <w:rPr>
          <w:rFonts w:ascii="仿宋_GB2312" w:eastAsia="仿宋_GB2312" w:hint="eastAsia"/>
          <w:sz w:val="32"/>
          <w:szCs w:val="32"/>
        </w:rPr>
        <w:t>2018年度，本部门单位预算绩效自评情况：</w:t>
      </w:r>
      <w:r w:rsidR="0042015D" w:rsidRPr="004F0DBA">
        <w:rPr>
          <w:rFonts w:ascii="仿宋_GB2312" w:eastAsia="仿宋_GB2312"/>
          <w:sz w:val="32"/>
          <w:szCs w:val="32"/>
        </w:rPr>
        <w:t>按时完成下达的绩效相关工作。</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1、重大公共卫生（预防艾滋病、梅毒和乙肝母婴传播）</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18.4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13.16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71.54%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提升预防艾滋病、梅毒和乙肝母婴传播工作服务能力。</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更加提高预防艾滋病、梅毒和乙肝母婴传播工作服务水平。</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2、重大公共卫生服务</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75.42</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1.34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1.59%</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为全区妇女儿童保健服务、指导和督导工作。</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更完善提高为全区妇女儿童保健服务水平。</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3、基本建设</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64.91</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2,442.13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1,084.94</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44.43%</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为就诊患者提供有质量和安全的医疗服务环境。</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更加提高医疗服务质量。</w:t>
      </w:r>
    </w:p>
    <w:p>
      <w:pPr>
        <w:spacing w:lineRule="exact" w:line="540"/>
        <w:ind w:left="-1" w:firstLine="646" w:right="-1"/>
        <w:jc w:val="left"/>
      </w:pP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4、工作经费</w:t>
      </w:r>
      <w:r>
        <w:rPr>
          <w:rFonts w:ascii="仿宋_GB2312" w:hAnsi="仿宋_GB2312" w:cs="仿宋_GB2312" w:eastAsia="仿宋_GB2312"/>
          <w:b w:val="false"/>
          <w:color w:val=""/>
          <w:sz w:val="32"/>
          <w:u w:val="none"/>
        </w:rPr>
        <w:t>项目</w:t>
      </w:r>
      <w:r>
        <w:rPr>
          <w:rFonts w:ascii="仿宋_GB2312" w:hAnsi="仿宋_GB2312" w:cs="仿宋_GB2312" w:eastAsia="仿宋_GB2312"/>
          <w:b w:val="false"/>
          <w:color w:val=""/>
          <w:sz w:val="32"/>
          <w:u w:val="none"/>
        </w:rPr>
        <w:t>绩效自评综述：根据年初设定的绩效目标，该项目绩效自评得分为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88</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分。项目全年预算数为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11.86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万元，执行数为</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11.86</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万元，完成预算的</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100%</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。主要产出和效果：</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提高贫困人员收益和改善生活困难。</w:t>
      </w:r>
      <w:r>
        <w:rPr>
          <w:rFonts w:ascii="仿宋_GB2312" w:hAnsi="仿宋_GB2312" w:cs="仿宋_GB2312" w:eastAsia="仿宋_GB2312"/>
          <w:b w:val="false"/>
          <w:color w:val=""/>
          <w:sz w:val="32"/>
          <w:u w:val="none"/>
        </w:rPr>
        <w:t>发现的问题及原因：</w:t>
      </w:r>
      <w:r>
        <w:rPr>
          <w:rFonts w:ascii="仿宋_GB2312" w:hAnsi="仿宋_GB2312" w:cs="仿宋_GB2312" w:eastAsia="仿宋_GB2312"/>
          <w:b w:val="false"/>
          <w:color w:val=""/>
          <w:sz w:val="32"/>
          <w:u w:val="none"/>
        </w:rPr>
        <w:t/>
      </w:r>
      <w:r>
        <w:rPr>
          <w:rFonts w:ascii="仿宋_GB2312" w:hAnsi="仿宋_GB2312" w:cs="仿宋_GB2312" w:eastAsia="仿宋_GB2312"/>
          <w:b w:val="false"/>
          <w:color w:val=""/>
          <w:sz w:val="32"/>
          <w:u w:val="none"/>
        </w:rPr>
        <w:t>不存在问题。</w:t>
      </w:r>
      <w:r>
        <w:rPr>
          <w:rFonts w:ascii="仿宋_GB2312" w:hAnsi="仿宋_GB2312" w:cs="仿宋_GB2312" w:eastAsia="仿宋_GB2312"/>
          <w:b w:val="false"/>
          <w:color w:val=""/>
          <w:sz w:val="32"/>
          <w:u w:val="none"/>
        </w:rPr>
        <w:t>下一步改进措施</w:t>
      </w:r>
      <w:r>
        <w:rPr>
          <w:rFonts w:ascii="仿宋_GB2312" w:hAnsi="仿宋_GB2312" w:cs="仿宋_GB2312" w:eastAsia="仿宋_GB2312"/>
          <w:b w:val="false"/>
          <w:color w:val=""/>
          <w:sz w:val="32"/>
          <w:u w:val="none"/>
        </w:rPr>
        <w:t xml:space="preserve">： </w:t>
      </w:r>
      <w:r>
        <w:rPr>
          <w:rFonts w:ascii="仿宋_GB2312" w:hAnsi="仿宋_GB2312" w:cs="仿宋_GB2312" w:eastAsia="仿宋_GB2312"/>
          <w:b w:val="false"/>
          <w:color w:val=""/>
          <w:sz w:val="32"/>
          <w:u w:val="none"/>
        </w:rPr>
        <w:t>更加完善贫困农民生活困难。</w:t>
      </w:r>
    </w:p>
    <w:p w:rsidR="00184AA3" w:rsidRDefault="00DB45E7" w:rsidP="009256E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ascii="仿宋_GB2312" w:eastAsia="仿宋_GB2312" w:hint="eastAsia"/>
          <w:sz w:val="32"/>
          <w:szCs w:val="32"/>
        </w:rPr>
        <w:t>有关项目自评情况可附项目支出绩效自评表。</w:t>
      </w: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第三部分 专业名词解释</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84AA3" w:rsidRDefault="00DB45E7" w:rsidP="009256ED">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84AA3" w:rsidRDefault="00DB45E7">
      <w:pPr>
        <w:autoSpaceDE w:val="0"/>
        <w:autoSpaceDN w:val="0"/>
        <w:spacing w:line="54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84AA3" w:rsidRDefault="00DB45E7">
      <w:pPr>
        <w:spacing w:line="540" w:lineRule="exact"/>
        <w:ind w:firstLineChars="200" w:firstLine="640"/>
        <w:rPr>
          <w:rFonts w:ascii="仿宋_GB2312" w:eastAsia="仿宋_GB2312" w:hAnsi="Calibri"/>
          <w:color w:val="000000" w:themeColor="text1"/>
          <w:sz w:val="32"/>
          <w:szCs w:val="32"/>
          <w:lang w:val="en-GB"/>
        </w:rPr>
      </w:pPr>
      <w:r>
        <w:rPr>
          <w:rFonts w:ascii="仿宋_GB2312" w:eastAsia="仿宋_GB2312" w:hint="eastAsia"/>
          <w:color w:val="000000" w:themeColor="text1"/>
          <w:sz w:val="32"/>
          <w:szCs w:val="32"/>
        </w:rPr>
        <w:t>本单位支出功能分类说明</w:t>
      </w:r>
      <w:r>
        <w:rPr>
          <w:rFonts w:ascii="仿宋_GB2312" w:eastAsia="仿宋_GB2312" w:hAnsi="Calibri" w:hint="eastAsia"/>
          <w:color w:val="000000" w:themeColor="text1"/>
          <w:sz w:val="32"/>
          <w:szCs w:val="32"/>
          <w:lang w:val="en-GB"/>
        </w:rPr>
        <w:t>。</w:t>
      </w:r>
      <w:r>
        <w:rPr>
          <w:rFonts w:ascii="仿宋_GB2312" w:eastAsia="仿宋_GB2312" w:hint="eastAsia"/>
          <w:sz w:val="32"/>
          <w:szCs w:val="32"/>
        </w:rPr>
        <w:t>221（类）02（款）01（项）指：住房公积金。210（类）04（款）03（项）指：妇幼保健机构。229（类）99（款）01（项）指：其他支出。210（类）04（款）09（项）指：重大公共卫生专项。208（类）05（款）05（项）指：机关事业单位基本养老保险缴费支出。</w:t>
      </w:r>
      <w:r>
        <w:rPr>
          <w:rFonts w:ascii="仿宋_GB2312" w:eastAsia="仿宋_GB2312"/>
          <w:sz w:val="32"/>
          <w:szCs w:val="32"/>
        </w:rPr>
        <w:t/>
      </w:r>
      <w:r>
        <w:rPr>
          <w:rFonts w:ascii="仿宋_GB2312" w:eastAsia="仿宋_GB2312" w:hint="eastAsia"/>
          <w:sz w:val="32"/>
          <w:szCs w:val="32"/>
        </w:rPr>
        <w:t/>
      </w:r>
    </w:p>
    <w:p w:rsidR="00184AA3" w:rsidRDefault="00DB45E7">
      <w:pPr>
        <w:spacing w:line="54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w:t>
      </w:r>
    </w:p>
    <w:p w:rsidR="00184AA3" w:rsidRDefault="00184AA3">
      <w:pPr>
        <w:spacing w:line="540" w:lineRule="exact"/>
        <w:ind w:firstLineChars="200" w:firstLine="640"/>
        <w:rPr>
          <w:rFonts w:ascii="仿宋_GB2312" w:eastAsia="仿宋_GB2312"/>
          <w:b/>
          <w:sz w:val="32"/>
          <w:szCs w:val="32"/>
        </w:rPr>
      </w:pPr>
    </w:p>
    <w:p w:rsidR="00184AA3" w:rsidRDefault="00DB45E7">
      <w:pPr>
        <w:spacing w:line="540" w:lineRule="exact"/>
        <w:jc w:val="center"/>
        <w:rPr>
          <w:rFonts w:ascii="黑体" w:eastAsia="黑体" w:hAnsi="黑体"/>
          <w:sz w:val="32"/>
          <w:szCs w:val="32"/>
        </w:rPr>
      </w:pPr>
      <w:r>
        <w:rPr>
          <w:rFonts w:ascii="黑体" w:eastAsia="黑体" w:hAnsi="黑体" w:hint="eastAsia"/>
          <w:sz w:val="32"/>
          <w:szCs w:val="32"/>
        </w:rPr>
        <w:t>第四部分 部门决算公开的8张报表（见附表）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一、《收入支出决算总表》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二、《收入决算表》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三、《支出决算表》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四、《财政拨款收入支出决算总表》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五、《一般公共预算财政拨款支出决算表》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六、《一般公共预算财政拨款基本支出决算表》</w:t>
      </w:r>
    </w:p>
    <w:p w:rsidR="00184AA3" w:rsidRDefault="00DB45E7">
      <w:pPr>
        <w:spacing w:line="540" w:lineRule="exact"/>
        <w:ind w:firstLineChars="200" w:firstLine="640"/>
        <w:rPr>
          <w:rFonts w:ascii="仿宋_GB2312" w:eastAsia="仿宋_GB2312"/>
          <w:sz w:val="32"/>
          <w:szCs w:val="32"/>
        </w:rPr>
      </w:pPr>
      <w:r>
        <w:rPr>
          <w:rFonts w:ascii="仿宋_GB2312" w:eastAsia="仿宋_GB2312" w:hint="eastAsia"/>
          <w:sz w:val="32"/>
          <w:szCs w:val="32"/>
        </w:rPr>
        <w:t>七、《一般公共预算财政拨款“三公”经费支出决算表》</w:t>
      </w:r>
    </w:p>
    <w:p w:rsidR="00184AA3" w:rsidRDefault="00DB45E7">
      <w:pPr>
        <w:spacing w:line="540" w:lineRule="exact"/>
        <w:ind w:firstLineChars="200" w:firstLine="640"/>
        <w:rPr>
          <w:rFonts w:ascii="仿宋_GB2312" w:eastAsia="仿宋_GB2312"/>
          <w:sz w:val="32"/>
          <w:szCs w:val="32"/>
        </w:rPr>
        <w:sectPr w:rsidR="00184AA3">
          <w:footerReference w:type="even" r:id="rId7"/>
          <w:footerReference w:type="default" r:id="rId8"/>
          <w:pgSz w:w="11906" w:h="16838"/>
          <w:pgMar w:top="2041" w:right="1276" w:bottom="2041" w:left="1276" w:header="851" w:footer="1814" w:gutter="0"/>
          <w:pgNumType w:fmt="numberInDash"/>
          <w:cols w:space="425"/>
          <w:docGrid w:type="lines" w:linePitch="435" w:charSpace="-1675"/>
        </w:sectPr>
      </w:pPr>
      <w:r>
        <w:rPr>
          <w:rFonts w:ascii="仿宋_GB2312" w:eastAsia="仿宋_GB2312" w:hAnsi="宋体" w:hint="eastAsia"/>
          <w:sz w:val="32"/>
          <w:szCs w:val="32"/>
        </w:rPr>
        <w:t>八、</w:t>
      </w:r>
      <w:r>
        <w:rPr>
          <w:rFonts w:ascii="仿宋_GB2312" w:eastAsia="仿宋_GB2312" w:hint="eastAsia"/>
          <w:sz w:val="32"/>
          <w:szCs w:val="32"/>
        </w:rPr>
        <w:t>《政府性基金预算财政拨款收入支出决算表》</w:t>
      </w:r>
    </w:p>
    <w:p w:rsidR="00184AA3" w:rsidRDefault="00184AA3">
      <w:pPr>
        <w:spacing w:line="540" w:lineRule="exact"/>
        <w:rPr>
          <w:rFonts w:ascii="仿宋_GB2312" w:eastAsia="仿宋_GB2312"/>
          <w:sz w:val="32"/>
          <w:szCs w:val="32"/>
        </w:rPr>
      </w:pPr>
    </w:p>
    <w:sectPr w:rsidR="00184AA3" w:rsidSect="00184AA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D" w:rsidRDefault="00D36A8D" w:rsidP="00184AA3">
      <w:r>
        <w:separator/>
      </w:r>
    </w:p>
  </w:endnote>
  <w:endnote w:type="continuationSeparator" w:id="0">
    <w:p w:rsidR="00D36A8D" w:rsidRDefault="00D36A8D" w:rsidP="00184A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楷体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1756" w:y="37"/>
      <w:rPr>
        <w:rStyle w:val="a8"/>
        <w:rFonts w:ascii="宋体" w:eastAsia="宋体" w:hAnsi="宋体"/>
        <w:sz w:val="28"/>
        <w:szCs w:val="28"/>
      </w:rPr>
    </w:pPr>
    <w:r>
      <w:rPr>
        <w:rStyle w:val="a8"/>
        <w:rFonts w:ascii="宋体" w:eastAsia="宋体" w:hAnsi="宋体"/>
        <w:sz w:val="28"/>
        <w:szCs w:val="28"/>
      </w:rPr>
      <w:fldChar w:fldCharType="begin"/>
    </w:r>
    <w:r w:rsidR="00DB45E7">
      <w:rPr>
        <w:rStyle w:val="a8"/>
        <w:rFonts w:ascii="宋体" w:eastAsia="宋体" w:hAnsi="宋体"/>
        <w:sz w:val="28"/>
        <w:szCs w:val="28"/>
      </w:rPr>
      <w:instrText xml:space="preserve">PAGE  </w:instrText>
    </w:r>
    <w:r>
      <w:rPr>
        <w:rStyle w:val="a8"/>
        <w:rFonts w:ascii="宋体" w:eastAsia="宋体" w:hAnsi="宋体"/>
        <w:sz w:val="28"/>
        <w:szCs w:val="28"/>
      </w:rPr>
      <w:fldChar w:fldCharType="separate"/>
    </w:r>
    <w:r w:rsidR="00DB45E7">
      <w:rPr>
        <w:rStyle w:val="a8"/>
        <w:rFonts w:ascii="宋体" w:eastAsia="宋体" w:hAnsi="宋体"/>
        <w:sz w:val="28"/>
        <w:szCs w:val="28"/>
      </w:rPr>
      <w:t>- 12 -</w:t>
    </w:r>
    <w:r>
      <w:rPr>
        <w:rStyle w:val="a8"/>
        <w:rFonts w:ascii="宋体" w:eastAsia="宋体" w:hAnsi="宋体"/>
        <w:sz w:val="28"/>
        <w:szCs w:val="28"/>
      </w:rPr>
      <w:fldChar w:fldCharType="end"/>
    </w:r>
  </w:p>
  <w:p w:rsidR="00184AA3" w:rsidRDefault="00184AA3">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AA3" w:rsidRDefault="00667D4E">
    <w:pPr>
      <w:pStyle w:val="a5"/>
      <w:framePr w:wrap="around" w:vAnchor="text" w:hAnchor="page" w:x="9631" w:y="37"/>
      <w:jc w:val="right"/>
      <w:rPr>
        <w:rStyle w:val="a8"/>
        <w:rFonts w:ascii="宋体" w:eastAsia="宋体" w:hAnsi="宋体"/>
        <w:sz w:val="28"/>
      </w:rPr>
    </w:pPr>
    <w:r>
      <w:rPr>
        <w:rStyle w:val="a8"/>
        <w:rFonts w:ascii="宋体" w:eastAsia="宋体" w:hAnsi="宋体"/>
        <w:sz w:val="28"/>
      </w:rPr>
      <w:fldChar w:fldCharType="begin"/>
    </w:r>
    <w:r w:rsidR="00DB45E7">
      <w:rPr>
        <w:rStyle w:val="a8"/>
        <w:rFonts w:ascii="宋体" w:eastAsia="宋体" w:hAnsi="宋体"/>
        <w:sz w:val="28"/>
      </w:rPr>
      <w:instrText xml:space="preserve"> PAGE </w:instrText>
    </w:r>
    <w:r>
      <w:rPr>
        <w:rStyle w:val="a8"/>
        <w:rFonts w:ascii="宋体" w:eastAsia="宋体" w:hAnsi="宋体"/>
        <w:sz w:val="28"/>
      </w:rPr>
      <w:fldChar w:fldCharType="separate"/>
    </w:r>
    <w:r w:rsidR="00D36A8D">
      <w:rPr>
        <w:rStyle w:val="a8"/>
        <w:rFonts w:ascii="宋体" w:eastAsia="宋体" w:hAnsi="宋体"/>
        <w:noProof/>
        <w:sz w:val="28"/>
      </w:rPr>
      <w:t>- 1 -</w:t>
    </w:r>
    <w:r>
      <w:rPr>
        <w:rStyle w:val="a8"/>
        <w:rFonts w:ascii="宋体" w:eastAsia="宋体" w:hAnsi="宋体"/>
        <w:sz w:val="28"/>
      </w:rPr>
      <w:fldChar w:fldCharType="end"/>
    </w:r>
    <w:r w:rsidR="00DB45E7">
      <w:rPr>
        <w:rStyle w:val="a8"/>
        <w:rFonts w:ascii="宋体" w:eastAsia="宋体" w:hAnsi="宋体" w:hint="eastAsia"/>
        <w:sz w:val="28"/>
      </w:rPr>
      <w:t xml:space="preserve"> </w:t>
    </w:r>
  </w:p>
  <w:p w:rsidR="00184AA3" w:rsidRDefault="00184AA3">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D" w:rsidRDefault="00D36A8D" w:rsidP="00184AA3">
      <w:r>
        <w:separator/>
      </w:r>
    </w:p>
  </w:footnote>
  <w:footnote w:type="continuationSeparator" w:id="0">
    <w:p w:rsidR="00D36A8D" w:rsidRDefault="00D36A8D" w:rsidP="00184A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nforcement="1" w:edit="comments" w:salt="1w191OO1akVhGRPucmMGRw==" w:hash="5YWEy8Tn4MVZg9ZBG5atU809Ay4="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unhideWhenUsed="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AA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184AA3"/>
    <w:pPr>
      <w:jc w:val="left"/>
    </w:pPr>
  </w:style>
  <w:style w:type="paragraph" w:styleId="a4">
    <w:name w:val="Balloon Text"/>
    <w:basedOn w:val="a"/>
    <w:link w:val="Char0"/>
    <w:uiPriority w:val="99"/>
    <w:semiHidden/>
    <w:unhideWhenUsed/>
    <w:qFormat/>
    <w:rsid w:val="00184AA3"/>
    <w:rPr>
      <w:sz w:val="18"/>
      <w:szCs w:val="18"/>
    </w:rPr>
  </w:style>
  <w:style w:type="paragraph" w:styleId="a5">
    <w:name w:val="footer"/>
    <w:basedOn w:val="a"/>
    <w:link w:val="Char1"/>
    <w:qFormat/>
    <w:rsid w:val="00184AA3"/>
    <w:pPr>
      <w:tabs>
        <w:tab w:val="center" w:pos="4153"/>
        <w:tab w:val="right" w:pos="8306"/>
      </w:tabs>
      <w:snapToGrid w:val="0"/>
      <w:jc w:val="left"/>
    </w:pPr>
    <w:rPr>
      <w:rFonts w:eastAsia="黑体"/>
      <w:snapToGrid w:val="0"/>
      <w:kern w:val="0"/>
      <w:sz w:val="18"/>
      <w:szCs w:val="18"/>
    </w:rPr>
  </w:style>
  <w:style w:type="paragraph" w:styleId="a6">
    <w:name w:val="header"/>
    <w:basedOn w:val="a"/>
    <w:link w:val="Char2"/>
    <w:uiPriority w:val="99"/>
    <w:unhideWhenUsed/>
    <w:qFormat/>
    <w:rsid w:val="00184AA3"/>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sid w:val="00184AA3"/>
    <w:rPr>
      <w:b/>
      <w:bCs/>
    </w:rPr>
  </w:style>
  <w:style w:type="character" w:styleId="a8">
    <w:name w:val="page number"/>
    <w:basedOn w:val="a0"/>
    <w:qFormat/>
    <w:rsid w:val="00184AA3"/>
  </w:style>
  <w:style w:type="character" w:styleId="a9">
    <w:name w:val="annotation reference"/>
    <w:basedOn w:val="a0"/>
    <w:uiPriority w:val="99"/>
    <w:semiHidden/>
    <w:unhideWhenUsed/>
    <w:qFormat/>
    <w:rsid w:val="00184AA3"/>
    <w:rPr>
      <w:sz w:val="21"/>
      <w:szCs w:val="21"/>
    </w:rPr>
  </w:style>
  <w:style w:type="character" w:customStyle="1" w:styleId="Char1">
    <w:name w:val="页脚 Char"/>
    <w:basedOn w:val="a0"/>
    <w:link w:val="a5"/>
    <w:qFormat/>
    <w:rsid w:val="00184AA3"/>
    <w:rPr>
      <w:rFonts w:ascii="Times New Roman" w:eastAsia="黑体" w:hAnsi="Times New Roman" w:cs="Times New Roman"/>
      <w:snapToGrid w:val="0"/>
      <w:kern w:val="0"/>
      <w:sz w:val="18"/>
      <w:szCs w:val="18"/>
    </w:rPr>
  </w:style>
  <w:style w:type="character" w:customStyle="1" w:styleId="Char">
    <w:name w:val="批注文字 Char"/>
    <w:basedOn w:val="a0"/>
    <w:link w:val="a3"/>
    <w:uiPriority w:val="99"/>
    <w:semiHidden/>
    <w:qFormat/>
    <w:rsid w:val="00184AA3"/>
    <w:rPr>
      <w:rFonts w:ascii="Times New Roman" w:eastAsia="宋体" w:hAnsi="Times New Roman" w:cs="Times New Roman"/>
      <w:szCs w:val="24"/>
    </w:rPr>
  </w:style>
  <w:style w:type="character" w:customStyle="1" w:styleId="Char3">
    <w:name w:val="批注主题 Char"/>
    <w:basedOn w:val="Char"/>
    <w:link w:val="a7"/>
    <w:uiPriority w:val="99"/>
    <w:semiHidden/>
    <w:qFormat/>
    <w:rsid w:val="00184AA3"/>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184AA3"/>
    <w:rPr>
      <w:rFonts w:ascii="Times New Roman" w:eastAsia="宋体" w:hAnsi="Times New Roman" w:cs="Times New Roman"/>
      <w:sz w:val="18"/>
      <w:szCs w:val="18"/>
    </w:rPr>
  </w:style>
  <w:style w:type="character" w:customStyle="1" w:styleId="Char2">
    <w:name w:val="页眉 Char"/>
    <w:basedOn w:val="a0"/>
    <w:link w:val="a6"/>
    <w:uiPriority w:val="99"/>
    <w:qFormat/>
    <w:rsid w:val="00184AA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2651844">
      <w:bodyDiv w:val="1"/>
      <w:marLeft w:val="0"/>
      <w:marRight w:val="0"/>
      <w:marTop w:val="0"/>
      <w:marBottom w:val="0"/>
      <w:divBdr>
        <w:top w:val="none" w:sz="0" w:space="0" w:color="auto"/>
        <w:left w:val="none" w:sz="0" w:space="0" w:color="auto"/>
        <w:bottom w:val="none" w:sz="0" w:space="0" w:color="auto"/>
        <w:right w:val="none" w:sz="0" w:space="0" w:color="auto"/>
      </w:divBdr>
    </w:div>
    <w:div w:id="1275748675">
      <w:bodyDiv w:val="1"/>
      <w:marLeft w:val="0"/>
      <w:marRight w:val="0"/>
      <w:marTop w:val="0"/>
      <w:marBottom w:val="0"/>
      <w:divBdr>
        <w:top w:val="none" w:sz="0" w:space="0" w:color="auto"/>
        <w:left w:val="none" w:sz="0" w:space="0" w:color="auto"/>
        <w:bottom w:val="none" w:sz="0" w:space="0" w:color="auto"/>
        <w:right w:val="none" w:sz="0" w:space="0" w:color="auto"/>
      </w:divBdr>
    </w:div>
    <w:div w:id="1784760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oter1.xml" Type="http://schemas.openxmlformats.org/officeDocument/2006/relationships/footer"/><Relationship Id="rId8" Target="footer2.xml" Type="http://schemas.openxmlformats.org/officeDocument/2006/relationships/footer"/><Relationship Id="rId9"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14</Pages>
  <Words>1150</Words>
  <Characters>6559</Characters>
  <Application>Microsoft Office Word</Application>
  <DocSecurity>0</DocSecurity>
  <Lines>54</Lines>
  <Paragraphs>15</Paragraphs>
  <ScaleCrop>false</ScaleCrop>
  <Company/>
  <LinksUpToDate>false</LinksUpToDate>
  <CharactersWithSpaces>7694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2019-05-30T09:42:00Z</dcterms:created>
  <dc:creator>Administrator</dc:creator>
  <cp:lastModifiedBy>Administrator</cp:lastModifiedBy>
  <dcterms:modified xsi:type="dcterms:W3CDTF">2019-10-15T11:43:00Z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