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30E" w:rsidRDefault="0036230E">
      <w:pPr>
        <w:spacing w:line="540" w:lineRule="exact"/>
        <w:jc w:val="left"/>
        <w:rPr>
          <w:rFonts w:eastAsia="仿宋_GB2312" w:hAnsi="宋体" w:cs="宋体"/>
          <w:kern w:val="0"/>
          <w:sz w:val="30"/>
          <w:szCs w:val="30"/>
        </w:rPr>
      </w:pPr>
    </w:p>
    <w:p w:rsidR="0036230E" w:rsidRDefault="0036230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6230E" w:rsidRDefault="0036230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6230E" w:rsidRDefault="0036230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6230E" w:rsidRDefault="0036230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6230E" w:rsidRDefault="0036230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6230E" w:rsidRDefault="0036230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6230E" w:rsidRDefault="0098595A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t>新疆财政支出绩效自评报告</w:t>
      </w:r>
    </w:p>
    <w:p w:rsidR="0036230E" w:rsidRDefault="0036230E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6230E" w:rsidRDefault="0098595A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36230E" w:rsidRDefault="0036230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6230E" w:rsidRDefault="0036230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6230E" w:rsidRDefault="0036230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6230E" w:rsidRDefault="0036230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6230E" w:rsidRDefault="0036230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6230E" w:rsidRDefault="0036230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6230E" w:rsidRDefault="0036230E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36230E" w:rsidRDefault="0098595A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项目名称：重大公共卫生服务项目</w:t>
      </w:r>
    </w:p>
    <w:p w:rsidR="0036230E" w:rsidRDefault="0098595A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实施单位（公章）：喀什地区妇幼保健院</w:t>
      </w:r>
    </w:p>
    <w:p w:rsidR="0036230E" w:rsidRDefault="0098595A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地区主管部门（公章）：</w:t>
      </w:r>
    </w:p>
    <w:p w:rsidR="0036230E" w:rsidRDefault="0098595A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项目负责人（签章）：汪皓</w:t>
      </w:r>
    </w:p>
    <w:p w:rsidR="0036230E" w:rsidRDefault="0098595A">
      <w:pPr>
        <w:spacing w:line="700" w:lineRule="exact"/>
        <w:ind w:firstLineChars="200" w:firstLine="72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Fonts w:eastAsia="仿宋_GB2312" w:hAnsi="宋体" w:cs="宋体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</w:t>
      </w:r>
      <w:r>
        <w:rPr>
          <w:rFonts w:eastAsia="仿宋_GB2312" w:hAnsi="宋体" w:cs="宋体"/>
          <w:kern w:val="0"/>
          <w:sz w:val="36"/>
          <w:szCs w:val="36"/>
        </w:rPr>
        <w:t>12</w:t>
      </w:r>
      <w:r>
        <w:rPr>
          <w:rFonts w:eastAsia="仿宋_GB2312" w:hAnsi="宋体" w:cs="宋体" w:hint="eastAsia"/>
          <w:kern w:val="0"/>
          <w:sz w:val="36"/>
          <w:szCs w:val="36"/>
        </w:rPr>
        <w:t>月</w:t>
      </w:r>
      <w:r>
        <w:rPr>
          <w:rFonts w:eastAsia="仿宋_GB2312" w:hAnsi="宋体" w:cs="宋体"/>
          <w:kern w:val="0"/>
          <w:sz w:val="36"/>
          <w:szCs w:val="36"/>
        </w:rPr>
        <w:t>20</w:t>
      </w:r>
      <w:r>
        <w:rPr>
          <w:rFonts w:eastAsia="仿宋_GB2312" w:hAnsi="宋体" w:cs="宋体" w:hint="eastAsia"/>
          <w:kern w:val="0"/>
          <w:sz w:val="36"/>
          <w:szCs w:val="36"/>
        </w:rPr>
        <w:t>日</w:t>
      </w:r>
    </w:p>
    <w:p w:rsidR="0036230E" w:rsidRDefault="0036230E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6230E" w:rsidRDefault="0036230E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36230E" w:rsidRDefault="0036230E">
      <w:pPr>
        <w:spacing w:line="540" w:lineRule="exact"/>
        <w:ind w:firstLine="640"/>
        <w:rPr>
          <w:rStyle w:val="ab"/>
          <w:rFonts w:ascii="黑体" w:eastAsia="黑体" w:hAnsi="黑体"/>
          <w:b w:val="0"/>
          <w:bCs/>
          <w:spacing w:val="-4"/>
          <w:sz w:val="32"/>
          <w:szCs w:val="32"/>
        </w:rPr>
        <w:sectPr w:rsidR="0036230E">
          <w:head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6230E" w:rsidRDefault="0098595A">
      <w:pPr>
        <w:spacing w:line="540" w:lineRule="exact"/>
        <w:ind w:firstLine="640"/>
        <w:rPr>
          <w:rStyle w:val="ab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bCs/>
          <w:spacing w:val="-4"/>
          <w:sz w:val="32"/>
          <w:szCs w:val="32"/>
        </w:rPr>
        <w:lastRenderedPageBreak/>
        <w:t>一、项目概况</w:t>
      </w:r>
    </w:p>
    <w:p w:rsidR="0036230E" w:rsidRDefault="0098595A">
      <w:pPr>
        <w:spacing w:line="540" w:lineRule="exact"/>
        <w:ind w:firstLine="640"/>
        <w:rPr>
          <w:rStyle w:val="ab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bCs/>
          <w:spacing w:val="-4"/>
          <w:sz w:val="32"/>
          <w:szCs w:val="32"/>
        </w:rPr>
        <w:t>（一）项目单位基本情况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喀什地区妇幼保健院是全额事业单位，主要工作是做好全区妇幼保健和医疗服务工作，较大提升了妇女儿童保健能力和医疗技术水平，为广大妇女儿童身体健康提供了安全、有效、方便、价廉的医疗卫生服务，较好的完成了上级组织赋予的任务和工作要求。编制人数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108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人，实有人数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124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人，其中：在职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94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人，增加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5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人；退休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30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人，增加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0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人；离休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0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人，增加或减少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0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人。</w:t>
      </w:r>
    </w:p>
    <w:p w:rsidR="0036230E" w:rsidRDefault="0098595A">
      <w:pPr>
        <w:spacing w:line="540" w:lineRule="exact"/>
        <w:ind w:firstLineChars="200" w:firstLine="627"/>
        <w:rPr>
          <w:rStyle w:val="ab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bCs/>
          <w:spacing w:val="-4"/>
          <w:sz w:val="32"/>
          <w:szCs w:val="32"/>
        </w:rPr>
        <w:t>（二）项目预算绩效目标设定情况</w:t>
      </w:r>
    </w:p>
    <w:p w:rsidR="0036230E" w:rsidRDefault="0098595A">
      <w:pPr>
        <w:spacing w:line="540" w:lineRule="exact"/>
        <w:ind w:firstLineChars="255" w:firstLine="799"/>
        <w:rPr>
          <w:rStyle w:val="ab"/>
          <w:rFonts w:ascii="仿宋" w:eastAsia="仿宋" w:hAnsi="仿宋"/>
          <w:bCs/>
          <w:spacing w:val="-4"/>
          <w:sz w:val="32"/>
          <w:szCs w:val="32"/>
        </w:rPr>
      </w:pPr>
      <w:r>
        <w:rPr>
          <w:rStyle w:val="ab"/>
          <w:rFonts w:ascii="仿宋" w:eastAsia="仿宋" w:hAnsi="仿宋"/>
          <w:bCs/>
          <w:spacing w:val="-4"/>
          <w:sz w:val="32"/>
          <w:szCs w:val="32"/>
        </w:rPr>
        <w:t>1</w:t>
      </w:r>
      <w:r>
        <w:rPr>
          <w:rStyle w:val="ab"/>
          <w:rFonts w:ascii="仿宋" w:eastAsia="仿宋" w:hAnsi="仿宋" w:hint="eastAsia"/>
          <w:bCs/>
          <w:spacing w:val="-4"/>
          <w:sz w:val="32"/>
          <w:szCs w:val="32"/>
        </w:rPr>
        <w:t>、项目预期目标及阶段性目标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1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、全年开展</w:t>
      </w:r>
      <w:proofErr w:type="gramStart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孕</w:t>
      </w:r>
      <w:proofErr w:type="gramEnd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产妇及新生儿死亡评审工作。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2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、全年对国家级（疏勒县）自治区级（喀什市、莎车县、巴楚县）等监测县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市进行妇幼卫生监测数据及妇幼卫生年报数据漏报调查工作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4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次。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3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、全年对服务人群进行健康教育知识宣教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1000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人次，提高新生儿父母对新生儿听力筛查、对新生儿疾病筛查的知晓率，贫困地区儿童营养改善项目看护人科学喂养知识知晓率，服务对象预防艾滋病、梅毒和乙肝母婴传播及预防神经管缺陷知识知晓率。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4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、全年对助产医疗保健机构督导检查和技术指导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14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次。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5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、全年培训各县市相关业务人员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1100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人次，提高业务人员的业务能力。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6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、全年各县（市）妇幼卫生监测相关资料邮寄自治区妇幼卫生监测办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6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次。</w:t>
      </w:r>
    </w:p>
    <w:p w:rsidR="0036230E" w:rsidRDefault="0098595A">
      <w:pPr>
        <w:spacing w:line="540" w:lineRule="exact"/>
        <w:ind w:firstLine="640"/>
        <w:rPr>
          <w:rStyle w:val="ab"/>
          <w:rFonts w:ascii="仿宋" w:eastAsia="仿宋" w:hAnsi="仿宋"/>
          <w:bCs/>
          <w:spacing w:val="-4"/>
          <w:sz w:val="32"/>
          <w:szCs w:val="32"/>
        </w:rPr>
      </w:pPr>
      <w:r>
        <w:rPr>
          <w:rStyle w:val="ab"/>
          <w:rFonts w:ascii="仿宋" w:eastAsia="仿宋" w:hAnsi="仿宋"/>
          <w:bCs/>
          <w:spacing w:val="-4"/>
          <w:sz w:val="32"/>
          <w:szCs w:val="32"/>
        </w:rPr>
        <w:lastRenderedPageBreak/>
        <w:t>2</w:t>
      </w:r>
      <w:r>
        <w:rPr>
          <w:rStyle w:val="ab"/>
          <w:rFonts w:ascii="仿宋" w:eastAsia="仿宋" w:hAnsi="仿宋" w:hint="eastAsia"/>
          <w:bCs/>
          <w:spacing w:val="-4"/>
          <w:sz w:val="32"/>
          <w:szCs w:val="32"/>
        </w:rPr>
        <w:t>、项目基本性质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本项目性质为延续项目。</w:t>
      </w:r>
    </w:p>
    <w:p w:rsidR="0036230E" w:rsidRDefault="0098595A">
      <w:pPr>
        <w:spacing w:line="540" w:lineRule="exact"/>
        <w:ind w:firstLine="640"/>
        <w:rPr>
          <w:rStyle w:val="ab"/>
          <w:rFonts w:ascii="仿宋" w:eastAsia="仿宋" w:hAnsi="仿宋"/>
          <w:bCs/>
          <w:spacing w:val="-4"/>
          <w:sz w:val="32"/>
          <w:szCs w:val="32"/>
        </w:rPr>
      </w:pPr>
      <w:r>
        <w:rPr>
          <w:rStyle w:val="ab"/>
          <w:rFonts w:ascii="仿宋" w:eastAsia="仿宋" w:hAnsi="仿宋"/>
          <w:bCs/>
          <w:spacing w:val="-4"/>
          <w:sz w:val="32"/>
          <w:szCs w:val="32"/>
        </w:rPr>
        <w:t>3</w:t>
      </w:r>
      <w:r>
        <w:rPr>
          <w:rStyle w:val="ab"/>
          <w:rFonts w:ascii="仿宋" w:eastAsia="仿宋" w:hAnsi="仿宋" w:hint="eastAsia"/>
          <w:bCs/>
          <w:spacing w:val="-4"/>
          <w:sz w:val="32"/>
          <w:szCs w:val="32"/>
        </w:rPr>
        <w:t>、项目用途及范围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对监测县（市）、乡（镇、街道）、村（居委会）各级监测人员及管理人员开展管理和技术培训，重点培训《中国妇幼卫生监测工作手册》中新增内容。地区级和县（市）级开展</w:t>
      </w:r>
      <w:proofErr w:type="gramStart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孕</w:t>
      </w:r>
      <w:proofErr w:type="gramEnd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产妇死亡评审和新生儿死亡评审工作；在监测医院开展危重</w:t>
      </w:r>
      <w:proofErr w:type="gramStart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孕</w:t>
      </w:r>
      <w:proofErr w:type="gramEnd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产妇的识别、追踪和诊断，相关信息采集；提高</w:t>
      </w:r>
      <w:proofErr w:type="gramStart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孕</w:t>
      </w:r>
      <w:proofErr w:type="gramEnd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产妇和儿童的疾病诊断和防治能力；提高出生缺陷预防、筛查、诊断、跟踪随访等专业技能水平；提高监测信息收集、整理、统计、分析、上报、跟踪随访、漏报调查的水平，最终保证各监测系统连续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、高效运转、结果准确。</w:t>
      </w:r>
    </w:p>
    <w:p w:rsidR="0036230E" w:rsidRDefault="0098595A">
      <w:pPr>
        <w:spacing w:line="540" w:lineRule="exact"/>
        <w:ind w:firstLineChars="200" w:firstLine="624"/>
        <w:rPr>
          <w:rStyle w:val="ab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bCs/>
          <w:spacing w:val="-4"/>
          <w:sz w:val="32"/>
          <w:szCs w:val="32"/>
        </w:rPr>
        <w:t>二、项目</w:t>
      </w:r>
      <w:r>
        <w:rPr>
          <w:rStyle w:val="ab"/>
          <w:rFonts w:ascii="黑体" w:eastAsia="黑体" w:hAnsi="黑体" w:hint="eastAsia"/>
          <w:b w:val="0"/>
          <w:bCs/>
          <w:spacing w:val="-4"/>
          <w:sz w:val="32"/>
          <w:szCs w:val="32"/>
        </w:rPr>
        <w:t>资金使用及管理情况</w:t>
      </w:r>
    </w:p>
    <w:p w:rsidR="0036230E" w:rsidRDefault="0098595A">
      <w:pPr>
        <w:spacing w:line="540" w:lineRule="exact"/>
        <w:ind w:firstLineChars="243" w:firstLine="761"/>
        <w:rPr>
          <w:rStyle w:val="ab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bCs/>
          <w:spacing w:val="-4"/>
          <w:sz w:val="32"/>
          <w:szCs w:val="32"/>
        </w:rPr>
        <w:t>（一）项目资金安排落实、总投入等情况分析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重大公共卫生项目预算安排总额为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84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万元，其中财政资金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84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万元，自筹资金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0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万元，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2018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年实际收到预算资金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84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万元。</w:t>
      </w:r>
    </w:p>
    <w:p w:rsidR="0036230E" w:rsidRDefault="0098595A">
      <w:pPr>
        <w:spacing w:line="540" w:lineRule="exact"/>
        <w:ind w:firstLineChars="243" w:firstLine="761"/>
        <w:rPr>
          <w:rStyle w:val="ab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bCs/>
          <w:spacing w:val="-4"/>
          <w:sz w:val="32"/>
          <w:szCs w:val="32"/>
        </w:rPr>
        <w:t>（二）项目资金实际使用情况分析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本项目实际支付资金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1.33795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万元，预算执行率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2%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。主要用于人员培训、技术指导、健康教育、数据网络维护等方面，有序使用项目资金。</w:t>
      </w:r>
    </w:p>
    <w:p w:rsidR="0036230E" w:rsidRDefault="0098595A">
      <w:pPr>
        <w:spacing w:line="540" w:lineRule="exact"/>
        <w:ind w:firstLineChars="243" w:firstLine="761"/>
        <w:rPr>
          <w:rStyle w:val="ab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bCs/>
          <w:spacing w:val="-4"/>
          <w:sz w:val="32"/>
          <w:szCs w:val="32"/>
        </w:rPr>
        <w:t>（三）项目资金管理情况分析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本项目支出符合喀什地区财政局预算资金收支相关财务管理制度，包括会计人员集中核算工作管理制度、财务收支审批制度、财务稽核制度、财务牵制制度、会计主管岗位职责等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lastRenderedPageBreak/>
        <w:t>制度规定，资金的拨付有完整的审批程序和手续，不存在截留、挤占、挪用等情况。</w:t>
      </w:r>
    </w:p>
    <w:p w:rsidR="0036230E" w:rsidRDefault="0098595A">
      <w:pPr>
        <w:spacing w:line="540" w:lineRule="exact"/>
        <w:ind w:firstLineChars="200" w:firstLine="624"/>
        <w:rPr>
          <w:rStyle w:val="ab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bCs/>
          <w:spacing w:val="-4"/>
          <w:sz w:val="32"/>
          <w:szCs w:val="32"/>
        </w:rPr>
        <w:t>三、项目组织实施情况</w:t>
      </w:r>
    </w:p>
    <w:p w:rsidR="0036230E" w:rsidRDefault="0098595A">
      <w:pPr>
        <w:spacing w:line="540" w:lineRule="exact"/>
        <w:ind w:firstLineChars="243" w:firstLine="761"/>
        <w:rPr>
          <w:rStyle w:val="ab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bCs/>
          <w:spacing w:val="-4"/>
          <w:sz w:val="32"/>
          <w:szCs w:val="32"/>
        </w:rPr>
        <w:t>（一）项目组织情况分析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本项目不存在招投标情况；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本项目不存在调整情况；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本项目不存在检查验收情况。</w:t>
      </w:r>
    </w:p>
    <w:p w:rsidR="0036230E" w:rsidRDefault="0098595A">
      <w:pPr>
        <w:spacing w:line="540" w:lineRule="exact"/>
        <w:ind w:firstLineChars="243" w:firstLine="761"/>
        <w:rPr>
          <w:rStyle w:val="ab"/>
          <w:rFonts w:ascii="楷体" w:eastAsia="楷体" w:hAnsi="楷体"/>
          <w:bCs/>
          <w:spacing w:val="-4"/>
          <w:sz w:val="32"/>
          <w:szCs w:val="32"/>
        </w:rPr>
      </w:pPr>
      <w:r>
        <w:rPr>
          <w:rStyle w:val="ab"/>
          <w:rFonts w:ascii="楷体" w:eastAsia="楷体" w:hAnsi="楷体" w:hint="eastAsia"/>
          <w:bCs/>
          <w:spacing w:val="-4"/>
          <w:sz w:val="32"/>
          <w:szCs w:val="32"/>
        </w:rPr>
        <w:t>（二）项目管理情况分析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加强管理、促进各部门合作机制，县（市）、乡（镇、街道）、村（居委会）各级监测人员及管理人员开展管理和技术培训，重点培训《中国妇幼卫生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监测工作手册》中新增内容。地区级和县（市）级开展</w:t>
      </w:r>
      <w:proofErr w:type="gramStart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孕</w:t>
      </w:r>
      <w:proofErr w:type="gramEnd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产妇死亡评审和新生儿死亡评审工作；在监测医院开展危重</w:t>
      </w:r>
      <w:proofErr w:type="gramStart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孕</w:t>
      </w:r>
      <w:proofErr w:type="gramEnd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产妇的识别、追踪和诊断，相关信息采集；提高</w:t>
      </w:r>
      <w:proofErr w:type="gramStart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孕</w:t>
      </w:r>
      <w:proofErr w:type="gramEnd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产妇和儿童的疾病诊断和防治能力；提高出生缺陷预防、筛查、诊断、跟踪随访等专业技能水平；提高监测信息收集、整理、统计、分析、上报、跟踪随访、漏报调查的水平，最终保证各监测系统连续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、高效运转、结果准确。项目管理按照妇幼保健院的日常管理流程，对项目进度情况进行督导检查，对检查过程中发现的问题及时督促整改，确保了项目按时保质完成。</w:t>
      </w:r>
    </w:p>
    <w:p w:rsidR="0036230E" w:rsidRDefault="0098595A">
      <w:pPr>
        <w:spacing w:line="540" w:lineRule="exact"/>
        <w:ind w:firstLine="640"/>
        <w:rPr>
          <w:rStyle w:val="ab"/>
          <w:rFonts w:ascii="黑体" w:eastAsia="黑体" w:hAnsi="黑体"/>
          <w:bCs/>
        </w:rPr>
      </w:pPr>
      <w:r>
        <w:rPr>
          <w:rStyle w:val="ab"/>
          <w:rFonts w:ascii="黑体" w:eastAsia="黑体" w:hAnsi="黑体" w:hint="eastAsia"/>
          <w:b w:val="0"/>
          <w:bCs/>
          <w:spacing w:val="-4"/>
          <w:sz w:val="32"/>
          <w:szCs w:val="32"/>
        </w:rPr>
        <w:t>四、项目绩效情况</w:t>
      </w:r>
    </w:p>
    <w:p w:rsidR="0036230E" w:rsidRDefault="0098595A">
      <w:pPr>
        <w:spacing w:line="540" w:lineRule="exact"/>
        <w:ind w:firstLineChars="243" w:firstLine="76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</w:t>
      </w:r>
      <w:r>
        <w:rPr>
          <w:rFonts w:ascii="楷体" w:eastAsia="楷体" w:hAnsi="楷体" w:hint="eastAsia"/>
          <w:b/>
          <w:spacing w:val="-4"/>
          <w:sz w:val="32"/>
          <w:szCs w:val="32"/>
        </w:rPr>
        <w:t>标完成情况分析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本项目共设置一级指标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3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个，二级指标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9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个，三级指标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42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个，其中已完成三级指标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19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个，指标完成率为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45.24</w:t>
      </w:r>
      <w:bookmarkStart w:id="0" w:name="_GoBack"/>
      <w:bookmarkEnd w:id="0"/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%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经济性：本项目在前期预算期间，细化各项分项成本金额，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lastRenderedPageBreak/>
        <w:t>在实际执行过程中，严格按照各项资金管理办法，进行核算，不存在超预算的情况；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效率性：本项目未按照年初计划完成项目，主要由于本笔资金的到账时间为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2018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年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11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月底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，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我单位未能完成所有计划。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Fonts w:ascii="仿宋" w:eastAsia="仿宋_GB2312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效益性：通过实施本项目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不断提升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了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人群艾滋病、梅毒和乙肝防治认知水平，加大力度，督促指导，帮基层提高业务和信息管理能力，落实“治疗即预防”策略，加强感染者病人随访管理，全面开展抗病毒治疗，全面落实预防艾滋病母婴传播工作，提高母婴阻断效果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。</w:t>
      </w:r>
    </w:p>
    <w:p w:rsidR="0036230E" w:rsidRDefault="0098595A">
      <w:pPr>
        <w:spacing w:line="540" w:lineRule="exact"/>
        <w:ind w:firstLineChars="242" w:firstLine="758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因财政拨款日期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2018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年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11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月（年底）原因未完成、计划在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2019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年使用。</w:t>
      </w:r>
    </w:p>
    <w:p w:rsidR="0036230E" w:rsidRDefault="0098595A">
      <w:pPr>
        <w:spacing w:line="360" w:lineRule="auto"/>
        <w:ind w:firstLineChars="200" w:firstLine="627"/>
        <w:rPr>
          <w:rFonts w:ascii="仿宋" w:eastAsia="仿宋" w:hAnsi="仿宋" w:cs="仿宋"/>
          <w:b/>
          <w:bCs/>
          <w:color w:val="000000"/>
          <w:spacing w:val="-4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pacing w:val="-4"/>
          <w:sz w:val="32"/>
          <w:szCs w:val="32"/>
        </w:rPr>
        <w:t>六、绩效自评结果应用和公开情况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本次评价通过文件研读、实地调研、数据分析等方式，全面了项目资金的使用效率和效果，项目管理过程规范，按照实施方案完成了预期绩效目标等。同时，通过开展自我评价来总结经验</w:t>
      </w:r>
      <w:r>
        <w:rPr>
          <w:rFonts w:ascii="仿宋" w:eastAsia="仿宋" w:hAnsi="仿宋" w:cs="仿宋"/>
          <w:spacing w:val="-4"/>
          <w:sz w:val="32"/>
          <w:szCs w:val="32"/>
        </w:rPr>
        <w:t>,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为今后项目执行提供参考依据。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 w:cs="仿宋"/>
          <w:spacing w:val="-4"/>
          <w:sz w:val="32"/>
          <w:szCs w:val="32"/>
        </w:rPr>
      </w:pPr>
      <w:r>
        <w:rPr>
          <w:rFonts w:ascii="仿宋" w:eastAsia="仿宋" w:hAnsi="仿宋" w:cs="仿宋" w:hint="eastAsia"/>
          <w:spacing w:val="-4"/>
          <w:sz w:val="32"/>
          <w:szCs w:val="32"/>
        </w:rPr>
        <w:t>财政拨款日期为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2018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年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11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月底，无法支出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2018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年重大公共卫生项目资金，计划在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2019</w:t>
      </w:r>
      <w:r>
        <w:rPr>
          <w:rFonts w:ascii="仿宋" w:eastAsia="仿宋" w:hAnsi="仿宋" w:cs="仿宋" w:hint="eastAsia"/>
          <w:spacing w:val="-4"/>
          <w:sz w:val="32"/>
          <w:szCs w:val="32"/>
        </w:rPr>
        <w:t>年使用，今后对各项指标和指标值的设定要进一步优化、完善。</w:t>
      </w:r>
    </w:p>
    <w:p w:rsidR="0036230E" w:rsidRDefault="0098595A">
      <w:pPr>
        <w:spacing w:line="540" w:lineRule="exact"/>
        <w:ind w:firstLine="640"/>
        <w:rPr>
          <w:rStyle w:val="ab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bCs/>
          <w:spacing w:val="-4"/>
          <w:sz w:val="32"/>
          <w:szCs w:val="32"/>
        </w:rPr>
        <w:t>五、其他需要说明的问题</w:t>
      </w:r>
    </w:p>
    <w:p w:rsidR="0036230E" w:rsidRDefault="0098595A">
      <w:pPr>
        <w:spacing w:line="540" w:lineRule="exact"/>
        <w:ind w:firstLineChars="242" w:firstLine="758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主要经验及做法：通过我院在妇幼保健方面的努力，保证阳性产妇所生新生儿尽早接受抗病毒治疗，向孕产妇提供预防</w:t>
      </w: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lastRenderedPageBreak/>
        <w:t>艾滋病、梅毒和乙肝母婴传播的综合防治服务，最大限度地减少因艾滋病、梅毒和乙肝母婴传播造成的儿童感染，改善妇女儿童的生活质量及健康水平。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继续开展工作，按时完成重大公共卫生项目。</w:t>
      </w:r>
    </w:p>
    <w:p w:rsidR="0036230E" w:rsidRDefault="0098595A">
      <w:pPr>
        <w:spacing w:line="540" w:lineRule="exact"/>
        <w:ind w:firstLineChars="242" w:firstLine="758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36230E" w:rsidRDefault="0098595A">
      <w:pPr>
        <w:adjustRightInd w:val="0"/>
        <w:snapToGrid w:val="0"/>
        <w:spacing w:line="560" w:lineRule="exact"/>
        <w:ind w:firstLineChars="200" w:firstLine="627"/>
        <w:rPr>
          <w:rFonts w:ascii="仿宋_GB2312" w:eastAsia="仿宋_GB2312" w:hAnsi="仿宋_GB2312" w:cs="仿宋_GB2312"/>
          <w:b/>
          <w:bCs/>
          <w:color w:val="000000"/>
          <w:spacing w:val="-4"/>
          <w:kern w:val="10"/>
          <w:sz w:val="32"/>
          <w:szCs w:val="32"/>
        </w:rPr>
      </w:pPr>
      <w:r>
        <w:rPr>
          <w:rFonts w:ascii="仿宋_GB2312" w:eastAsia="仿宋_GB2312" w:hAnsi="仿宋_GB2312" w:cs="仿宋_GB2312"/>
          <w:b/>
          <w:bCs/>
          <w:color w:val="000000"/>
          <w:spacing w:val="-4"/>
          <w:kern w:val="1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/>
          <w:bCs/>
          <w:color w:val="000000"/>
          <w:spacing w:val="-4"/>
          <w:kern w:val="10"/>
          <w:sz w:val="32"/>
          <w:szCs w:val="32"/>
        </w:rPr>
        <w:t>、主要经验及做法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主要经验及做法：通过我院在妇幼保健方面的努力，保证阳性产妇所生新生儿尽早接受抗病毒治疗，向孕产妇提供预防艾滋病、梅毒和乙肝母婴传播的综合防治服务，最大限度地减少因艾滋病、梅毒和乙肝母婴传播造成的儿童感染，改善妇女儿童的生活质量及健康水平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本项目不存在问题，无建议。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/>
          <w:b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、存在问题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不存在问题。</w:t>
      </w:r>
    </w:p>
    <w:p w:rsidR="0036230E" w:rsidRDefault="0098595A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/>
          <w:b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、建议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无相关建议。</w:t>
      </w:r>
    </w:p>
    <w:p w:rsidR="0036230E" w:rsidRDefault="0098595A">
      <w:pPr>
        <w:spacing w:line="540" w:lineRule="exact"/>
        <w:ind w:firstLineChars="242" w:firstLine="758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无其他说明事项。</w:t>
      </w:r>
    </w:p>
    <w:p w:rsidR="0036230E" w:rsidRDefault="0098595A">
      <w:pPr>
        <w:spacing w:line="540" w:lineRule="exact"/>
        <w:ind w:firstLine="640"/>
        <w:rPr>
          <w:rStyle w:val="ab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bCs/>
          <w:spacing w:val="-4"/>
          <w:sz w:val="32"/>
          <w:szCs w:val="32"/>
        </w:rPr>
        <w:t>六、项目评价工作情况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本次评价通过文件研读、实地调研、数据分析等方式，全面了解本项目资金的使用效率和效果，项目管理过程规范，完成了预期绩效目标等。</w:t>
      </w:r>
    </w:p>
    <w:p w:rsidR="0036230E" w:rsidRDefault="0098595A">
      <w:pPr>
        <w:spacing w:line="540" w:lineRule="exact"/>
        <w:ind w:firstLine="640"/>
        <w:rPr>
          <w:rStyle w:val="ab"/>
          <w:rFonts w:ascii="黑体" w:eastAsia="黑体" w:hAnsi="黑体"/>
          <w:b w:val="0"/>
          <w:bCs/>
          <w:spacing w:val="-4"/>
          <w:sz w:val="32"/>
          <w:szCs w:val="32"/>
        </w:rPr>
      </w:pPr>
      <w:r>
        <w:rPr>
          <w:rStyle w:val="ab"/>
          <w:rFonts w:ascii="黑体" w:eastAsia="黑体" w:hAnsi="黑体" w:hint="eastAsia"/>
          <w:b w:val="0"/>
          <w:bCs/>
          <w:spacing w:val="-4"/>
          <w:sz w:val="32"/>
          <w:szCs w:val="32"/>
        </w:rPr>
        <w:t>七、附表</w:t>
      </w:r>
    </w:p>
    <w:p w:rsidR="0036230E" w:rsidRDefault="0098595A">
      <w:pPr>
        <w:adjustRightInd w:val="0"/>
        <w:snapToGrid w:val="0"/>
        <w:spacing w:line="560" w:lineRule="exact"/>
        <w:ind w:firstLineChars="200" w:firstLine="624"/>
        <w:rPr>
          <w:rStyle w:val="ab"/>
          <w:rFonts w:ascii="仿宋_GB2312" w:eastAsia="仿宋_GB2312" w:hAnsi="仿宋_GB2312" w:cs="仿宋_GB2312"/>
          <w:b w:val="0"/>
          <w:spacing w:val="-4"/>
          <w:sz w:val="32"/>
          <w:szCs w:val="32"/>
        </w:rPr>
      </w:pPr>
      <w:r>
        <w:rPr>
          <w:rStyle w:val="ab"/>
          <w:rFonts w:ascii="仿宋_GB2312" w:eastAsia="仿宋_GB2312" w:hAnsi="仿宋_GB2312" w:cs="仿宋_GB2312" w:hint="eastAsia"/>
          <w:b w:val="0"/>
          <w:spacing w:val="-4"/>
          <w:sz w:val="32"/>
          <w:szCs w:val="32"/>
        </w:rPr>
        <w:t>《项目支出绩效目标自评表》</w:t>
      </w:r>
    </w:p>
    <w:sectPr w:rsidR="0036230E" w:rsidSect="0036230E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95A" w:rsidRDefault="0098595A" w:rsidP="0036230E">
      <w:r>
        <w:separator/>
      </w:r>
    </w:p>
  </w:endnote>
  <w:endnote w:type="continuationSeparator" w:id="0">
    <w:p w:rsidR="0098595A" w:rsidRDefault="0098595A" w:rsidP="00362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30E" w:rsidRDefault="0036230E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filled="f" stroked="f">
          <v:textbox style="mso-fit-shape-to-text:t" inset="0,0,0,0">
            <w:txbxContent>
              <w:p w:rsidR="0036230E" w:rsidRDefault="0036230E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 w:rsidR="0098595A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C227A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95A" w:rsidRDefault="0098595A" w:rsidP="0036230E">
      <w:r>
        <w:separator/>
      </w:r>
    </w:p>
  </w:footnote>
  <w:footnote w:type="continuationSeparator" w:id="0">
    <w:p w:rsidR="0098595A" w:rsidRDefault="0098595A" w:rsidP="003623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30E" w:rsidRDefault="0036230E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6457"/>
    <w:rsid w:val="00004FDA"/>
    <w:rsid w:val="0003251E"/>
    <w:rsid w:val="00044B3E"/>
    <w:rsid w:val="000E4AE6"/>
    <w:rsid w:val="0019115E"/>
    <w:rsid w:val="00197AEF"/>
    <w:rsid w:val="001A463A"/>
    <w:rsid w:val="001B7380"/>
    <w:rsid w:val="002570DF"/>
    <w:rsid w:val="00295AA6"/>
    <w:rsid w:val="002D5DD1"/>
    <w:rsid w:val="003503E5"/>
    <w:rsid w:val="0036230E"/>
    <w:rsid w:val="0036545B"/>
    <w:rsid w:val="003907E6"/>
    <w:rsid w:val="00397B81"/>
    <w:rsid w:val="003F54FB"/>
    <w:rsid w:val="004160D3"/>
    <w:rsid w:val="00430E95"/>
    <w:rsid w:val="00477C28"/>
    <w:rsid w:val="00493854"/>
    <w:rsid w:val="004C227A"/>
    <w:rsid w:val="005162F1"/>
    <w:rsid w:val="00535153"/>
    <w:rsid w:val="005455E2"/>
    <w:rsid w:val="005C62A0"/>
    <w:rsid w:val="005F0B57"/>
    <w:rsid w:val="006014F3"/>
    <w:rsid w:val="006361DA"/>
    <w:rsid w:val="00652F80"/>
    <w:rsid w:val="00670EB8"/>
    <w:rsid w:val="00671C18"/>
    <w:rsid w:val="006D0EAA"/>
    <w:rsid w:val="00703A83"/>
    <w:rsid w:val="007047DF"/>
    <w:rsid w:val="00731289"/>
    <w:rsid w:val="00786521"/>
    <w:rsid w:val="00796CEB"/>
    <w:rsid w:val="008225C3"/>
    <w:rsid w:val="00855E3A"/>
    <w:rsid w:val="00860A54"/>
    <w:rsid w:val="00865C65"/>
    <w:rsid w:val="00882608"/>
    <w:rsid w:val="008962FF"/>
    <w:rsid w:val="00896B14"/>
    <w:rsid w:val="008C4FCC"/>
    <w:rsid w:val="008F18F1"/>
    <w:rsid w:val="00922CB9"/>
    <w:rsid w:val="0098595A"/>
    <w:rsid w:val="009A018E"/>
    <w:rsid w:val="009A2E5A"/>
    <w:rsid w:val="009C751F"/>
    <w:rsid w:val="00A26421"/>
    <w:rsid w:val="00A4293B"/>
    <w:rsid w:val="00A528FB"/>
    <w:rsid w:val="00AA13CE"/>
    <w:rsid w:val="00AB0672"/>
    <w:rsid w:val="00AD590B"/>
    <w:rsid w:val="00AE0AF0"/>
    <w:rsid w:val="00B41F61"/>
    <w:rsid w:val="00B660EF"/>
    <w:rsid w:val="00B6664C"/>
    <w:rsid w:val="00B6721D"/>
    <w:rsid w:val="00B7060B"/>
    <w:rsid w:val="00BF78B5"/>
    <w:rsid w:val="00C371C8"/>
    <w:rsid w:val="00C4293E"/>
    <w:rsid w:val="00C56C72"/>
    <w:rsid w:val="00CA2924"/>
    <w:rsid w:val="00CA6457"/>
    <w:rsid w:val="00D1796E"/>
    <w:rsid w:val="00D17F2E"/>
    <w:rsid w:val="00D27B47"/>
    <w:rsid w:val="00D324DD"/>
    <w:rsid w:val="00E31964"/>
    <w:rsid w:val="00E42F18"/>
    <w:rsid w:val="00E769FE"/>
    <w:rsid w:val="00E874E7"/>
    <w:rsid w:val="00E93261"/>
    <w:rsid w:val="00EA2CBE"/>
    <w:rsid w:val="00F232A2"/>
    <w:rsid w:val="00F32FEE"/>
    <w:rsid w:val="140C5E6B"/>
    <w:rsid w:val="19803E76"/>
    <w:rsid w:val="1992275E"/>
    <w:rsid w:val="3A565280"/>
    <w:rsid w:val="3B7E440C"/>
    <w:rsid w:val="4AAB5645"/>
    <w:rsid w:val="50666C6F"/>
    <w:rsid w:val="5DE1713D"/>
    <w:rsid w:val="68F70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locked="1" w:unhideWhenUsed="0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locked="1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nhideWhenUsed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 w:unhideWhenUsed="0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nhideWhenUsed="0"/>
    <w:lsdException w:name="Table Grid" w:locked="1" w:semiHidden="0" w:uiPriority="59" w:unhideWhenUsed="0"/>
    <w:lsdException w:name="Table Theme" w:locked="1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30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36230E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36230E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36230E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36230E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36230E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36230E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7">
    <w:name w:val="heading 7"/>
    <w:basedOn w:val="a"/>
    <w:next w:val="a"/>
    <w:link w:val="7Char"/>
    <w:uiPriority w:val="99"/>
    <w:qFormat/>
    <w:rsid w:val="0036230E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rsid w:val="0036230E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rsid w:val="0036230E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locked/>
    <w:rsid w:val="0036230E"/>
    <w:pPr>
      <w:jc w:val="left"/>
    </w:pPr>
  </w:style>
  <w:style w:type="paragraph" w:styleId="a4">
    <w:name w:val="Balloon Text"/>
    <w:basedOn w:val="a"/>
    <w:link w:val="Char0"/>
    <w:uiPriority w:val="99"/>
    <w:semiHidden/>
    <w:locked/>
    <w:rsid w:val="0036230E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36230E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header"/>
    <w:basedOn w:val="a"/>
    <w:link w:val="Char2"/>
    <w:uiPriority w:val="99"/>
    <w:qFormat/>
    <w:rsid w:val="003623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7">
    <w:name w:val="Subtitle"/>
    <w:basedOn w:val="a"/>
    <w:next w:val="a"/>
    <w:link w:val="Char3"/>
    <w:uiPriority w:val="99"/>
    <w:qFormat/>
    <w:rsid w:val="0036230E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8">
    <w:name w:val="Normal (Web)"/>
    <w:basedOn w:val="a"/>
    <w:uiPriority w:val="99"/>
    <w:qFormat/>
    <w:rsid w:val="0036230E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99"/>
    <w:qFormat/>
    <w:rsid w:val="0036230E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a">
    <w:name w:val="annotation subject"/>
    <w:basedOn w:val="a3"/>
    <w:next w:val="a3"/>
    <w:link w:val="Char5"/>
    <w:uiPriority w:val="99"/>
    <w:semiHidden/>
    <w:locked/>
    <w:rsid w:val="0036230E"/>
    <w:rPr>
      <w:b/>
      <w:bCs/>
    </w:rPr>
  </w:style>
  <w:style w:type="character" w:styleId="ab">
    <w:name w:val="Strong"/>
    <w:basedOn w:val="a0"/>
    <w:uiPriority w:val="99"/>
    <w:qFormat/>
    <w:rsid w:val="0036230E"/>
    <w:rPr>
      <w:rFonts w:cs="Times New Roman"/>
      <w:b/>
    </w:rPr>
  </w:style>
  <w:style w:type="character" w:styleId="ac">
    <w:name w:val="Emphasis"/>
    <w:basedOn w:val="a0"/>
    <w:uiPriority w:val="99"/>
    <w:qFormat/>
    <w:rsid w:val="0036230E"/>
    <w:rPr>
      <w:rFonts w:ascii="Calibri" w:hAnsi="Calibri" w:cs="Times New Roman"/>
      <w:b/>
      <w:i/>
    </w:rPr>
  </w:style>
  <w:style w:type="character" w:styleId="ad">
    <w:name w:val="annotation reference"/>
    <w:basedOn w:val="a0"/>
    <w:uiPriority w:val="99"/>
    <w:semiHidden/>
    <w:locked/>
    <w:rsid w:val="0036230E"/>
    <w:rPr>
      <w:rFonts w:cs="Times New Roman"/>
      <w:sz w:val="21"/>
    </w:rPr>
  </w:style>
  <w:style w:type="character" w:customStyle="1" w:styleId="1Char">
    <w:name w:val="标题 1 Char"/>
    <w:basedOn w:val="a0"/>
    <w:link w:val="1"/>
    <w:uiPriority w:val="99"/>
    <w:locked/>
    <w:rsid w:val="0036230E"/>
    <w:rPr>
      <w:rFonts w:ascii="Cambria" w:eastAsia="宋体" w:hAnsi="Cambria"/>
      <w:b/>
      <w:kern w:val="32"/>
      <w:sz w:val="32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36230E"/>
    <w:rPr>
      <w:rFonts w:ascii="Cambria" w:eastAsia="宋体" w:hAnsi="Cambria"/>
      <w:b/>
      <w:i/>
      <w:sz w:val="28"/>
    </w:rPr>
  </w:style>
  <w:style w:type="character" w:customStyle="1" w:styleId="3Char">
    <w:name w:val="标题 3 Char"/>
    <w:basedOn w:val="a0"/>
    <w:link w:val="3"/>
    <w:uiPriority w:val="99"/>
    <w:semiHidden/>
    <w:qFormat/>
    <w:locked/>
    <w:rsid w:val="0036230E"/>
    <w:rPr>
      <w:rFonts w:ascii="Cambria" w:eastAsia="宋体" w:hAnsi="Cambria"/>
      <w:b/>
      <w:sz w:val="26"/>
    </w:rPr>
  </w:style>
  <w:style w:type="character" w:customStyle="1" w:styleId="4Char">
    <w:name w:val="标题 4 Char"/>
    <w:basedOn w:val="a0"/>
    <w:link w:val="4"/>
    <w:uiPriority w:val="99"/>
    <w:semiHidden/>
    <w:locked/>
    <w:rsid w:val="0036230E"/>
    <w:rPr>
      <w:b/>
      <w:sz w:val="28"/>
    </w:rPr>
  </w:style>
  <w:style w:type="character" w:customStyle="1" w:styleId="5Char">
    <w:name w:val="标题 5 Char"/>
    <w:basedOn w:val="a0"/>
    <w:link w:val="5"/>
    <w:uiPriority w:val="99"/>
    <w:semiHidden/>
    <w:qFormat/>
    <w:locked/>
    <w:rsid w:val="0036230E"/>
    <w:rPr>
      <w:b/>
      <w:i/>
      <w:sz w:val="26"/>
    </w:rPr>
  </w:style>
  <w:style w:type="character" w:customStyle="1" w:styleId="6Char">
    <w:name w:val="标题 6 Char"/>
    <w:basedOn w:val="a0"/>
    <w:link w:val="6"/>
    <w:uiPriority w:val="99"/>
    <w:semiHidden/>
    <w:qFormat/>
    <w:locked/>
    <w:rsid w:val="0036230E"/>
    <w:rPr>
      <w:b/>
    </w:rPr>
  </w:style>
  <w:style w:type="character" w:customStyle="1" w:styleId="7Char">
    <w:name w:val="标题 7 Char"/>
    <w:basedOn w:val="a0"/>
    <w:link w:val="7"/>
    <w:uiPriority w:val="99"/>
    <w:semiHidden/>
    <w:qFormat/>
    <w:locked/>
    <w:rsid w:val="0036230E"/>
    <w:rPr>
      <w:sz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36230E"/>
    <w:rPr>
      <w:i/>
      <w:sz w:val="24"/>
    </w:rPr>
  </w:style>
  <w:style w:type="character" w:customStyle="1" w:styleId="9Char">
    <w:name w:val="标题 9 Char"/>
    <w:basedOn w:val="a0"/>
    <w:link w:val="9"/>
    <w:uiPriority w:val="99"/>
    <w:semiHidden/>
    <w:qFormat/>
    <w:locked/>
    <w:rsid w:val="0036230E"/>
    <w:rPr>
      <w:rFonts w:ascii="Cambria" w:eastAsia="宋体" w:hAnsi="Cambria"/>
    </w:rPr>
  </w:style>
  <w:style w:type="character" w:customStyle="1" w:styleId="Char1">
    <w:name w:val="页脚 Char"/>
    <w:basedOn w:val="a0"/>
    <w:link w:val="a5"/>
    <w:uiPriority w:val="99"/>
    <w:qFormat/>
    <w:locked/>
    <w:rsid w:val="0036230E"/>
    <w:rPr>
      <w:rFonts w:ascii="Calibri" w:eastAsia="宋体" w:hAnsi="Calibri"/>
      <w:kern w:val="2"/>
      <w:sz w:val="18"/>
    </w:rPr>
  </w:style>
  <w:style w:type="character" w:customStyle="1" w:styleId="Char2">
    <w:name w:val="页眉 Char"/>
    <w:basedOn w:val="a0"/>
    <w:link w:val="a6"/>
    <w:uiPriority w:val="99"/>
    <w:qFormat/>
    <w:locked/>
    <w:rsid w:val="0036230E"/>
    <w:rPr>
      <w:rFonts w:ascii="Calibri" w:eastAsia="宋体" w:hAnsi="Calibri"/>
      <w:kern w:val="2"/>
      <w:sz w:val="18"/>
    </w:rPr>
  </w:style>
  <w:style w:type="character" w:customStyle="1" w:styleId="Char3">
    <w:name w:val="副标题 Char"/>
    <w:basedOn w:val="a0"/>
    <w:link w:val="a7"/>
    <w:uiPriority w:val="99"/>
    <w:locked/>
    <w:rsid w:val="0036230E"/>
    <w:rPr>
      <w:rFonts w:ascii="Cambria" w:eastAsia="宋体" w:hAnsi="Cambria"/>
      <w:sz w:val="24"/>
    </w:rPr>
  </w:style>
  <w:style w:type="character" w:customStyle="1" w:styleId="Char4">
    <w:name w:val="标题 Char"/>
    <w:basedOn w:val="a0"/>
    <w:link w:val="a9"/>
    <w:uiPriority w:val="99"/>
    <w:qFormat/>
    <w:locked/>
    <w:rsid w:val="0036230E"/>
    <w:rPr>
      <w:rFonts w:ascii="Cambria" w:eastAsia="宋体" w:hAnsi="Cambria"/>
      <w:b/>
      <w:kern w:val="28"/>
      <w:sz w:val="32"/>
    </w:rPr>
  </w:style>
  <w:style w:type="paragraph" w:styleId="ae">
    <w:name w:val="No Spacing"/>
    <w:basedOn w:val="a"/>
    <w:uiPriority w:val="99"/>
    <w:qFormat/>
    <w:rsid w:val="0036230E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af">
    <w:name w:val="List Paragraph"/>
    <w:basedOn w:val="a"/>
    <w:uiPriority w:val="99"/>
    <w:qFormat/>
    <w:rsid w:val="0036230E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af0">
    <w:name w:val="Quote"/>
    <w:basedOn w:val="a"/>
    <w:next w:val="a"/>
    <w:link w:val="Char6"/>
    <w:uiPriority w:val="99"/>
    <w:qFormat/>
    <w:rsid w:val="0036230E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6">
    <w:name w:val="引用 Char"/>
    <w:basedOn w:val="a0"/>
    <w:link w:val="af0"/>
    <w:uiPriority w:val="99"/>
    <w:locked/>
    <w:rsid w:val="0036230E"/>
    <w:rPr>
      <w:i/>
      <w:sz w:val="24"/>
    </w:rPr>
  </w:style>
  <w:style w:type="paragraph" w:styleId="af1">
    <w:name w:val="Intense Quote"/>
    <w:basedOn w:val="a"/>
    <w:next w:val="a"/>
    <w:link w:val="Char7"/>
    <w:uiPriority w:val="99"/>
    <w:qFormat/>
    <w:rsid w:val="0036230E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Char7">
    <w:name w:val="明显引用 Char"/>
    <w:basedOn w:val="a0"/>
    <w:link w:val="af1"/>
    <w:uiPriority w:val="99"/>
    <w:locked/>
    <w:rsid w:val="0036230E"/>
    <w:rPr>
      <w:b/>
      <w:i/>
      <w:sz w:val="24"/>
    </w:rPr>
  </w:style>
  <w:style w:type="character" w:customStyle="1" w:styleId="10">
    <w:name w:val="不明显强调1"/>
    <w:uiPriority w:val="99"/>
    <w:rsid w:val="0036230E"/>
    <w:rPr>
      <w:i/>
      <w:color w:val="5A5A5A"/>
    </w:rPr>
  </w:style>
  <w:style w:type="character" w:customStyle="1" w:styleId="11">
    <w:name w:val="明显强调1"/>
    <w:uiPriority w:val="99"/>
    <w:rsid w:val="0036230E"/>
    <w:rPr>
      <w:b/>
      <w:i/>
      <w:sz w:val="24"/>
      <w:u w:val="single"/>
    </w:rPr>
  </w:style>
  <w:style w:type="character" w:customStyle="1" w:styleId="12">
    <w:name w:val="不明显参考1"/>
    <w:uiPriority w:val="99"/>
    <w:rsid w:val="0036230E"/>
    <w:rPr>
      <w:sz w:val="24"/>
      <w:u w:val="single"/>
    </w:rPr>
  </w:style>
  <w:style w:type="character" w:customStyle="1" w:styleId="13">
    <w:name w:val="明显参考1"/>
    <w:uiPriority w:val="99"/>
    <w:rsid w:val="0036230E"/>
    <w:rPr>
      <w:b/>
      <w:sz w:val="24"/>
      <w:u w:val="single"/>
    </w:rPr>
  </w:style>
  <w:style w:type="character" w:customStyle="1" w:styleId="14">
    <w:name w:val="书籍标题1"/>
    <w:uiPriority w:val="99"/>
    <w:rsid w:val="0036230E"/>
    <w:rPr>
      <w:rFonts w:ascii="Cambria" w:eastAsia="宋体" w:hAnsi="Cambria"/>
      <w:b/>
      <w:i/>
      <w:sz w:val="24"/>
    </w:rPr>
  </w:style>
  <w:style w:type="paragraph" w:customStyle="1" w:styleId="TOC1">
    <w:name w:val="TOC 标题1"/>
    <w:basedOn w:val="1"/>
    <w:next w:val="a"/>
    <w:uiPriority w:val="99"/>
    <w:qFormat/>
    <w:rsid w:val="0036230E"/>
    <w:pPr>
      <w:outlineLvl w:val="9"/>
    </w:pPr>
    <w:rPr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locked/>
    <w:rsid w:val="0036230E"/>
    <w:rPr>
      <w:rFonts w:ascii="Times New Roman" w:eastAsia="宋体" w:hAnsi="Times New Roman"/>
      <w:kern w:val="2"/>
      <w:sz w:val="24"/>
    </w:rPr>
  </w:style>
  <w:style w:type="character" w:customStyle="1" w:styleId="Char5">
    <w:name w:val="批注主题 Char"/>
    <w:basedOn w:val="Char"/>
    <w:link w:val="aa"/>
    <w:uiPriority w:val="99"/>
    <w:semiHidden/>
    <w:qFormat/>
    <w:locked/>
    <w:rsid w:val="0036230E"/>
    <w:rPr>
      <w:b/>
    </w:rPr>
  </w:style>
  <w:style w:type="character" w:customStyle="1" w:styleId="Char0">
    <w:name w:val="批注框文本 Char"/>
    <w:basedOn w:val="a0"/>
    <w:link w:val="a4"/>
    <w:uiPriority w:val="99"/>
    <w:semiHidden/>
    <w:qFormat/>
    <w:locked/>
    <w:rsid w:val="0036230E"/>
    <w:rPr>
      <w:rFonts w:ascii="Times New Roman" w:eastAsia="宋体" w:hAnsi="Times New Roman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2207</Characters>
  <Application>Microsoft Office Word</Application>
  <DocSecurity>0</DocSecurity>
  <Lines>18</Lines>
  <Paragraphs>5</Paragraphs>
  <ScaleCrop>false</ScaleCrop>
  <Company>微软中国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 恺（预算处）</dc:creator>
  <cp:lastModifiedBy>韩玉龙</cp:lastModifiedBy>
  <cp:revision>23</cp:revision>
  <cp:lastPrinted>2018-08-15T03:10:00Z</cp:lastPrinted>
  <dcterms:created xsi:type="dcterms:W3CDTF">2018-08-15T02:06:00Z</dcterms:created>
  <dcterms:modified xsi:type="dcterms:W3CDTF">2019-10-15T12:44:00Z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