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17C" w:rsidRDefault="008C317C">
      <w:pPr>
        <w:spacing w:line="540" w:lineRule="exact"/>
        <w:jc w:val="left"/>
        <w:rPr>
          <w:rFonts w:eastAsia="仿宋_GB2312" w:hAnsi="宋体" w:cs="宋体"/>
          <w:kern w:val="0"/>
          <w:sz w:val="30"/>
          <w:szCs w:val="30"/>
        </w:rPr>
      </w:pPr>
    </w:p>
    <w:p w:rsidR="008C317C" w:rsidRDefault="008C317C">
      <w:pPr>
        <w:spacing w:line="540" w:lineRule="exact"/>
        <w:jc w:val="left"/>
        <w:rPr>
          <w:rFonts w:eastAsia="仿宋_GB2312" w:hAnsi="宋体" w:cs="宋体"/>
          <w:kern w:val="0"/>
          <w:sz w:val="30"/>
          <w:szCs w:val="30"/>
        </w:rPr>
      </w:pPr>
    </w:p>
    <w:p w:rsidR="008C317C" w:rsidRDefault="008C317C">
      <w:pPr>
        <w:spacing w:line="540" w:lineRule="exact"/>
        <w:jc w:val="center"/>
        <w:rPr>
          <w:rFonts w:ascii="华文中宋" w:eastAsia="华文中宋" w:hAnsi="华文中宋" w:cs="宋体"/>
          <w:b/>
          <w:kern w:val="0"/>
          <w:sz w:val="52"/>
          <w:szCs w:val="52"/>
        </w:rPr>
      </w:pPr>
    </w:p>
    <w:p w:rsidR="008C317C" w:rsidRDefault="008C317C">
      <w:pPr>
        <w:spacing w:line="540" w:lineRule="exact"/>
        <w:jc w:val="center"/>
        <w:rPr>
          <w:rFonts w:ascii="华文中宋" w:eastAsia="华文中宋" w:hAnsi="华文中宋" w:cs="宋体"/>
          <w:b/>
          <w:kern w:val="0"/>
          <w:sz w:val="52"/>
          <w:szCs w:val="52"/>
        </w:rPr>
      </w:pPr>
    </w:p>
    <w:p w:rsidR="008C317C" w:rsidRDefault="008C317C">
      <w:pPr>
        <w:spacing w:line="540" w:lineRule="exact"/>
        <w:jc w:val="center"/>
        <w:rPr>
          <w:rFonts w:ascii="华文中宋" w:eastAsia="华文中宋" w:hAnsi="华文中宋" w:cs="宋体"/>
          <w:b/>
          <w:kern w:val="0"/>
          <w:sz w:val="52"/>
          <w:szCs w:val="52"/>
        </w:rPr>
      </w:pPr>
    </w:p>
    <w:p w:rsidR="008C317C" w:rsidRDefault="008C317C">
      <w:pPr>
        <w:spacing w:line="540" w:lineRule="exact"/>
        <w:jc w:val="center"/>
        <w:rPr>
          <w:rFonts w:ascii="华文中宋" w:eastAsia="华文中宋" w:hAnsi="华文中宋" w:cs="宋体"/>
          <w:b/>
          <w:kern w:val="0"/>
          <w:sz w:val="52"/>
          <w:szCs w:val="52"/>
        </w:rPr>
      </w:pPr>
    </w:p>
    <w:p w:rsidR="008C317C" w:rsidRDefault="008C317C">
      <w:pPr>
        <w:spacing w:line="540" w:lineRule="exact"/>
        <w:jc w:val="center"/>
        <w:rPr>
          <w:rFonts w:ascii="华文中宋" w:eastAsia="华文中宋" w:hAnsi="华文中宋" w:cs="宋体"/>
          <w:b/>
          <w:kern w:val="0"/>
          <w:sz w:val="52"/>
          <w:szCs w:val="52"/>
        </w:rPr>
      </w:pPr>
    </w:p>
    <w:p w:rsidR="008C317C" w:rsidRDefault="008C317C">
      <w:pPr>
        <w:spacing w:line="540" w:lineRule="exact"/>
        <w:jc w:val="center"/>
        <w:rPr>
          <w:rFonts w:ascii="华文中宋" w:eastAsia="华文中宋" w:hAnsi="华文中宋" w:cs="宋体"/>
          <w:b/>
          <w:kern w:val="0"/>
          <w:sz w:val="52"/>
          <w:szCs w:val="52"/>
        </w:rPr>
      </w:pPr>
    </w:p>
    <w:p w:rsidR="008C317C" w:rsidRDefault="004A0A88">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新疆财政支出绩效自评报告</w:t>
      </w:r>
    </w:p>
    <w:p w:rsidR="008C317C" w:rsidRDefault="008C317C">
      <w:pPr>
        <w:spacing w:line="540" w:lineRule="exact"/>
        <w:jc w:val="center"/>
        <w:rPr>
          <w:rFonts w:ascii="华文中宋" w:eastAsia="华文中宋" w:hAnsi="华文中宋" w:cs="宋体"/>
          <w:b/>
          <w:kern w:val="0"/>
          <w:sz w:val="52"/>
          <w:szCs w:val="52"/>
        </w:rPr>
      </w:pPr>
    </w:p>
    <w:p w:rsidR="008C317C" w:rsidRDefault="004A0A88">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w:t>
      </w:r>
      <w:r>
        <w:rPr>
          <w:rFonts w:eastAsia="仿宋_GB2312" w:hAnsi="宋体" w:cs="宋体" w:hint="eastAsia"/>
          <w:kern w:val="0"/>
          <w:sz w:val="36"/>
          <w:szCs w:val="36"/>
        </w:rPr>
        <w:t>8</w:t>
      </w:r>
      <w:r>
        <w:rPr>
          <w:rFonts w:eastAsia="仿宋_GB2312" w:hAnsi="宋体" w:cs="宋体" w:hint="eastAsia"/>
          <w:kern w:val="0"/>
          <w:sz w:val="36"/>
          <w:szCs w:val="36"/>
        </w:rPr>
        <w:t>年度）</w:t>
      </w:r>
    </w:p>
    <w:p w:rsidR="008C317C" w:rsidRDefault="008C317C">
      <w:pPr>
        <w:spacing w:line="540" w:lineRule="exact"/>
        <w:jc w:val="center"/>
        <w:rPr>
          <w:rFonts w:eastAsia="仿宋_GB2312" w:hAnsi="宋体" w:cs="宋体"/>
          <w:kern w:val="0"/>
          <w:sz w:val="30"/>
          <w:szCs w:val="30"/>
        </w:rPr>
      </w:pPr>
    </w:p>
    <w:p w:rsidR="008C317C" w:rsidRDefault="008C317C">
      <w:pPr>
        <w:spacing w:line="540" w:lineRule="exact"/>
        <w:jc w:val="center"/>
        <w:rPr>
          <w:rFonts w:eastAsia="仿宋_GB2312" w:hAnsi="宋体" w:cs="宋体"/>
          <w:kern w:val="0"/>
          <w:sz w:val="30"/>
          <w:szCs w:val="30"/>
        </w:rPr>
      </w:pPr>
    </w:p>
    <w:p w:rsidR="008C317C" w:rsidRDefault="008C317C">
      <w:pPr>
        <w:spacing w:line="540" w:lineRule="exact"/>
        <w:jc w:val="center"/>
        <w:rPr>
          <w:rFonts w:eastAsia="仿宋_GB2312" w:hAnsi="宋体" w:cs="宋体"/>
          <w:kern w:val="0"/>
          <w:sz w:val="30"/>
          <w:szCs w:val="30"/>
        </w:rPr>
      </w:pPr>
    </w:p>
    <w:p w:rsidR="008C317C" w:rsidRDefault="008C317C">
      <w:pPr>
        <w:spacing w:line="540" w:lineRule="exact"/>
        <w:jc w:val="center"/>
        <w:rPr>
          <w:rFonts w:eastAsia="仿宋_GB2312" w:hAnsi="宋体" w:cs="宋体"/>
          <w:kern w:val="0"/>
          <w:sz w:val="30"/>
          <w:szCs w:val="30"/>
        </w:rPr>
      </w:pPr>
    </w:p>
    <w:p w:rsidR="008C317C" w:rsidRDefault="008C317C">
      <w:pPr>
        <w:spacing w:line="540" w:lineRule="exact"/>
        <w:jc w:val="center"/>
        <w:rPr>
          <w:rFonts w:eastAsia="仿宋_GB2312" w:hAnsi="宋体" w:cs="宋体"/>
          <w:kern w:val="0"/>
          <w:sz w:val="30"/>
          <w:szCs w:val="30"/>
        </w:rPr>
      </w:pPr>
    </w:p>
    <w:p w:rsidR="008C317C" w:rsidRDefault="008C317C">
      <w:pPr>
        <w:spacing w:line="540" w:lineRule="exact"/>
        <w:jc w:val="center"/>
        <w:rPr>
          <w:rFonts w:eastAsia="仿宋_GB2312" w:hAnsi="宋体" w:cs="宋体"/>
          <w:kern w:val="0"/>
          <w:sz w:val="30"/>
          <w:szCs w:val="30"/>
        </w:rPr>
      </w:pPr>
    </w:p>
    <w:p w:rsidR="008C317C" w:rsidRDefault="004A0A88">
      <w:pPr>
        <w:spacing w:line="700" w:lineRule="exact"/>
        <w:ind w:firstLineChars="200" w:firstLine="720"/>
        <w:rPr>
          <w:rFonts w:ascii="仿宋" w:eastAsia="仿宋" w:hAnsi="仿宋" w:cs="仿宋"/>
          <w:kern w:val="0"/>
          <w:sz w:val="36"/>
          <w:szCs w:val="36"/>
        </w:rPr>
      </w:pPr>
      <w:r>
        <w:rPr>
          <w:rFonts w:ascii="仿宋" w:eastAsia="仿宋" w:hAnsi="仿宋" w:cs="仿宋" w:hint="eastAsia"/>
          <w:kern w:val="0"/>
          <w:sz w:val="36"/>
          <w:szCs w:val="36"/>
        </w:rPr>
        <w:t>项目名称：基础设施维修项目</w:t>
      </w:r>
    </w:p>
    <w:p w:rsidR="008C317C" w:rsidRDefault="004A0A88">
      <w:pPr>
        <w:spacing w:line="700" w:lineRule="exact"/>
        <w:ind w:firstLineChars="200" w:firstLine="720"/>
        <w:rPr>
          <w:rFonts w:ascii="仿宋" w:eastAsia="仿宋" w:hAnsi="仿宋" w:cs="仿宋"/>
          <w:kern w:val="0"/>
          <w:sz w:val="36"/>
          <w:szCs w:val="36"/>
        </w:rPr>
      </w:pPr>
      <w:r>
        <w:rPr>
          <w:rFonts w:ascii="仿宋" w:eastAsia="仿宋" w:hAnsi="仿宋" w:cs="仿宋" w:hint="eastAsia"/>
          <w:kern w:val="0"/>
          <w:sz w:val="36"/>
          <w:szCs w:val="36"/>
        </w:rPr>
        <w:t>实施单位（公章）：喀什地区救助管理站</w:t>
      </w:r>
    </w:p>
    <w:p w:rsidR="008C317C" w:rsidRDefault="004A0A88">
      <w:pPr>
        <w:spacing w:line="700" w:lineRule="exact"/>
        <w:ind w:firstLineChars="200" w:firstLine="720"/>
        <w:rPr>
          <w:rFonts w:ascii="仿宋" w:eastAsia="仿宋" w:hAnsi="仿宋" w:cs="仿宋"/>
          <w:kern w:val="0"/>
          <w:sz w:val="36"/>
          <w:szCs w:val="36"/>
        </w:rPr>
      </w:pPr>
      <w:r>
        <w:rPr>
          <w:rFonts w:ascii="仿宋" w:eastAsia="仿宋" w:hAnsi="仿宋" w:cs="仿宋" w:hint="eastAsia"/>
          <w:kern w:val="0"/>
          <w:sz w:val="36"/>
          <w:szCs w:val="36"/>
        </w:rPr>
        <w:t>地区主管部门（公章）：喀什地区民政局</w:t>
      </w:r>
    </w:p>
    <w:p w:rsidR="008C317C" w:rsidRDefault="004A0A88">
      <w:pPr>
        <w:spacing w:line="700" w:lineRule="exact"/>
        <w:ind w:firstLineChars="200" w:firstLine="720"/>
        <w:rPr>
          <w:rFonts w:ascii="仿宋" w:eastAsia="仿宋" w:hAnsi="仿宋" w:cs="仿宋"/>
          <w:kern w:val="0"/>
          <w:sz w:val="36"/>
          <w:szCs w:val="36"/>
        </w:rPr>
      </w:pPr>
      <w:r>
        <w:rPr>
          <w:rFonts w:ascii="仿宋" w:eastAsia="仿宋" w:hAnsi="仿宋" w:cs="仿宋" w:hint="eastAsia"/>
          <w:kern w:val="0"/>
          <w:sz w:val="36"/>
          <w:szCs w:val="36"/>
        </w:rPr>
        <w:t>项目负责人（签章）：戴建国</w:t>
      </w:r>
    </w:p>
    <w:p w:rsidR="008C317C" w:rsidRDefault="004A0A88">
      <w:pPr>
        <w:spacing w:line="700" w:lineRule="exact"/>
        <w:ind w:firstLineChars="200" w:firstLine="720"/>
        <w:rPr>
          <w:rFonts w:ascii="仿宋" w:eastAsia="仿宋" w:hAnsi="仿宋" w:cs="仿宋"/>
          <w:kern w:val="0"/>
          <w:sz w:val="36"/>
          <w:szCs w:val="36"/>
        </w:rPr>
      </w:pPr>
      <w:r>
        <w:rPr>
          <w:rFonts w:ascii="仿宋" w:eastAsia="仿宋" w:hAnsi="仿宋" w:cs="仿宋" w:hint="eastAsia"/>
          <w:kern w:val="0"/>
          <w:sz w:val="36"/>
          <w:szCs w:val="36"/>
        </w:rPr>
        <w:t>填报时间：</w:t>
      </w:r>
      <w:r>
        <w:rPr>
          <w:rFonts w:ascii="仿宋" w:eastAsia="仿宋" w:hAnsi="仿宋" w:cs="仿宋" w:hint="eastAsia"/>
          <w:kern w:val="0"/>
          <w:sz w:val="36"/>
          <w:szCs w:val="36"/>
        </w:rPr>
        <w:t>2018</w:t>
      </w:r>
      <w:r>
        <w:rPr>
          <w:rFonts w:ascii="仿宋" w:eastAsia="仿宋" w:hAnsi="仿宋" w:cs="仿宋" w:hint="eastAsia"/>
          <w:kern w:val="0"/>
          <w:sz w:val="36"/>
          <w:szCs w:val="36"/>
        </w:rPr>
        <w:t>年</w:t>
      </w:r>
      <w:r>
        <w:rPr>
          <w:rFonts w:ascii="仿宋" w:eastAsia="仿宋" w:hAnsi="仿宋" w:cs="仿宋" w:hint="eastAsia"/>
          <w:kern w:val="0"/>
          <w:sz w:val="36"/>
          <w:szCs w:val="36"/>
        </w:rPr>
        <w:t>12</w:t>
      </w:r>
      <w:r>
        <w:rPr>
          <w:rFonts w:ascii="仿宋" w:eastAsia="仿宋" w:hAnsi="仿宋" w:cs="仿宋" w:hint="eastAsia"/>
          <w:kern w:val="0"/>
          <w:sz w:val="36"/>
          <w:szCs w:val="36"/>
        </w:rPr>
        <w:t>月</w:t>
      </w:r>
      <w:r>
        <w:rPr>
          <w:rFonts w:ascii="仿宋" w:eastAsia="仿宋" w:hAnsi="仿宋" w:cs="仿宋" w:hint="eastAsia"/>
          <w:kern w:val="0"/>
          <w:sz w:val="36"/>
          <w:szCs w:val="36"/>
        </w:rPr>
        <w:t>19</w:t>
      </w:r>
      <w:r>
        <w:rPr>
          <w:rFonts w:ascii="仿宋" w:eastAsia="仿宋" w:hAnsi="仿宋" w:cs="仿宋" w:hint="eastAsia"/>
          <w:kern w:val="0"/>
          <w:sz w:val="36"/>
          <w:szCs w:val="36"/>
        </w:rPr>
        <w:t>日</w:t>
      </w:r>
    </w:p>
    <w:p w:rsidR="008C317C" w:rsidRDefault="008C317C">
      <w:pPr>
        <w:adjustRightInd w:val="0"/>
        <w:snapToGrid w:val="0"/>
        <w:spacing w:line="560" w:lineRule="exact"/>
        <w:ind w:firstLineChars="200" w:firstLine="624"/>
        <w:outlineLvl w:val="0"/>
        <w:rPr>
          <w:rStyle w:val="ac"/>
          <w:rFonts w:ascii="黑体" w:eastAsia="黑体" w:hAnsi="黑体"/>
          <w:b w:val="0"/>
          <w:spacing w:val="-4"/>
          <w:sz w:val="32"/>
          <w:szCs w:val="32"/>
        </w:rPr>
        <w:sectPr w:rsidR="008C317C">
          <w:pgSz w:w="11906" w:h="16838"/>
          <w:pgMar w:top="1440" w:right="1800" w:bottom="1440" w:left="1800" w:header="851" w:footer="992" w:gutter="0"/>
          <w:cols w:space="425"/>
          <w:docGrid w:type="lines" w:linePitch="312"/>
        </w:sectPr>
      </w:pPr>
    </w:p>
    <w:p w:rsidR="008C317C" w:rsidRDefault="004A0A88">
      <w:pPr>
        <w:adjustRightInd w:val="0"/>
        <w:snapToGrid w:val="0"/>
        <w:spacing w:line="560" w:lineRule="exact"/>
        <w:ind w:firstLineChars="200" w:firstLine="624"/>
        <w:outlineLvl w:val="0"/>
        <w:rPr>
          <w:rStyle w:val="ac"/>
          <w:rFonts w:ascii="黑体" w:eastAsia="黑体" w:hAnsi="黑体"/>
          <w:b w:val="0"/>
          <w:spacing w:val="-4"/>
          <w:sz w:val="32"/>
          <w:szCs w:val="32"/>
        </w:rPr>
      </w:pPr>
      <w:r>
        <w:rPr>
          <w:rStyle w:val="ac"/>
          <w:rFonts w:ascii="黑体" w:eastAsia="黑体" w:hAnsi="黑体" w:hint="eastAsia"/>
          <w:b w:val="0"/>
          <w:spacing w:val="-4"/>
          <w:sz w:val="32"/>
          <w:szCs w:val="32"/>
        </w:rPr>
        <w:lastRenderedPageBreak/>
        <w:t>一、项目概况</w:t>
      </w:r>
    </w:p>
    <w:p w:rsidR="008C317C" w:rsidRDefault="004A0A88">
      <w:pPr>
        <w:adjustRightInd w:val="0"/>
        <w:snapToGrid w:val="0"/>
        <w:spacing w:line="560" w:lineRule="exact"/>
        <w:ind w:firstLineChars="200" w:firstLine="627"/>
        <w:rPr>
          <w:rStyle w:val="ac"/>
          <w:rFonts w:ascii="楷体" w:eastAsia="楷体" w:hAnsi="楷体"/>
          <w:spacing w:val="-4"/>
          <w:sz w:val="32"/>
          <w:szCs w:val="32"/>
        </w:rPr>
      </w:pPr>
      <w:r>
        <w:rPr>
          <w:rStyle w:val="ac"/>
          <w:rFonts w:ascii="楷体" w:eastAsia="楷体" w:hAnsi="楷体" w:hint="eastAsia"/>
          <w:spacing w:val="-4"/>
          <w:sz w:val="32"/>
          <w:szCs w:val="32"/>
        </w:rPr>
        <w:t>（一）项目单位基本情况</w:t>
      </w:r>
    </w:p>
    <w:p w:rsidR="008C317C" w:rsidRDefault="004A0A88">
      <w:pPr>
        <w:pStyle w:val="a9"/>
        <w:spacing w:before="0" w:beforeAutospacing="0" w:after="0" w:line="560" w:lineRule="exact"/>
        <w:ind w:firstLineChars="200" w:firstLine="640"/>
        <w:rPr>
          <w:rStyle w:val="ac"/>
          <w:rFonts w:ascii="仿宋" w:eastAsia="仿宋" w:hAnsi="仿宋"/>
          <w:b w:val="0"/>
          <w:color w:val="FF0000"/>
          <w:spacing w:val="-4"/>
          <w:sz w:val="32"/>
          <w:szCs w:val="32"/>
        </w:rPr>
      </w:pPr>
      <w:r>
        <w:rPr>
          <w:rFonts w:ascii="仿宋" w:eastAsia="仿宋" w:hAnsi="仿宋" w:cs="Times New Roman" w:hint="eastAsia"/>
          <w:color w:val="333333"/>
          <w:sz w:val="32"/>
          <w:szCs w:val="32"/>
          <w:shd w:val="clear" w:color="auto" w:fill="FFFFFF"/>
        </w:rPr>
        <w:t>喀什地区救助管理站主要负责接送流浪乞讨未成年人，负责其衣食住行，及往返户口所在地的交通伙食费。负责生活无着人员和上访人员的衣食住行，努力做好各项工作，恪守“救助最困难的人，保护未成年的人，教育好逸恶劳的人，安置无家可归的人”的工作方针，对生活无着，无家可归的流浪乞讨人员、身患疾病流落街头或遭偷、抢、骗等临时遇困人员，我们坚持及时救助，真情帮助的工作原则。站内实有在职人数</w:t>
      </w:r>
      <w:r>
        <w:rPr>
          <w:rFonts w:ascii="仿宋" w:eastAsia="仿宋" w:hAnsi="仿宋" w:cs="Times New Roman" w:hint="eastAsia"/>
          <w:color w:val="333333"/>
          <w:sz w:val="32"/>
          <w:szCs w:val="32"/>
          <w:shd w:val="clear" w:color="auto" w:fill="FFFFFF"/>
        </w:rPr>
        <w:t>24</w:t>
      </w:r>
      <w:r>
        <w:rPr>
          <w:rFonts w:ascii="仿宋" w:eastAsia="仿宋" w:hAnsi="仿宋" w:cs="Times New Roman" w:hint="eastAsia"/>
          <w:color w:val="333333"/>
          <w:sz w:val="32"/>
          <w:szCs w:val="32"/>
          <w:shd w:val="clear" w:color="auto" w:fill="FFFFFF"/>
        </w:rPr>
        <w:t>人，离退休人员</w:t>
      </w:r>
      <w:r>
        <w:rPr>
          <w:rFonts w:ascii="仿宋" w:eastAsia="仿宋" w:hAnsi="仿宋" w:cs="Times New Roman" w:hint="eastAsia"/>
          <w:color w:val="333333"/>
          <w:sz w:val="32"/>
          <w:szCs w:val="32"/>
          <w:shd w:val="clear" w:color="auto" w:fill="FFFFFF"/>
        </w:rPr>
        <w:t>13</w:t>
      </w:r>
      <w:r>
        <w:rPr>
          <w:rFonts w:ascii="仿宋" w:eastAsia="仿宋" w:hAnsi="仿宋" w:cs="Times New Roman" w:hint="eastAsia"/>
          <w:color w:val="333333"/>
          <w:sz w:val="32"/>
          <w:szCs w:val="32"/>
          <w:shd w:val="clear" w:color="auto" w:fill="FFFFFF"/>
        </w:rPr>
        <w:t>人。</w:t>
      </w:r>
    </w:p>
    <w:p w:rsidR="008C317C" w:rsidRDefault="004A0A88">
      <w:pPr>
        <w:adjustRightInd w:val="0"/>
        <w:snapToGrid w:val="0"/>
        <w:spacing w:line="560" w:lineRule="exact"/>
        <w:ind w:firstLineChars="200" w:firstLine="627"/>
        <w:rPr>
          <w:rStyle w:val="ac"/>
          <w:rFonts w:ascii="楷体" w:eastAsia="楷体" w:hAnsi="楷体"/>
          <w:spacing w:val="-4"/>
          <w:sz w:val="32"/>
          <w:szCs w:val="32"/>
        </w:rPr>
      </w:pPr>
      <w:r>
        <w:rPr>
          <w:rStyle w:val="ac"/>
          <w:rFonts w:ascii="楷体" w:eastAsia="楷体" w:hAnsi="楷体" w:hint="eastAsia"/>
          <w:spacing w:val="-4"/>
          <w:sz w:val="32"/>
          <w:szCs w:val="32"/>
        </w:rPr>
        <w:t>（二）项目预算</w:t>
      </w:r>
      <w:r>
        <w:rPr>
          <w:rStyle w:val="ac"/>
          <w:rFonts w:ascii="楷体" w:eastAsia="楷体" w:hAnsi="楷体"/>
          <w:spacing w:val="-4"/>
          <w:sz w:val="32"/>
          <w:szCs w:val="32"/>
        </w:rPr>
        <w:t>绩效目标</w:t>
      </w:r>
      <w:r>
        <w:rPr>
          <w:rStyle w:val="ac"/>
          <w:rFonts w:ascii="楷体" w:eastAsia="楷体" w:hAnsi="楷体" w:hint="eastAsia"/>
          <w:spacing w:val="-4"/>
          <w:sz w:val="32"/>
          <w:szCs w:val="32"/>
        </w:rPr>
        <w:t>设定情况</w:t>
      </w:r>
    </w:p>
    <w:p w:rsidR="008C317C" w:rsidRDefault="004A0A88">
      <w:pPr>
        <w:adjustRightInd w:val="0"/>
        <w:snapToGrid w:val="0"/>
        <w:spacing w:line="560" w:lineRule="exact"/>
        <w:ind w:firstLineChars="200" w:firstLine="627"/>
        <w:rPr>
          <w:rStyle w:val="ac"/>
          <w:rFonts w:ascii="楷体" w:eastAsia="楷体" w:hAnsi="楷体"/>
          <w:spacing w:val="-4"/>
          <w:sz w:val="32"/>
          <w:szCs w:val="32"/>
        </w:rPr>
      </w:pPr>
      <w:r>
        <w:rPr>
          <w:rFonts w:ascii="仿宋" w:eastAsia="仿宋" w:hAnsi="仿宋" w:hint="eastAsia"/>
          <w:b/>
          <w:bCs/>
          <w:color w:val="000000" w:themeColor="text1"/>
          <w:spacing w:val="-4"/>
          <w:sz w:val="32"/>
          <w:szCs w:val="32"/>
        </w:rPr>
        <w:t>1</w:t>
      </w:r>
      <w:r>
        <w:rPr>
          <w:rFonts w:ascii="仿宋" w:eastAsia="仿宋" w:hAnsi="仿宋" w:hint="eastAsia"/>
          <w:b/>
          <w:bCs/>
          <w:color w:val="000000" w:themeColor="text1"/>
          <w:spacing w:val="-4"/>
          <w:sz w:val="32"/>
          <w:szCs w:val="32"/>
        </w:rPr>
        <w:t>、</w:t>
      </w:r>
      <w:r>
        <w:rPr>
          <w:rStyle w:val="ac"/>
          <w:rFonts w:ascii="楷体" w:eastAsia="楷体" w:hAnsi="楷体" w:hint="eastAsia"/>
          <w:spacing w:val="-4"/>
          <w:sz w:val="32"/>
          <w:szCs w:val="32"/>
        </w:rPr>
        <w:t>项目预期目标及阶段性目标</w:t>
      </w:r>
    </w:p>
    <w:p w:rsidR="008C317C" w:rsidRDefault="004A0A88">
      <w:pPr>
        <w:adjustRightInd w:val="0"/>
        <w:snapToGrid w:val="0"/>
        <w:spacing w:line="560" w:lineRule="exact"/>
        <w:ind w:firstLineChars="200" w:firstLine="640"/>
        <w:rPr>
          <w:rStyle w:val="ac"/>
          <w:rFonts w:ascii="仿宋" w:eastAsia="仿宋" w:hAnsi="仿宋"/>
          <w:b w:val="0"/>
          <w:bCs w:val="0"/>
          <w:color w:val="333333"/>
          <w:kern w:val="0"/>
          <w:sz w:val="32"/>
          <w:szCs w:val="32"/>
          <w:shd w:val="clear" w:color="auto" w:fill="FFFFFF"/>
        </w:rPr>
      </w:pPr>
      <w:r>
        <w:rPr>
          <w:rFonts w:ascii="仿宋" w:eastAsia="仿宋" w:hAnsi="仿宋" w:hint="eastAsia"/>
          <w:color w:val="333333"/>
          <w:kern w:val="0"/>
          <w:sz w:val="32"/>
          <w:szCs w:val="32"/>
          <w:shd w:val="clear" w:color="auto" w:fill="FFFFFF"/>
        </w:rPr>
        <w:t>围墙防护栏工程量达到</w:t>
      </w:r>
      <w:r>
        <w:rPr>
          <w:rFonts w:ascii="仿宋" w:eastAsia="仿宋" w:hAnsi="仿宋" w:hint="eastAsia"/>
          <w:color w:val="333333"/>
          <w:kern w:val="0"/>
          <w:sz w:val="32"/>
          <w:szCs w:val="32"/>
          <w:shd w:val="clear" w:color="auto" w:fill="FFFFFF"/>
        </w:rPr>
        <w:t>6</w:t>
      </w:r>
      <w:r>
        <w:rPr>
          <w:rFonts w:ascii="仿宋" w:eastAsia="仿宋" w:hAnsi="仿宋" w:hint="eastAsia"/>
          <w:color w:val="333333"/>
          <w:kern w:val="0"/>
          <w:sz w:val="32"/>
          <w:szCs w:val="32"/>
          <w:shd w:val="clear" w:color="auto" w:fill="FFFFFF"/>
        </w:rPr>
        <w:t>米；政府采购率达到</w:t>
      </w:r>
      <w:r>
        <w:rPr>
          <w:rFonts w:ascii="仿宋" w:eastAsia="仿宋" w:hAnsi="仿宋" w:hint="eastAsia"/>
          <w:color w:val="333333"/>
          <w:kern w:val="0"/>
          <w:sz w:val="32"/>
          <w:szCs w:val="32"/>
          <w:shd w:val="clear" w:color="auto" w:fill="FFFFFF"/>
        </w:rPr>
        <w:t>100%</w:t>
      </w:r>
      <w:r>
        <w:rPr>
          <w:rFonts w:ascii="仿宋" w:eastAsia="仿宋" w:hAnsi="仿宋" w:hint="eastAsia"/>
          <w:color w:val="333333"/>
          <w:kern w:val="0"/>
          <w:sz w:val="32"/>
          <w:szCs w:val="32"/>
          <w:shd w:val="clear" w:color="auto" w:fill="FFFFFF"/>
        </w:rPr>
        <w:t>；</w:t>
      </w:r>
      <w:r>
        <w:rPr>
          <w:rFonts w:ascii="仿宋" w:eastAsia="仿宋" w:hAnsi="仿宋" w:hint="eastAsia"/>
          <w:color w:val="333333"/>
          <w:kern w:val="0"/>
          <w:sz w:val="32"/>
          <w:szCs w:val="32"/>
          <w:shd w:val="clear" w:color="auto" w:fill="FFFFFF"/>
        </w:rPr>
        <w:t>工程验收合格率达到</w:t>
      </w:r>
      <w:r>
        <w:rPr>
          <w:rFonts w:ascii="仿宋" w:eastAsia="仿宋" w:hAnsi="仿宋" w:hint="eastAsia"/>
          <w:color w:val="333333"/>
          <w:kern w:val="0"/>
          <w:sz w:val="32"/>
          <w:szCs w:val="32"/>
          <w:shd w:val="clear" w:color="auto" w:fill="FFFFFF"/>
        </w:rPr>
        <w:t>100%</w:t>
      </w:r>
      <w:r>
        <w:rPr>
          <w:rFonts w:ascii="仿宋" w:eastAsia="仿宋" w:hAnsi="仿宋" w:hint="eastAsia"/>
          <w:color w:val="333333"/>
          <w:kern w:val="0"/>
          <w:sz w:val="32"/>
          <w:szCs w:val="32"/>
          <w:shd w:val="clear" w:color="auto" w:fill="FFFFFF"/>
        </w:rPr>
        <w:t>；工程合同执行违规率为</w:t>
      </w:r>
      <w:r>
        <w:rPr>
          <w:rFonts w:ascii="仿宋" w:eastAsia="仿宋" w:hAnsi="仿宋" w:hint="eastAsia"/>
          <w:color w:val="333333"/>
          <w:kern w:val="0"/>
          <w:sz w:val="32"/>
          <w:szCs w:val="32"/>
          <w:shd w:val="clear" w:color="auto" w:fill="FFFFFF"/>
        </w:rPr>
        <w:t>0%</w:t>
      </w:r>
      <w:r>
        <w:rPr>
          <w:rFonts w:ascii="仿宋" w:eastAsia="仿宋" w:hAnsi="仿宋" w:hint="eastAsia"/>
          <w:color w:val="333333"/>
          <w:kern w:val="0"/>
          <w:sz w:val="32"/>
          <w:szCs w:val="32"/>
          <w:shd w:val="clear" w:color="auto" w:fill="FFFFFF"/>
        </w:rPr>
        <w:t>；工程按期完成率达到</w:t>
      </w:r>
      <w:r>
        <w:rPr>
          <w:rFonts w:ascii="仿宋" w:eastAsia="仿宋" w:hAnsi="仿宋" w:hint="eastAsia"/>
          <w:color w:val="333333"/>
          <w:kern w:val="0"/>
          <w:sz w:val="32"/>
          <w:szCs w:val="32"/>
          <w:shd w:val="clear" w:color="auto" w:fill="FFFFFF"/>
        </w:rPr>
        <w:t>100%</w:t>
      </w:r>
      <w:r>
        <w:rPr>
          <w:rFonts w:ascii="仿宋" w:eastAsia="仿宋" w:hAnsi="仿宋" w:hint="eastAsia"/>
          <w:color w:val="333333"/>
          <w:kern w:val="0"/>
          <w:sz w:val="32"/>
          <w:szCs w:val="32"/>
          <w:shd w:val="clear" w:color="auto" w:fill="FFFFFF"/>
        </w:rPr>
        <w:t>；</w:t>
      </w:r>
      <w:r>
        <w:rPr>
          <w:rFonts w:ascii="仿宋" w:eastAsia="仿宋" w:hAnsi="仿宋" w:hint="eastAsia"/>
          <w:color w:val="333333"/>
          <w:kern w:val="0"/>
          <w:sz w:val="32"/>
          <w:szCs w:val="32"/>
          <w:shd w:val="clear" w:color="auto" w:fill="FFFFFF"/>
        </w:rPr>
        <w:t>X</w:t>
      </w:r>
      <w:r>
        <w:rPr>
          <w:rFonts w:ascii="仿宋" w:eastAsia="仿宋" w:hAnsi="仿宋" w:hint="eastAsia"/>
          <w:color w:val="333333"/>
          <w:kern w:val="0"/>
          <w:sz w:val="32"/>
          <w:szCs w:val="32"/>
          <w:shd w:val="clear" w:color="auto" w:fill="FFFFFF"/>
        </w:rPr>
        <w:t>光机单位成本达到</w:t>
      </w:r>
      <w:r>
        <w:rPr>
          <w:rFonts w:ascii="仿宋" w:eastAsia="仿宋" w:hAnsi="仿宋" w:hint="eastAsia"/>
          <w:color w:val="333333"/>
          <w:kern w:val="0"/>
          <w:sz w:val="32"/>
          <w:szCs w:val="32"/>
          <w:shd w:val="clear" w:color="auto" w:fill="FFFFFF"/>
        </w:rPr>
        <w:t>30000</w:t>
      </w:r>
      <w:r>
        <w:rPr>
          <w:rFonts w:ascii="仿宋" w:eastAsia="仿宋" w:hAnsi="仿宋" w:hint="eastAsia"/>
          <w:color w:val="333333"/>
          <w:kern w:val="0"/>
          <w:sz w:val="32"/>
          <w:szCs w:val="32"/>
          <w:shd w:val="clear" w:color="auto" w:fill="FFFFFF"/>
        </w:rPr>
        <w:t>元</w:t>
      </w:r>
      <w:r>
        <w:rPr>
          <w:rFonts w:ascii="仿宋" w:eastAsia="仿宋" w:hAnsi="仿宋" w:hint="eastAsia"/>
          <w:color w:val="333333"/>
          <w:kern w:val="0"/>
          <w:sz w:val="32"/>
          <w:szCs w:val="32"/>
          <w:shd w:val="clear" w:color="auto" w:fill="FFFFFF"/>
        </w:rPr>
        <w:t>/</w:t>
      </w:r>
      <w:r>
        <w:rPr>
          <w:rFonts w:ascii="仿宋" w:eastAsia="仿宋" w:hAnsi="仿宋" w:hint="eastAsia"/>
          <w:color w:val="333333"/>
          <w:kern w:val="0"/>
          <w:sz w:val="32"/>
          <w:szCs w:val="32"/>
          <w:shd w:val="clear" w:color="auto" w:fill="FFFFFF"/>
        </w:rPr>
        <w:t>台；救助管理站内救助服务基础设施保障增长率达到</w:t>
      </w:r>
      <w:r>
        <w:rPr>
          <w:rFonts w:ascii="仿宋" w:eastAsia="仿宋" w:hAnsi="仿宋" w:hint="eastAsia"/>
          <w:color w:val="333333"/>
          <w:kern w:val="0"/>
          <w:sz w:val="32"/>
          <w:szCs w:val="32"/>
          <w:shd w:val="clear" w:color="auto" w:fill="FFFFFF"/>
        </w:rPr>
        <w:t>100%</w:t>
      </w:r>
      <w:r>
        <w:rPr>
          <w:rFonts w:ascii="仿宋" w:eastAsia="仿宋" w:hAnsi="仿宋" w:hint="eastAsia"/>
          <w:color w:val="333333"/>
          <w:kern w:val="0"/>
          <w:sz w:val="32"/>
          <w:szCs w:val="32"/>
          <w:shd w:val="clear" w:color="auto" w:fill="FFFFFF"/>
        </w:rPr>
        <w:t>；综合利用率达到</w:t>
      </w:r>
      <w:r>
        <w:rPr>
          <w:rFonts w:ascii="仿宋" w:eastAsia="仿宋" w:hAnsi="仿宋" w:hint="eastAsia"/>
          <w:color w:val="333333"/>
          <w:kern w:val="0"/>
          <w:sz w:val="32"/>
          <w:szCs w:val="32"/>
          <w:shd w:val="clear" w:color="auto" w:fill="FFFFFF"/>
        </w:rPr>
        <w:t>95%</w:t>
      </w:r>
      <w:r>
        <w:rPr>
          <w:rFonts w:ascii="仿宋" w:eastAsia="仿宋" w:hAnsi="仿宋" w:hint="eastAsia"/>
          <w:color w:val="333333"/>
          <w:kern w:val="0"/>
          <w:sz w:val="32"/>
          <w:szCs w:val="32"/>
          <w:shd w:val="clear" w:color="auto" w:fill="FFFFFF"/>
        </w:rPr>
        <w:t>；救助管理站内救助人员对修缮后的基础设施满意度达到</w:t>
      </w:r>
      <w:r>
        <w:rPr>
          <w:rFonts w:ascii="仿宋" w:eastAsia="仿宋" w:hAnsi="仿宋" w:hint="eastAsia"/>
          <w:color w:val="333333"/>
          <w:kern w:val="0"/>
          <w:sz w:val="32"/>
          <w:szCs w:val="32"/>
          <w:shd w:val="clear" w:color="auto" w:fill="FFFFFF"/>
        </w:rPr>
        <w:t>95%</w:t>
      </w:r>
      <w:r>
        <w:rPr>
          <w:rFonts w:ascii="仿宋" w:eastAsia="仿宋" w:hAnsi="仿宋" w:hint="eastAsia"/>
          <w:color w:val="333333"/>
          <w:kern w:val="0"/>
          <w:sz w:val="32"/>
          <w:szCs w:val="32"/>
          <w:shd w:val="clear" w:color="auto" w:fill="FFFFFF"/>
        </w:rPr>
        <w:t>。</w:t>
      </w:r>
    </w:p>
    <w:p w:rsidR="008C317C" w:rsidRDefault="004A0A88">
      <w:pPr>
        <w:adjustRightInd w:val="0"/>
        <w:snapToGrid w:val="0"/>
        <w:spacing w:line="560" w:lineRule="exact"/>
        <w:ind w:firstLineChars="200" w:firstLine="627"/>
        <w:rPr>
          <w:rFonts w:ascii="仿宋" w:eastAsia="仿宋" w:hAnsi="仿宋"/>
          <w:b/>
          <w:bCs/>
          <w:color w:val="000000" w:themeColor="text1"/>
          <w:spacing w:val="-4"/>
          <w:sz w:val="32"/>
          <w:szCs w:val="32"/>
        </w:rPr>
      </w:pPr>
      <w:r>
        <w:rPr>
          <w:rFonts w:ascii="仿宋" w:eastAsia="仿宋" w:hAnsi="仿宋" w:hint="eastAsia"/>
          <w:b/>
          <w:bCs/>
          <w:color w:val="000000" w:themeColor="text1"/>
          <w:spacing w:val="-4"/>
          <w:sz w:val="32"/>
          <w:szCs w:val="32"/>
        </w:rPr>
        <w:t>2</w:t>
      </w:r>
      <w:r>
        <w:rPr>
          <w:rFonts w:ascii="仿宋" w:eastAsia="仿宋" w:hAnsi="仿宋" w:hint="eastAsia"/>
          <w:b/>
          <w:bCs/>
          <w:color w:val="000000" w:themeColor="text1"/>
          <w:spacing w:val="-4"/>
          <w:sz w:val="32"/>
          <w:szCs w:val="32"/>
        </w:rPr>
        <w:t>、项目基本</w:t>
      </w:r>
      <w:r>
        <w:rPr>
          <w:rStyle w:val="ac"/>
          <w:rFonts w:ascii="楷体" w:eastAsia="楷体" w:hAnsi="楷体" w:hint="eastAsia"/>
          <w:color w:val="000000" w:themeColor="text1"/>
          <w:spacing w:val="-4"/>
          <w:sz w:val="32"/>
          <w:szCs w:val="32"/>
        </w:rPr>
        <w:t>性质</w:t>
      </w:r>
    </w:p>
    <w:p w:rsidR="008C317C" w:rsidRDefault="004A0A88">
      <w:pPr>
        <w:adjustRightInd w:val="0"/>
        <w:snapToGrid w:val="0"/>
        <w:spacing w:line="560" w:lineRule="exact"/>
        <w:ind w:firstLineChars="200" w:firstLine="640"/>
        <w:rPr>
          <w:rFonts w:ascii="仿宋" w:eastAsia="仿宋" w:hAnsi="仿宋"/>
          <w:color w:val="333333"/>
          <w:kern w:val="0"/>
          <w:sz w:val="32"/>
          <w:szCs w:val="32"/>
          <w:shd w:val="clear" w:color="auto" w:fill="FFFFFF"/>
        </w:rPr>
      </w:pPr>
      <w:r>
        <w:rPr>
          <w:rFonts w:ascii="仿宋" w:eastAsia="仿宋" w:hAnsi="仿宋" w:hint="eastAsia"/>
          <w:color w:val="333333"/>
          <w:kern w:val="0"/>
          <w:sz w:val="32"/>
          <w:szCs w:val="32"/>
          <w:shd w:val="clear" w:color="auto" w:fill="FFFFFF"/>
        </w:rPr>
        <w:t>喀什地区救助管理站基本支出性质为正科级参照管理行政单位基本维修支出。</w:t>
      </w:r>
    </w:p>
    <w:p w:rsidR="008C317C" w:rsidRDefault="004A0A88">
      <w:pPr>
        <w:pStyle w:val="af1"/>
        <w:numPr>
          <w:ilvl w:val="0"/>
          <w:numId w:val="1"/>
        </w:numPr>
        <w:adjustRightInd w:val="0"/>
        <w:snapToGrid w:val="0"/>
        <w:spacing w:line="560" w:lineRule="exact"/>
        <w:rPr>
          <w:rFonts w:ascii="仿宋" w:eastAsia="仿宋" w:hAnsi="仿宋"/>
          <w:b/>
          <w:bCs/>
          <w:spacing w:val="-4"/>
          <w:sz w:val="32"/>
          <w:szCs w:val="32"/>
        </w:rPr>
      </w:pPr>
      <w:r>
        <w:rPr>
          <w:rFonts w:ascii="仿宋" w:eastAsia="仿宋" w:hAnsi="仿宋" w:hint="eastAsia"/>
          <w:b/>
          <w:bCs/>
          <w:spacing w:val="-4"/>
          <w:sz w:val="32"/>
          <w:szCs w:val="32"/>
        </w:rPr>
        <w:t>项目用途及范围</w:t>
      </w:r>
    </w:p>
    <w:p w:rsidR="008C317C" w:rsidRDefault="004A0A88">
      <w:pPr>
        <w:adjustRightInd w:val="0"/>
        <w:snapToGrid w:val="0"/>
        <w:spacing w:line="560" w:lineRule="exact"/>
        <w:ind w:firstLineChars="200" w:firstLine="640"/>
        <w:rPr>
          <w:rFonts w:ascii="仿宋" w:eastAsia="仿宋" w:hAnsi="仿宋"/>
          <w:color w:val="333333"/>
          <w:kern w:val="0"/>
          <w:sz w:val="32"/>
          <w:szCs w:val="32"/>
          <w:shd w:val="clear" w:color="auto" w:fill="FFFFFF"/>
        </w:rPr>
      </w:pPr>
      <w:r>
        <w:rPr>
          <w:rFonts w:ascii="仿宋" w:eastAsia="仿宋" w:hAnsi="仿宋" w:hint="eastAsia"/>
          <w:color w:val="333333"/>
          <w:kern w:val="0"/>
          <w:sz w:val="32"/>
          <w:szCs w:val="32"/>
          <w:shd w:val="clear" w:color="auto" w:fill="FFFFFF"/>
        </w:rPr>
        <w:t>我单位流浪乞讨人员救助楼和儿保中心，常年用于接收救助喀什地区街头流浪乞讨人员、生活无着人员、临时遇困</w:t>
      </w:r>
      <w:r>
        <w:rPr>
          <w:rFonts w:ascii="仿宋" w:eastAsia="仿宋" w:hAnsi="仿宋" w:hint="eastAsia"/>
          <w:color w:val="333333"/>
          <w:kern w:val="0"/>
          <w:sz w:val="32"/>
          <w:szCs w:val="32"/>
          <w:shd w:val="clear" w:color="auto" w:fill="FFFFFF"/>
        </w:rPr>
        <w:lastRenderedPageBreak/>
        <w:t>人员和痴、呆、傻、患精神病等走失人员，因年久失修，出现很多隐患，主要问题有：部分门窗腐朽，打不开或关不严；地板上翘或天花板塌陷；卫生间、救助食堂上下水不通，无法正常使用；供暖设施故障，无法正常供暖；成人楼后与曙光国际板房连接处的围墙部分已坍塌，存在安全隐患。进行自查，我站与安全防范工作指导性标准差距很大，需要查找</w:t>
      </w:r>
      <w:r w:rsidR="00F828A8">
        <w:rPr>
          <w:rFonts w:ascii="仿宋" w:eastAsia="仿宋" w:hAnsi="仿宋" w:hint="eastAsia"/>
          <w:color w:val="333333"/>
          <w:kern w:val="0"/>
          <w:sz w:val="32"/>
          <w:szCs w:val="32"/>
          <w:shd w:val="clear" w:color="auto" w:fill="FFFFFF"/>
        </w:rPr>
        <w:t>自身</w:t>
      </w:r>
      <w:r>
        <w:rPr>
          <w:rFonts w:ascii="仿宋" w:eastAsia="仿宋" w:hAnsi="仿宋" w:hint="eastAsia"/>
          <w:color w:val="333333"/>
          <w:kern w:val="0"/>
          <w:sz w:val="32"/>
          <w:szCs w:val="32"/>
          <w:shd w:val="clear" w:color="auto" w:fill="FFFFFF"/>
        </w:rPr>
        <w:t>的不足之处，进行整改。故此维修资金主要用于三个方面：站内水、电、暖、常用基础</w:t>
      </w:r>
      <w:r>
        <w:rPr>
          <w:rFonts w:ascii="仿宋" w:eastAsia="仿宋" w:hAnsi="仿宋" w:hint="eastAsia"/>
          <w:color w:val="333333"/>
          <w:kern w:val="0"/>
          <w:sz w:val="32"/>
          <w:szCs w:val="32"/>
          <w:shd w:val="clear" w:color="auto" w:fill="FFFFFF"/>
        </w:rPr>
        <w:t>设施的维修；成人楼后与曙光国际板房连接处的</w:t>
      </w:r>
      <w:r>
        <w:rPr>
          <w:rFonts w:ascii="仿宋" w:eastAsia="仿宋" w:hAnsi="仿宋" w:hint="eastAsia"/>
          <w:color w:val="333333"/>
          <w:kern w:val="0"/>
          <w:sz w:val="32"/>
          <w:szCs w:val="32"/>
          <w:shd w:val="clear" w:color="auto" w:fill="FFFFFF"/>
        </w:rPr>
        <w:t>36</w:t>
      </w:r>
      <w:r>
        <w:rPr>
          <w:rFonts w:ascii="仿宋" w:eastAsia="仿宋" w:hAnsi="仿宋" w:hint="eastAsia"/>
          <w:color w:val="333333"/>
          <w:kern w:val="0"/>
          <w:sz w:val="32"/>
          <w:szCs w:val="32"/>
          <w:shd w:val="clear" w:color="auto" w:fill="FFFFFF"/>
        </w:rPr>
        <w:t>米围墙修缮；消防安全整改和安全防护设施设备增置</w:t>
      </w:r>
    </w:p>
    <w:p w:rsidR="008C317C" w:rsidRDefault="004A0A88">
      <w:pPr>
        <w:adjustRightInd w:val="0"/>
        <w:snapToGrid w:val="0"/>
        <w:spacing w:line="560" w:lineRule="exact"/>
        <w:ind w:firstLineChars="200" w:firstLine="624"/>
        <w:outlineLvl w:val="0"/>
        <w:rPr>
          <w:rStyle w:val="ac"/>
          <w:rFonts w:ascii="黑体" w:eastAsia="黑体" w:hAnsi="黑体"/>
          <w:b w:val="0"/>
          <w:spacing w:val="-4"/>
          <w:sz w:val="32"/>
          <w:szCs w:val="32"/>
        </w:rPr>
      </w:pPr>
      <w:r>
        <w:rPr>
          <w:rStyle w:val="ac"/>
          <w:rFonts w:ascii="黑体" w:eastAsia="黑体" w:hAnsi="黑体" w:hint="eastAsia"/>
          <w:b w:val="0"/>
          <w:spacing w:val="-4"/>
          <w:sz w:val="32"/>
          <w:szCs w:val="32"/>
        </w:rPr>
        <w:t>二、项目资金使用及管理情况</w:t>
      </w:r>
    </w:p>
    <w:p w:rsidR="008C317C" w:rsidRDefault="004A0A88">
      <w:pPr>
        <w:adjustRightInd w:val="0"/>
        <w:snapToGrid w:val="0"/>
        <w:spacing w:line="560" w:lineRule="exact"/>
        <w:ind w:firstLineChars="200" w:firstLine="627"/>
        <w:outlineLvl w:val="0"/>
        <w:rPr>
          <w:rStyle w:val="ac"/>
          <w:rFonts w:ascii="楷体" w:eastAsia="楷体" w:hAnsi="楷体"/>
          <w:spacing w:val="-4"/>
          <w:sz w:val="32"/>
          <w:szCs w:val="32"/>
        </w:rPr>
      </w:pPr>
      <w:r>
        <w:rPr>
          <w:rStyle w:val="ac"/>
          <w:rFonts w:ascii="楷体" w:eastAsia="楷体" w:hAnsi="楷体" w:hint="eastAsia"/>
          <w:spacing w:val="-4"/>
          <w:sz w:val="32"/>
          <w:szCs w:val="32"/>
        </w:rPr>
        <w:t>（一）项目资金安排落实、总投入等情况分析</w:t>
      </w:r>
    </w:p>
    <w:p w:rsidR="008C317C" w:rsidRDefault="004A0A88">
      <w:pPr>
        <w:adjustRightInd w:val="0"/>
        <w:snapToGrid w:val="0"/>
        <w:spacing w:line="560" w:lineRule="exact"/>
        <w:ind w:firstLineChars="200" w:firstLine="640"/>
        <w:rPr>
          <w:rFonts w:ascii="仿宋" w:eastAsia="仿宋" w:hAnsi="仿宋"/>
          <w:color w:val="333333"/>
          <w:kern w:val="0"/>
          <w:sz w:val="32"/>
          <w:szCs w:val="32"/>
          <w:shd w:val="clear" w:color="auto" w:fill="FFFFFF"/>
        </w:rPr>
      </w:pPr>
      <w:r>
        <w:rPr>
          <w:rFonts w:ascii="仿宋" w:eastAsia="仿宋" w:hAnsi="仿宋" w:hint="eastAsia"/>
          <w:color w:val="333333"/>
          <w:kern w:val="0"/>
          <w:sz w:val="32"/>
          <w:szCs w:val="32"/>
          <w:shd w:val="clear" w:color="auto" w:fill="FFFFFF"/>
        </w:rPr>
        <w:t>喀什地区救助管理站维修支出预算安排总额为</w:t>
      </w:r>
      <w:r>
        <w:rPr>
          <w:rFonts w:ascii="仿宋" w:eastAsia="仿宋" w:hAnsi="仿宋" w:hint="eastAsia"/>
          <w:color w:val="333333"/>
          <w:kern w:val="0"/>
          <w:sz w:val="32"/>
          <w:szCs w:val="32"/>
          <w:shd w:val="clear" w:color="auto" w:fill="FFFFFF"/>
        </w:rPr>
        <w:t>58.56</w:t>
      </w:r>
      <w:r>
        <w:rPr>
          <w:rFonts w:ascii="仿宋" w:eastAsia="仿宋" w:hAnsi="仿宋" w:hint="eastAsia"/>
          <w:color w:val="333333"/>
          <w:kern w:val="0"/>
          <w:sz w:val="32"/>
          <w:szCs w:val="32"/>
          <w:shd w:val="clear" w:color="auto" w:fill="FFFFFF"/>
        </w:rPr>
        <w:t>万元，其中财政资金</w:t>
      </w:r>
      <w:r>
        <w:rPr>
          <w:rFonts w:ascii="仿宋" w:eastAsia="仿宋" w:hAnsi="仿宋" w:hint="eastAsia"/>
          <w:color w:val="333333"/>
          <w:kern w:val="0"/>
          <w:sz w:val="32"/>
          <w:szCs w:val="32"/>
          <w:shd w:val="clear" w:color="auto" w:fill="FFFFFF"/>
        </w:rPr>
        <w:t>58.56</w:t>
      </w:r>
      <w:r>
        <w:rPr>
          <w:rFonts w:ascii="仿宋" w:eastAsia="仿宋" w:hAnsi="仿宋" w:hint="eastAsia"/>
          <w:color w:val="333333"/>
          <w:kern w:val="0"/>
          <w:sz w:val="32"/>
          <w:szCs w:val="32"/>
          <w:shd w:val="clear" w:color="auto" w:fill="FFFFFF"/>
        </w:rPr>
        <w:t>万元，其他资金</w:t>
      </w:r>
      <w:r>
        <w:rPr>
          <w:rFonts w:ascii="仿宋" w:eastAsia="仿宋" w:hAnsi="仿宋" w:hint="eastAsia"/>
          <w:color w:val="333333"/>
          <w:kern w:val="0"/>
          <w:sz w:val="32"/>
          <w:szCs w:val="32"/>
          <w:shd w:val="clear" w:color="auto" w:fill="FFFFFF"/>
        </w:rPr>
        <w:t>0</w:t>
      </w:r>
      <w:r>
        <w:rPr>
          <w:rFonts w:ascii="仿宋" w:eastAsia="仿宋" w:hAnsi="仿宋" w:hint="eastAsia"/>
          <w:color w:val="333333"/>
          <w:kern w:val="0"/>
          <w:sz w:val="32"/>
          <w:szCs w:val="32"/>
          <w:shd w:val="clear" w:color="auto" w:fill="FFFFFF"/>
        </w:rPr>
        <w:t>万元，</w:t>
      </w:r>
      <w:r>
        <w:rPr>
          <w:rFonts w:ascii="仿宋" w:eastAsia="仿宋" w:hAnsi="仿宋" w:hint="eastAsia"/>
          <w:color w:val="333333"/>
          <w:kern w:val="0"/>
          <w:sz w:val="32"/>
          <w:szCs w:val="32"/>
          <w:shd w:val="clear" w:color="auto" w:fill="FFFFFF"/>
        </w:rPr>
        <w:t>2017</w:t>
      </w:r>
      <w:r>
        <w:rPr>
          <w:rFonts w:ascii="仿宋" w:eastAsia="仿宋" w:hAnsi="仿宋" w:hint="eastAsia"/>
          <w:color w:val="333333"/>
          <w:kern w:val="0"/>
          <w:sz w:val="32"/>
          <w:szCs w:val="32"/>
          <w:shd w:val="clear" w:color="auto" w:fill="FFFFFF"/>
        </w:rPr>
        <w:t>年实际收到维修支出预算资金</w:t>
      </w:r>
      <w:r>
        <w:rPr>
          <w:rFonts w:ascii="仿宋" w:eastAsia="仿宋" w:hAnsi="仿宋" w:hint="eastAsia"/>
          <w:color w:val="333333"/>
          <w:kern w:val="0"/>
          <w:sz w:val="32"/>
          <w:szCs w:val="32"/>
          <w:shd w:val="clear" w:color="auto" w:fill="FFFFFF"/>
        </w:rPr>
        <w:t>0.58</w:t>
      </w:r>
      <w:r>
        <w:rPr>
          <w:rFonts w:ascii="仿宋" w:eastAsia="仿宋" w:hAnsi="仿宋" w:hint="eastAsia"/>
          <w:color w:val="333333"/>
          <w:kern w:val="0"/>
          <w:sz w:val="32"/>
          <w:szCs w:val="32"/>
          <w:shd w:val="clear" w:color="auto" w:fill="FFFFFF"/>
        </w:rPr>
        <w:t>万元。</w:t>
      </w:r>
    </w:p>
    <w:p w:rsidR="008C317C" w:rsidRDefault="004A0A88">
      <w:pPr>
        <w:adjustRightInd w:val="0"/>
        <w:snapToGrid w:val="0"/>
        <w:spacing w:line="560" w:lineRule="exact"/>
        <w:ind w:firstLineChars="200" w:firstLine="627"/>
        <w:outlineLvl w:val="0"/>
        <w:rPr>
          <w:rStyle w:val="ac"/>
          <w:rFonts w:ascii="楷体" w:eastAsia="楷体" w:hAnsi="楷体"/>
          <w:spacing w:val="-4"/>
          <w:sz w:val="32"/>
          <w:szCs w:val="32"/>
        </w:rPr>
      </w:pPr>
      <w:r>
        <w:rPr>
          <w:rStyle w:val="ac"/>
          <w:rFonts w:ascii="楷体" w:eastAsia="楷体" w:hAnsi="楷体" w:hint="eastAsia"/>
          <w:spacing w:val="-4"/>
          <w:sz w:val="32"/>
          <w:szCs w:val="32"/>
        </w:rPr>
        <w:t>（二）</w:t>
      </w:r>
      <w:bookmarkStart w:id="0" w:name="_Hlk532982869"/>
      <w:r>
        <w:rPr>
          <w:rStyle w:val="ac"/>
          <w:rFonts w:ascii="楷体" w:eastAsia="楷体" w:hAnsi="楷体" w:hint="eastAsia"/>
          <w:spacing w:val="-4"/>
          <w:sz w:val="32"/>
          <w:szCs w:val="32"/>
        </w:rPr>
        <w:t>项目资金</w:t>
      </w:r>
      <w:bookmarkEnd w:id="0"/>
      <w:r>
        <w:rPr>
          <w:rStyle w:val="ac"/>
          <w:rFonts w:ascii="楷体" w:eastAsia="楷体" w:hAnsi="楷体" w:hint="eastAsia"/>
          <w:spacing w:val="-4"/>
          <w:sz w:val="32"/>
          <w:szCs w:val="32"/>
        </w:rPr>
        <w:t>实际使用情况分析</w:t>
      </w:r>
    </w:p>
    <w:p w:rsidR="008C317C" w:rsidRDefault="004A0A88">
      <w:pPr>
        <w:adjustRightInd w:val="0"/>
        <w:snapToGrid w:val="0"/>
        <w:spacing w:line="560" w:lineRule="exact"/>
        <w:ind w:firstLineChars="200" w:firstLine="640"/>
        <w:rPr>
          <w:rFonts w:ascii="仿宋" w:eastAsia="仿宋" w:hAnsi="仿宋"/>
          <w:color w:val="333333"/>
          <w:kern w:val="0"/>
          <w:sz w:val="32"/>
          <w:szCs w:val="32"/>
          <w:shd w:val="clear" w:color="auto" w:fill="FFFFFF"/>
        </w:rPr>
      </w:pPr>
      <w:r>
        <w:rPr>
          <w:rFonts w:ascii="仿宋" w:eastAsia="仿宋" w:hAnsi="仿宋" w:hint="eastAsia"/>
          <w:kern w:val="0"/>
          <w:sz w:val="32"/>
          <w:szCs w:val="32"/>
          <w:shd w:val="clear" w:color="auto" w:fill="FFFFFF"/>
        </w:rPr>
        <w:t>本项目实际支出资金</w:t>
      </w:r>
      <w:r>
        <w:rPr>
          <w:rFonts w:ascii="仿宋" w:eastAsia="仿宋" w:hAnsi="仿宋" w:hint="eastAsia"/>
          <w:kern w:val="0"/>
          <w:sz w:val="32"/>
          <w:szCs w:val="32"/>
          <w:shd w:val="clear" w:color="auto" w:fill="FFFFFF"/>
        </w:rPr>
        <w:t>0.58</w:t>
      </w:r>
      <w:r>
        <w:rPr>
          <w:rFonts w:ascii="仿宋" w:eastAsia="仿宋" w:hAnsi="仿宋" w:hint="eastAsia"/>
          <w:kern w:val="0"/>
          <w:sz w:val="32"/>
          <w:szCs w:val="32"/>
          <w:shd w:val="clear" w:color="auto" w:fill="FFFFFF"/>
        </w:rPr>
        <w:t>万元，预算执行率</w:t>
      </w:r>
      <w:r>
        <w:rPr>
          <w:rFonts w:ascii="仿宋" w:eastAsia="仿宋" w:hAnsi="仿宋" w:hint="eastAsia"/>
          <w:kern w:val="0"/>
          <w:sz w:val="32"/>
          <w:szCs w:val="32"/>
          <w:shd w:val="clear" w:color="auto" w:fill="FFFFFF"/>
        </w:rPr>
        <w:t>0.99%</w:t>
      </w:r>
      <w:r>
        <w:rPr>
          <w:rFonts w:ascii="仿宋" w:eastAsia="仿宋" w:hAnsi="仿宋" w:hint="eastAsia"/>
          <w:kern w:val="0"/>
          <w:sz w:val="32"/>
          <w:szCs w:val="32"/>
          <w:shd w:val="clear" w:color="auto" w:fill="FFFFFF"/>
        </w:rPr>
        <w:t>，结余</w:t>
      </w:r>
      <w:r>
        <w:rPr>
          <w:rFonts w:ascii="仿宋" w:eastAsia="仿宋" w:hAnsi="仿宋" w:hint="eastAsia"/>
          <w:kern w:val="0"/>
          <w:sz w:val="32"/>
          <w:szCs w:val="32"/>
          <w:shd w:val="clear" w:color="auto" w:fill="FFFFFF"/>
        </w:rPr>
        <w:t>资金额度</w:t>
      </w:r>
      <w:r>
        <w:rPr>
          <w:rFonts w:ascii="仿宋" w:eastAsia="仿宋" w:hAnsi="仿宋" w:hint="eastAsia"/>
          <w:kern w:val="0"/>
          <w:sz w:val="32"/>
          <w:szCs w:val="32"/>
          <w:shd w:val="clear" w:color="auto" w:fill="FFFFFF"/>
        </w:rPr>
        <w:t>57.98</w:t>
      </w:r>
      <w:r>
        <w:rPr>
          <w:rFonts w:ascii="仿宋" w:eastAsia="仿宋" w:hAnsi="仿宋" w:hint="eastAsia"/>
          <w:kern w:val="0"/>
          <w:sz w:val="32"/>
          <w:szCs w:val="32"/>
          <w:shd w:val="clear" w:color="auto" w:fill="FFFFFF"/>
        </w:rPr>
        <w:t>万元于</w:t>
      </w:r>
      <w:r>
        <w:rPr>
          <w:rFonts w:ascii="仿宋" w:eastAsia="仿宋" w:hAnsi="仿宋" w:hint="eastAsia"/>
          <w:kern w:val="0"/>
          <w:sz w:val="32"/>
          <w:szCs w:val="32"/>
          <w:shd w:val="clear" w:color="auto" w:fill="FFFFFF"/>
        </w:rPr>
        <w:t>2018</w:t>
      </w:r>
      <w:r>
        <w:rPr>
          <w:rFonts w:ascii="仿宋" w:eastAsia="仿宋" w:hAnsi="仿宋" w:hint="eastAsia"/>
          <w:kern w:val="0"/>
          <w:sz w:val="32"/>
          <w:szCs w:val="32"/>
          <w:shd w:val="clear" w:color="auto" w:fill="FFFFFF"/>
        </w:rPr>
        <w:t>年底由财政统一收回指标，</w:t>
      </w:r>
      <w:r>
        <w:rPr>
          <w:rFonts w:ascii="仿宋" w:eastAsia="仿宋" w:hAnsi="仿宋" w:hint="eastAsia"/>
          <w:kern w:val="0"/>
          <w:sz w:val="32"/>
          <w:szCs w:val="32"/>
          <w:shd w:val="clear" w:color="auto" w:fill="FFFFFF"/>
        </w:rPr>
        <w:t>项目资金主要用于支付围墙和安全设施维护维修费用</w:t>
      </w:r>
      <w:r>
        <w:rPr>
          <w:rFonts w:ascii="仿宋" w:eastAsia="仿宋" w:hAnsi="仿宋" w:hint="eastAsia"/>
          <w:kern w:val="0"/>
          <w:sz w:val="32"/>
          <w:szCs w:val="32"/>
          <w:shd w:val="clear" w:color="auto" w:fill="FFFFFF"/>
        </w:rPr>
        <w:t>0.28</w:t>
      </w:r>
      <w:r>
        <w:rPr>
          <w:rFonts w:ascii="仿宋" w:eastAsia="仿宋" w:hAnsi="仿宋" w:hint="eastAsia"/>
          <w:kern w:val="0"/>
          <w:sz w:val="32"/>
          <w:szCs w:val="32"/>
          <w:shd w:val="clear" w:color="auto" w:fill="FFFFFF"/>
        </w:rPr>
        <w:t>万元、</w:t>
      </w:r>
      <w:r>
        <w:rPr>
          <w:rFonts w:ascii="仿宋" w:eastAsia="仿宋" w:hAnsi="仿宋" w:hint="eastAsia"/>
          <w:kern w:val="0"/>
          <w:sz w:val="32"/>
          <w:szCs w:val="32"/>
          <w:shd w:val="clear" w:color="auto" w:fill="FFFFFF"/>
        </w:rPr>
        <w:t>2017</w:t>
      </w:r>
      <w:r>
        <w:rPr>
          <w:rFonts w:ascii="仿宋" w:eastAsia="仿宋" w:hAnsi="仿宋" w:hint="eastAsia"/>
          <w:kern w:val="0"/>
          <w:sz w:val="32"/>
          <w:szCs w:val="32"/>
          <w:shd w:val="clear" w:color="auto" w:fill="FFFFFF"/>
        </w:rPr>
        <w:t>年工程质保金费用支付</w:t>
      </w:r>
      <w:r>
        <w:rPr>
          <w:rFonts w:ascii="仿宋" w:eastAsia="仿宋" w:hAnsi="仿宋" w:hint="eastAsia"/>
          <w:kern w:val="0"/>
          <w:sz w:val="32"/>
          <w:szCs w:val="32"/>
          <w:shd w:val="clear" w:color="auto" w:fill="FFFFFF"/>
        </w:rPr>
        <w:t>0.3</w:t>
      </w:r>
      <w:r>
        <w:rPr>
          <w:rFonts w:ascii="仿宋" w:eastAsia="仿宋" w:hAnsi="仿宋" w:hint="eastAsia"/>
          <w:kern w:val="0"/>
          <w:sz w:val="32"/>
          <w:szCs w:val="32"/>
          <w:shd w:val="clear" w:color="auto" w:fill="FFFFFF"/>
        </w:rPr>
        <w:t>万元。</w:t>
      </w:r>
    </w:p>
    <w:p w:rsidR="008C317C" w:rsidRDefault="004A0A88">
      <w:pPr>
        <w:adjustRightInd w:val="0"/>
        <w:snapToGrid w:val="0"/>
        <w:spacing w:line="560" w:lineRule="exact"/>
        <w:ind w:firstLineChars="200" w:firstLine="627"/>
        <w:outlineLvl w:val="0"/>
        <w:rPr>
          <w:rStyle w:val="ac"/>
          <w:rFonts w:ascii="楷体" w:eastAsia="楷体" w:hAnsi="楷体"/>
          <w:spacing w:val="-4"/>
          <w:sz w:val="32"/>
          <w:szCs w:val="32"/>
        </w:rPr>
      </w:pPr>
      <w:r>
        <w:rPr>
          <w:rStyle w:val="ac"/>
          <w:rFonts w:ascii="楷体" w:eastAsia="楷体" w:hAnsi="楷体" w:hint="eastAsia"/>
          <w:spacing w:val="-4"/>
          <w:sz w:val="32"/>
          <w:szCs w:val="32"/>
        </w:rPr>
        <w:t>（三）项目资金管理情况分析</w:t>
      </w:r>
    </w:p>
    <w:p w:rsidR="008C317C" w:rsidRDefault="004A0A88">
      <w:pPr>
        <w:adjustRightInd w:val="0"/>
        <w:snapToGrid w:val="0"/>
        <w:spacing w:line="560" w:lineRule="exact"/>
        <w:ind w:firstLineChars="200" w:firstLine="624"/>
        <w:rPr>
          <w:rFonts w:ascii="仿宋" w:eastAsia="仿宋" w:hAnsi="仿宋"/>
          <w:bCs/>
          <w:color w:val="FF0000"/>
          <w:spacing w:val="-4"/>
          <w:sz w:val="32"/>
          <w:szCs w:val="32"/>
        </w:rPr>
      </w:pPr>
      <w:r>
        <w:rPr>
          <w:rFonts w:ascii="仿宋" w:eastAsia="仿宋" w:hAnsi="仿宋" w:hint="eastAsia"/>
          <w:bCs/>
          <w:color w:val="000000" w:themeColor="text1"/>
          <w:spacing w:val="-4"/>
          <w:sz w:val="32"/>
          <w:szCs w:val="32"/>
        </w:rPr>
        <w:t>喀什地区救助管理站基础设施维修支出资金全部实行专款专用，符合《行政事业单位财务管理制度及办法》和《政府采购法》，包括会计人员集中核算工作管理制度、财务收支审</w:t>
      </w:r>
      <w:r>
        <w:rPr>
          <w:rFonts w:ascii="仿宋" w:eastAsia="仿宋" w:hAnsi="仿宋" w:hint="eastAsia"/>
          <w:bCs/>
          <w:color w:val="000000" w:themeColor="text1"/>
          <w:spacing w:val="-4"/>
          <w:sz w:val="32"/>
          <w:szCs w:val="32"/>
        </w:rPr>
        <w:lastRenderedPageBreak/>
        <w:t>批制度、财务稽核制度、财务牵制制度、会计主管岗位职责等制度规定，项目支出均有相关的政府采购手续，资金拨付有完整的审批程序和手续，使用规范，会计核算结果真实、准确，不存在挤占、挪用的情况，但存在滞留的情况。</w:t>
      </w:r>
    </w:p>
    <w:p w:rsidR="008C317C" w:rsidRDefault="004A0A88">
      <w:pPr>
        <w:adjustRightInd w:val="0"/>
        <w:snapToGrid w:val="0"/>
        <w:spacing w:line="560" w:lineRule="exact"/>
        <w:ind w:firstLineChars="200" w:firstLine="624"/>
        <w:outlineLvl w:val="0"/>
        <w:rPr>
          <w:rStyle w:val="ac"/>
          <w:rFonts w:ascii="黑体" w:eastAsia="黑体" w:hAnsi="黑体"/>
          <w:b w:val="0"/>
          <w:spacing w:val="-4"/>
          <w:sz w:val="32"/>
          <w:szCs w:val="32"/>
        </w:rPr>
      </w:pPr>
      <w:r>
        <w:rPr>
          <w:rStyle w:val="ac"/>
          <w:rFonts w:ascii="黑体" w:eastAsia="黑体" w:hAnsi="黑体" w:hint="eastAsia"/>
          <w:b w:val="0"/>
          <w:spacing w:val="-4"/>
          <w:sz w:val="32"/>
          <w:szCs w:val="32"/>
        </w:rPr>
        <w:t>三、项目组织实施情况</w:t>
      </w:r>
    </w:p>
    <w:p w:rsidR="008C317C" w:rsidRDefault="004A0A88">
      <w:pPr>
        <w:adjustRightInd w:val="0"/>
        <w:snapToGrid w:val="0"/>
        <w:spacing w:line="560" w:lineRule="exact"/>
        <w:ind w:firstLineChars="200" w:firstLine="627"/>
        <w:outlineLvl w:val="0"/>
        <w:rPr>
          <w:rStyle w:val="ac"/>
          <w:rFonts w:ascii="楷体" w:eastAsia="楷体" w:hAnsi="楷体"/>
          <w:spacing w:val="-4"/>
          <w:sz w:val="32"/>
          <w:szCs w:val="32"/>
        </w:rPr>
      </w:pPr>
      <w:r>
        <w:rPr>
          <w:rStyle w:val="ac"/>
          <w:rFonts w:ascii="楷体" w:eastAsia="楷体" w:hAnsi="楷体" w:hint="eastAsia"/>
          <w:spacing w:val="-4"/>
          <w:sz w:val="32"/>
          <w:szCs w:val="32"/>
        </w:rPr>
        <w:t>（一）项目组织情况分析</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 xml:space="preserve">本项目中涉及政府采购的部分，我单位严格执行政府采购程序，为规范政府采购行为，尽可能减少人为干预，我站安排专人负责维修项目，并派专人监督落实。遵循既要严格依法办事，又要规范采购程序增加工作透明度的原则，严格组织实施。　</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做细做好采购前的准备工作。认真填写采购申报表，根据采购项目，按照规范管理和从严掌握的原则及采购方式和其他要求，组织实施采购。</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做好政府采购事项公开工作。所有采购项目公开公告，实施采购。严格按照《政府采购法》和《招标投标法》以及政府采购有关规定执行。</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评标工作，确保公平、公正。</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合同的签订。无论部门集中采购采取何种方式，采购活动后都必须签订合同，</w:t>
      </w:r>
      <w:hyperlink r:id="rId9" w:tgtFrame="http://www.caigou2003.com/cz/czsw/_blank" w:history="1">
        <w:r>
          <w:rPr>
            <w:rStyle w:val="ac"/>
            <w:rFonts w:ascii="仿宋" w:eastAsia="仿宋" w:hAnsi="仿宋" w:hint="eastAsia"/>
            <w:b w:val="0"/>
            <w:spacing w:val="-4"/>
            <w:sz w:val="32"/>
            <w:szCs w:val="32"/>
          </w:rPr>
          <w:t>采购人</w:t>
        </w:r>
      </w:hyperlink>
      <w:r>
        <w:rPr>
          <w:rStyle w:val="ac"/>
          <w:rFonts w:ascii="仿宋" w:eastAsia="仿宋" w:hAnsi="仿宋" w:hint="eastAsia"/>
          <w:b w:val="0"/>
          <w:spacing w:val="-4"/>
          <w:sz w:val="32"/>
          <w:szCs w:val="32"/>
        </w:rPr>
        <w:t>和供应商之间的权利和义务，应当按照平等、自愿的原则以合同方式约定。</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本项目不存在调整情况。</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合同的履行验收。采购人和供应商必须认真履行合同约定，不得擅自变更、中止或者终止合同。对供应商的履约进行验收，并在验收报告上签字。</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lastRenderedPageBreak/>
        <w:t>做好采购结果公示及资料存档工</w:t>
      </w:r>
      <w:r>
        <w:rPr>
          <w:rStyle w:val="ac"/>
          <w:rFonts w:ascii="仿宋" w:eastAsia="仿宋" w:hAnsi="仿宋" w:hint="eastAsia"/>
          <w:b w:val="0"/>
          <w:spacing w:val="-4"/>
          <w:sz w:val="32"/>
          <w:szCs w:val="32"/>
        </w:rPr>
        <w:t>作。采购后严格按照国家有关规定进行公示，并对记录采购活动的所有文字性资料都进行及时地整理和存档。</w:t>
      </w:r>
    </w:p>
    <w:p w:rsidR="008C317C" w:rsidRDefault="004A0A88">
      <w:pPr>
        <w:adjustRightInd w:val="0"/>
        <w:snapToGrid w:val="0"/>
        <w:spacing w:line="560" w:lineRule="exact"/>
        <w:ind w:firstLineChars="200" w:firstLine="627"/>
        <w:outlineLvl w:val="0"/>
        <w:rPr>
          <w:rStyle w:val="ac"/>
          <w:rFonts w:ascii="楷体" w:eastAsia="楷体" w:hAnsi="楷体"/>
          <w:spacing w:val="-4"/>
          <w:sz w:val="32"/>
          <w:szCs w:val="32"/>
        </w:rPr>
      </w:pPr>
      <w:r>
        <w:rPr>
          <w:rStyle w:val="ac"/>
          <w:rFonts w:ascii="楷体" w:eastAsia="楷体" w:hAnsi="楷体" w:hint="eastAsia"/>
          <w:spacing w:val="-4"/>
          <w:sz w:val="32"/>
          <w:szCs w:val="32"/>
        </w:rPr>
        <w:t>（二）项目管理情况分析</w:t>
      </w:r>
    </w:p>
    <w:p w:rsidR="008C317C" w:rsidRDefault="004A0A88">
      <w:pPr>
        <w:adjustRightInd w:val="0"/>
        <w:snapToGrid w:val="0"/>
        <w:spacing w:line="560" w:lineRule="exact"/>
        <w:ind w:firstLineChars="200" w:firstLine="624"/>
        <w:outlineLvl w:val="0"/>
        <w:rPr>
          <w:rStyle w:val="ac"/>
          <w:rFonts w:ascii="仿宋" w:eastAsia="仿宋" w:hAnsi="仿宋"/>
          <w:b w:val="0"/>
          <w:spacing w:val="-4"/>
          <w:sz w:val="32"/>
          <w:szCs w:val="32"/>
        </w:rPr>
      </w:pPr>
      <w:r>
        <w:rPr>
          <w:rStyle w:val="ac"/>
          <w:rFonts w:ascii="仿宋" w:eastAsia="仿宋" w:hAnsi="仿宋" w:hint="eastAsia"/>
          <w:b w:val="0"/>
          <w:spacing w:val="-4"/>
          <w:sz w:val="32"/>
          <w:szCs w:val="32"/>
        </w:rPr>
        <w:t>喀什地区救助管理站在水电暖、围墙和安全设施维修项目支出过程中，根据《基本预算支出管理办法》和《政府采购法》等，严格遵守相关法律法规和业务管理规定，资料齐全并及时归档。已建立《基本预算支出日常检查监督检查机制》，不定期对维修支出进度情况进行督导检查，对检查过程中发现的问题及时督促整改，确保</w:t>
      </w:r>
      <w:bookmarkStart w:id="1" w:name="_Hlk532984388"/>
      <w:r>
        <w:rPr>
          <w:rStyle w:val="ac"/>
          <w:rFonts w:ascii="仿宋" w:eastAsia="仿宋" w:hAnsi="仿宋" w:hint="eastAsia"/>
          <w:b w:val="0"/>
          <w:spacing w:val="-4"/>
          <w:sz w:val="32"/>
          <w:szCs w:val="32"/>
        </w:rPr>
        <w:t>维修支出</w:t>
      </w:r>
      <w:bookmarkEnd w:id="1"/>
      <w:r>
        <w:rPr>
          <w:rStyle w:val="ac"/>
          <w:rFonts w:ascii="仿宋" w:eastAsia="仿宋" w:hAnsi="仿宋" w:hint="eastAsia"/>
          <w:b w:val="0"/>
          <w:spacing w:val="-4"/>
          <w:sz w:val="32"/>
          <w:szCs w:val="32"/>
        </w:rPr>
        <w:t>有效、高质量的完成。</w:t>
      </w:r>
    </w:p>
    <w:p w:rsidR="008C317C" w:rsidRDefault="004A0A88">
      <w:pPr>
        <w:adjustRightInd w:val="0"/>
        <w:snapToGrid w:val="0"/>
        <w:spacing w:line="560" w:lineRule="exact"/>
        <w:ind w:firstLineChars="200" w:firstLine="624"/>
        <w:outlineLvl w:val="0"/>
        <w:rPr>
          <w:rStyle w:val="ac"/>
          <w:rFonts w:ascii="黑体" w:eastAsia="黑体" w:hAnsi="黑体"/>
          <w:sz w:val="32"/>
          <w:szCs w:val="32"/>
        </w:rPr>
      </w:pPr>
      <w:r>
        <w:rPr>
          <w:rStyle w:val="ac"/>
          <w:rFonts w:ascii="黑体" w:eastAsia="黑体" w:hAnsi="黑体" w:hint="eastAsia"/>
          <w:b w:val="0"/>
          <w:spacing w:val="-4"/>
          <w:sz w:val="32"/>
          <w:szCs w:val="32"/>
        </w:rPr>
        <w:t>四、项目支出绩效情况</w:t>
      </w:r>
    </w:p>
    <w:p w:rsidR="008C317C" w:rsidRDefault="004A0A88">
      <w:pPr>
        <w:adjustRightInd w:val="0"/>
        <w:snapToGrid w:val="0"/>
        <w:spacing w:line="560" w:lineRule="exact"/>
        <w:ind w:firstLineChars="200" w:firstLine="627"/>
        <w:outlineLvl w:val="0"/>
        <w:rPr>
          <w:rStyle w:val="ac"/>
          <w:rFonts w:ascii="楷体" w:eastAsia="楷体" w:hAnsi="楷体"/>
          <w:bCs w:val="0"/>
          <w:spacing w:val="-4"/>
          <w:sz w:val="32"/>
          <w:szCs w:val="32"/>
        </w:rPr>
      </w:pPr>
      <w:r>
        <w:rPr>
          <w:rFonts w:ascii="楷体" w:eastAsia="楷体" w:hAnsi="楷体" w:hint="eastAsia"/>
          <w:b/>
          <w:spacing w:val="-4"/>
          <w:sz w:val="32"/>
          <w:szCs w:val="32"/>
        </w:rPr>
        <w:t>（一）项目支出绩效目标完成情况分析</w:t>
      </w:r>
    </w:p>
    <w:p w:rsidR="008C317C" w:rsidRDefault="004A0A88">
      <w:pPr>
        <w:adjustRightInd w:val="0"/>
        <w:snapToGrid w:val="0"/>
        <w:spacing w:line="560" w:lineRule="exact"/>
        <w:ind w:firstLineChars="200" w:firstLine="640"/>
        <w:rPr>
          <w:rFonts w:ascii="仿宋" w:eastAsia="仿宋" w:hAnsi="仿宋"/>
          <w:bCs/>
          <w:color w:val="000000" w:themeColor="text1"/>
          <w:spacing w:val="-4"/>
          <w:sz w:val="32"/>
          <w:szCs w:val="32"/>
        </w:rPr>
      </w:pPr>
      <w:r>
        <w:rPr>
          <w:rFonts w:ascii="仿宋" w:eastAsia="仿宋" w:hAnsi="仿宋" w:hint="eastAsia"/>
          <w:color w:val="000000" w:themeColor="text1"/>
          <w:kern w:val="0"/>
          <w:sz w:val="32"/>
          <w:szCs w:val="32"/>
          <w:shd w:val="clear" w:color="auto" w:fill="FFFFFF"/>
        </w:rPr>
        <w:t>基础设施维修项目支出共设置一级指标</w:t>
      </w:r>
      <w:r>
        <w:rPr>
          <w:rFonts w:ascii="仿宋" w:eastAsia="仿宋" w:hAnsi="仿宋" w:hint="eastAsia"/>
          <w:color w:val="000000" w:themeColor="text1"/>
          <w:kern w:val="0"/>
          <w:sz w:val="32"/>
          <w:szCs w:val="32"/>
          <w:shd w:val="clear" w:color="auto" w:fill="FFFFFF"/>
        </w:rPr>
        <w:t>3</w:t>
      </w:r>
      <w:r>
        <w:rPr>
          <w:rFonts w:ascii="仿宋" w:eastAsia="仿宋" w:hAnsi="仿宋" w:hint="eastAsia"/>
          <w:color w:val="000000" w:themeColor="text1"/>
          <w:kern w:val="0"/>
          <w:sz w:val="32"/>
          <w:szCs w:val="32"/>
          <w:shd w:val="clear" w:color="auto" w:fill="FFFFFF"/>
        </w:rPr>
        <w:t>个，二级指标</w:t>
      </w:r>
      <w:r>
        <w:rPr>
          <w:rFonts w:ascii="仿宋" w:eastAsia="仿宋" w:hAnsi="仿宋" w:hint="eastAsia"/>
          <w:color w:val="000000" w:themeColor="text1"/>
          <w:kern w:val="0"/>
          <w:sz w:val="32"/>
          <w:szCs w:val="32"/>
          <w:shd w:val="clear" w:color="auto" w:fill="FFFFFF"/>
        </w:rPr>
        <w:t>9</w:t>
      </w:r>
      <w:r>
        <w:rPr>
          <w:rFonts w:ascii="仿宋" w:eastAsia="仿宋" w:hAnsi="仿宋" w:hint="eastAsia"/>
          <w:color w:val="000000" w:themeColor="text1"/>
          <w:kern w:val="0"/>
          <w:sz w:val="32"/>
          <w:szCs w:val="32"/>
          <w:shd w:val="clear" w:color="auto" w:fill="FFFFFF"/>
        </w:rPr>
        <w:t>个，三级指标</w:t>
      </w:r>
      <w:r>
        <w:rPr>
          <w:rFonts w:ascii="仿宋" w:eastAsia="仿宋" w:hAnsi="仿宋" w:hint="eastAsia"/>
          <w:color w:val="000000" w:themeColor="text1"/>
          <w:kern w:val="0"/>
          <w:sz w:val="32"/>
          <w:szCs w:val="32"/>
          <w:shd w:val="clear" w:color="auto" w:fill="FFFFFF"/>
        </w:rPr>
        <w:t>9</w:t>
      </w:r>
      <w:r>
        <w:rPr>
          <w:rFonts w:ascii="仿宋" w:eastAsia="仿宋" w:hAnsi="仿宋" w:hint="eastAsia"/>
          <w:color w:val="000000" w:themeColor="text1"/>
          <w:kern w:val="0"/>
          <w:sz w:val="32"/>
          <w:szCs w:val="32"/>
          <w:shd w:val="clear" w:color="auto" w:fill="FFFFFF"/>
        </w:rPr>
        <w:t>个，其中已完成三级指标</w:t>
      </w:r>
      <w:r>
        <w:rPr>
          <w:rFonts w:ascii="仿宋" w:eastAsia="仿宋" w:hAnsi="仿宋" w:hint="eastAsia"/>
          <w:color w:val="000000" w:themeColor="text1"/>
          <w:kern w:val="0"/>
          <w:sz w:val="32"/>
          <w:szCs w:val="32"/>
          <w:shd w:val="clear" w:color="auto" w:fill="FFFFFF"/>
        </w:rPr>
        <w:t>9</w:t>
      </w:r>
      <w:r>
        <w:rPr>
          <w:rFonts w:ascii="仿宋" w:eastAsia="仿宋" w:hAnsi="仿宋" w:hint="eastAsia"/>
          <w:color w:val="000000" w:themeColor="text1"/>
          <w:kern w:val="0"/>
          <w:sz w:val="32"/>
          <w:szCs w:val="32"/>
          <w:shd w:val="clear" w:color="auto" w:fill="FFFFFF"/>
        </w:rPr>
        <w:t>个，指标完成率为</w:t>
      </w:r>
      <w:r>
        <w:rPr>
          <w:rFonts w:ascii="仿宋" w:eastAsia="仿宋" w:hAnsi="仿宋" w:hint="eastAsia"/>
          <w:color w:val="000000" w:themeColor="text1"/>
          <w:kern w:val="0"/>
          <w:sz w:val="32"/>
          <w:szCs w:val="32"/>
          <w:shd w:val="clear" w:color="auto" w:fill="FFFFFF"/>
        </w:rPr>
        <w:t>100%</w:t>
      </w:r>
      <w:r>
        <w:rPr>
          <w:rFonts w:ascii="仿宋" w:eastAsia="仿宋" w:hAnsi="仿宋" w:hint="eastAsia"/>
          <w:color w:val="000000" w:themeColor="text1"/>
          <w:kern w:val="0"/>
          <w:sz w:val="32"/>
          <w:szCs w:val="32"/>
          <w:shd w:val="clear" w:color="auto" w:fill="FFFFFF"/>
        </w:rPr>
        <w:t>。</w:t>
      </w:r>
    </w:p>
    <w:p w:rsidR="008C317C" w:rsidRDefault="004A0A88">
      <w:pPr>
        <w:adjustRightInd w:val="0"/>
        <w:snapToGrid w:val="0"/>
        <w:spacing w:line="560" w:lineRule="exact"/>
        <w:ind w:firstLineChars="200" w:firstLine="640"/>
        <w:rPr>
          <w:rFonts w:ascii="仿宋" w:eastAsia="仿宋" w:hAnsi="仿宋"/>
          <w:kern w:val="0"/>
          <w:sz w:val="32"/>
          <w:szCs w:val="32"/>
          <w:shd w:val="clear" w:color="auto" w:fill="FFFFFF"/>
        </w:rPr>
      </w:pPr>
      <w:r>
        <w:rPr>
          <w:rFonts w:ascii="仿宋" w:eastAsia="仿宋" w:hAnsi="仿宋" w:hint="eastAsia"/>
          <w:kern w:val="0"/>
          <w:sz w:val="32"/>
          <w:szCs w:val="32"/>
          <w:shd w:val="clear" w:color="auto" w:fill="FFFFFF"/>
        </w:rPr>
        <w:t>经济性</w:t>
      </w:r>
      <w:r>
        <w:rPr>
          <w:rFonts w:ascii="仿宋" w:eastAsia="仿宋" w:hAnsi="仿宋" w:hint="eastAsia"/>
          <w:kern w:val="0"/>
          <w:sz w:val="32"/>
          <w:szCs w:val="32"/>
          <w:shd w:val="clear" w:color="auto" w:fill="FFFFFF"/>
        </w:rPr>
        <w:t>：围墙防护栏工程量</w:t>
      </w:r>
      <w:r>
        <w:rPr>
          <w:rFonts w:ascii="仿宋" w:eastAsia="仿宋" w:hAnsi="仿宋" w:hint="eastAsia"/>
          <w:kern w:val="0"/>
          <w:sz w:val="32"/>
          <w:szCs w:val="32"/>
          <w:shd w:val="clear" w:color="auto" w:fill="FFFFFF"/>
        </w:rPr>
        <w:t>为</w:t>
      </w:r>
      <w:r>
        <w:rPr>
          <w:rFonts w:ascii="仿宋" w:eastAsia="仿宋" w:hAnsi="仿宋" w:hint="eastAsia"/>
          <w:kern w:val="0"/>
          <w:sz w:val="32"/>
          <w:szCs w:val="32"/>
          <w:shd w:val="clear" w:color="auto" w:fill="FFFFFF"/>
        </w:rPr>
        <w:t>6</w:t>
      </w:r>
      <w:r>
        <w:rPr>
          <w:rFonts w:ascii="仿宋" w:eastAsia="仿宋" w:hAnsi="仿宋" w:hint="eastAsia"/>
          <w:kern w:val="0"/>
          <w:sz w:val="32"/>
          <w:szCs w:val="32"/>
          <w:shd w:val="clear" w:color="auto" w:fill="FFFFFF"/>
        </w:rPr>
        <w:t>米，</w:t>
      </w:r>
      <w:r>
        <w:rPr>
          <w:rFonts w:ascii="仿宋" w:eastAsia="仿宋" w:hAnsi="仿宋" w:hint="eastAsia"/>
          <w:kern w:val="0"/>
          <w:sz w:val="32"/>
          <w:szCs w:val="32"/>
          <w:shd w:val="clear" w:color="auto" w:fill="FFFFFF"/>
        </w:rPr>
        <w:t>为做好成本控制和成本解决工作，我站严格按照</w:t>
      </w:r>
      <w:r>
        <w:rPr>
          <w:rFonts w:ascii="仿宋" w:eastAsia="仿宋" w:hAnsi="仿宋" w:hint="eastAsia"/>
          <w:kern w:val="0"/>
          <w:sz w:val="32"/>
          <w:szCs w:val="32"/>
          <w:shd w:val="clear" w:color="auto" w:fill="FFFFFF"/>
        </w:rPr>
        <w:t>政府采购</w:t>
      </w:r>
      <w:r>
        <w:rPr>
          <w:rFonts w:ascii="仿宋" w:eastAsia="仿宋" w:hAnsi="仿宋" w:hint="eastAsia"/>
          <w:kern w:val="0"/>
          <w:sz w:val="32"/>
          <w:szCs w:val="32"/>
          <w:shd w:val="clear" w:color="auto" w:fill="FFFFFF"/>
        </w:rPr>
        <w:t>、</w:t>
      </w:r>
      <w:r>
        <w:rPr>
          <w:rFonts w:ascii="仿宋" w:eastAsia="仿宋" w:hAnsi="仿宋" w:hint="eastAsia"/>
          <w:kern w:val="0"/>
          <w:sz w:val="32"/>
          <w:szCs w:val="32"/>
          <w:shd w:val="clear" w:color="auto" w:fill="FFFFFF"/>
        </w:rPr>
        <w:t>工程合同</w:t>
      </w:r>
      <w:r>
        <w:rPr>
          <w:rFonts w:ascii="仿宋" w:eastAsia="仿宋" w:hAnsi="仿宋" w:hint="eastAsia"/>
          <w:kern w:val="0"/>
          <w:sz w:val="32"/>
          <w:szCs w:val="32"/>
          <w:shd w:val="clear" w:color="auto" w:fill="FFFFFF"/>
        </w:rPr>
        <w:t>、</w:t>
      </w:r>
      <w:r>
        <w:rPr>
          <w:rFonts w:ascii="仿宋" w:eastAsia="仿宋" w:hAnsi="仿宋" w:hint="eastAsia"/>
          <w:kern w:val="0"/>
          <w:sz w:val="32"/>
          <w:szCs w:val="32"/>
          <w:shd w:val="clear" w:color="auto" w:fill="FFFFFF"/>
        </w:rPr>
        <w:t>工程验收</w:t>
      </w:r>
      <w:r>
        <w:rPr>
          <w:rFonts w:ascii="仿宋" w:eastAsia="仿宋" w:hAnsi="仿宋" w:hint="eastAsia"/>
          <w:kern w:val="0"/>
          <w:sz w:val="32"/>
          <w:szCs w:val="32"/>
          <w:shd w:val="clear" w:color="auto" w:fill="FFFFFF"/>
        </w:rPr>
        <w:t>流程对本项目经济情况进行全程监控，确保支出款项有依有据，合情合理。</w:t>
      </w:r>
    </w:p>
    <w:p w:rsidR="008C317C" w:rsidRDefault="004A0A88">
      <w:pPr>
        <w:adjustRightInd w:val="0"/>
        <w:snapToGrid w:val="0"/>
        <w:spacing w:line="560" w:lineRule="exact"/>
        <w:ind w:firstLineChars="200" w:firstLine="640"/>
        <w:rPr>
          <w:rFonts w:ascii="仿宋" w:eastAsia="仿宋" w:hAnsi="仿宋"/>
          <w:kern w:val="0"/>
          <w:sz w:val="32"/>
          <w:szCs w:val="32"/>
          <w:shd w:val="clear" w:color="auto" w:fill="FFFFFF"/>
        </w:rPr>
      </w:pPr>
      <w:r>
        <w:rPr>
          <w:rFonts w:ascii="仿宋" w:eastAsia="仿宋" w:hAnsi="仿宋" w:hint="eastAsia"/>
          <w:kern w:val="0"/>
          <w:sz w:val="32"/>
          <w:szCs w:val="32"/>
          <w:shd w:val="clear" w:color="auto" w:fill="FFFFFF"/>
        </w:rPr>
        <w:t>效率性：本项目</w:t>
      </w:r>
      <w:r>
        <w:rPr>
          <w:rFonts w:ascii="仿宋" w:eastAsia="仿宋" w:hAnsi="仿宋" w:hint="eastAsia"/>
          <w:kern w:val="0"/>
          <w:sz w:val="32"/>
          <w:szCs w:val="32"/>
          <w:shd w:val="clear" w:color="auto" w:fill="FFFFFF"/>
        </w:rPr>
        <w:t>工程</w:t>
      </w:r>
      <w:r>
        <w:rPr>
          <w:rFonts w:ascii="仿宋" w:eastAsia="仿宋" w:hAnsi="仿宋" w:hint="eastAsia"/>
          <w:kern w:val="0"/>
          <w:sz w:val="32"/>
          <w:szCs w:val="32"/>
          <w:shd w:val="clear" w:color="auto" w:fill="FFFFFF"/>
        </w:rPr>
        <w:t>质量完成率及</w:t>
      </w:r>
      <w:r>
        <w:rPr>
          <w:rFonts w:ascii="仿宋" w:eastAsia="仿宋" w:hAnsi="仿宋" w:hint="eastAsia"/>
          <w:kern w:val="0"/>
          <w:sz w:val="32"/>
          <w:szCs w:val="32"/>
          <w:shd w:val="clear" w:color="auto" w:fill="FFFFFF"/>
        </w:rPr>
        <w:t>按</w:t>
      </w:r>
      <w:r>
        <w:rPr>
          <w:rFonts w:ascii="仿宋" w:eastAsia="仿宋" w:hAnsi="仿宋" w:hint="eastAsia"/>
          <w:kern w:val="0"/>
          <w:sz w:val="32"/>
          <w:szCs w:val="32"/>
          <w:shd w:val="clear" w:color="auto" w:fill="FFFFFF"/>
        </w:rPr>
        <w:t>期</w:t>
      </w:r>
      <w:r>
        <w:rPr>
          <w:rFonts w:ascii="仿宋" w:eastAsia="仿宋" w:hAnsi="仿宋" w:hint="eastAsia"/>
          <w:kern w:val="0"/>
          <w:sz w:val="32"/>
          <w:szCs w:val="32"/>
          <w:shd w:val="clear" w:color="auto" w:fill="FFFFFF"/>
        </w:rPr>
        <w:t>完成率</w:t>
      </w:r>
      <w:r>
        <w:rPr>
          <w:rFonts w:ascii="仿宋" w:eastAsia="仿宋" w:hAnsi="仿宋" w:hint="eastAsia"/>
          <w:kern w:val="0"/>
          <w:sz w:val="32"/>
          <w:szCs w:val="32"/>
          <w:shd w:val="clear" w:color="auto" w:fill="FFFFFF"/>
        </w:rPr>
        <w:t>均</w:t>
      </w:r>
      <w:r>
        <w:rPr>
          <w:rFonts w:ascii="仿宋" w:eastAsia="仿宋" w:hAnsi="仿宋" w:hint="eastAsia"/>
          <w:kern w:val="0"/>
          <w:sz w:val="32"/>
          <w:szCs w:val="32"/>
          <w:shd w:val="clear" w:color="auto" w:fill="FFFFFF"/>
        </w:rPr>
        <w:t>达到</w:t>
      </w:r>
      <w:r>
        <w:rPr>
          <w:rFonts w:ascii="仿宋" w:eastAsia="仿宋" w:hAnsi="仿宋" w:hint="eastAsia"/>
          <w:kern w:val="0"/>
          <w:sz w:val="32"/>
          <w:szCs w:val="32"/>
          <w:shd w:val="clear" w:color="auto" w:fill="FFFFFF"/>
        </w:rPr>
        <w:t>100%</w:t>
      </w:r>
      <w:r>
        <w:rPr>
          <w:rFonts w:ascii="仿宋" w:eastAsia="仿宋" w:hAnsi="仿宋" w:hint="eastAsia"/>
          <w:kern w:val="0"/>
          <w:sz w:val="32"/>
          <w:szCs w:val="32"/>
          <w:shd w:val="clear" w:color="auto" w:fill="FFFFFF"/>
        </w:rPr>
        <w:t>。</w:t>
      </w:r>
    </w:p>
    <w:p w:rsidR="008C317C" w:rsidRDefault="004A0A88">
      <w:pPr>
        <w:adjustRightInd w:val="0"/>
        <w:snapToGrid w:val="0"/>
        <w:spacing w:line="560" w:lineRule="exact"/>
        <w:ind w:firstLineChars="200" w:firstLine="640"/>
        <w:rPr>
          <w:rFonts w:ascii="仿宋" w:eastAsia="仿宋" w:hAnsi="仿宋"/>
          <w:kern w:val="0"/>
          <w:sz w:val="32"/>
          <w:szCs w:val="32"/>
          <w:shd w:val="clear" w:color="auto" w:fill="FFFFFF"/>
        </w:rPr>
      </w:pPr>
      <w:r>
        <w:rPr>
          <w:rFonts w:ascii="仿宋" w:eastAsia="仿宋" w:hAnsi="仿宋" w:hint="eastAsia"/>
          <w:kern w:val="0"/>
          <w:sz w:val="32"/>
          <w:szCs w:val="32"/>
          <w:shd w:val="clear" w:color="auto" w:fill="FFFFFF"/>
        </w:rPr>
        <w:t>效益</w:t>
      </w:r>
      <w:r>
        <w:rPr>
          <w:rFonts w:ascii="仿宋" w:eastAsia="仿宋" w:hAnsi="仿宋" w:hint="eastAsia"/>
          <w:kern w:val="0"/>
          <w:sz w:val="32"/>
          <w:szCs w:val="32"/>
          <w:shd w:val="clear" w:color="auto" w:fill="FFFFFF"/>
        </w:rPr>
        <w:t>性</w:t>
      </w:r>
      <w:r>
        <w:rPr>
          <w:rFonts w:ascii="仿宋" w:eastAsia="仿宋" w:hAnsi="仿宋" w:hint="eastAsia"/>
          <w:kern w:val="0"/>
          <w:sz w:val="32"/>
          <w:szCs w:val="32"/>
          <w:shd w:val="clear" w:color="auto" w:fill="FFFFFF"/>
        </w:rPr>
        <w:t>：</w:t>
      </w:r>
      <w:r>
        <w:rPr>
          <w:rFonts w:ascii="仿宋" w:eastAsia="仿宋" w:hAnsi="仿宋" w:hint="eastAsia"/>
          <w:kern w:val="0"/>
          <w:sz w:val="32"/>
          <w:szCs w:val="32"/>
          <w:shd w:val="clear" w:color="auto" w:fill="FFFFFF"/>
        </w:rPr>
        <w:t>使</w:t>
      </w:r>
      <w:r>
        <w:rPr>
          <w:rFonts w:ascii="仿宋" w:eastAsia="仿宋" w:hAnsi="仿宋" w:hint="eastAsia"/>
          <w:kern w:val="0"/>
          <w:sz w:val="32"/>
          <w:szCs w:val="32"/>
          <w:shd w:val="clear" w:color="auto" w:fill="FFFFFF"/>
        </w:rPr>
        <w:t>救助管理站内救助服务基础设施保障增长率达到</w:t>
      </w:r>
      <w:r>
        <w:rPr>
          <w:rFonts w:ascii="仿宋" w:eastAsia="仿宋" w:hAnsi="仿宋" w:hint="eastAsia"/>
          <w:kern w:val="0"/>
          <w:sz w:val="32"/>
          <w:szCs w:val="32"/>
          <w:shd w:val="clear" w:color="auto" w:fill="FFFFFF"/>
        </w:rPr>
        <w:t>100%</w:t>
      </w:r>
      <w:r>
        <w:rPr>
          <w:rFonts w:ascii="仿宋" w:eastAsia="仿宋" w:hAnsi="仿宋" w:hint="eastAsia"/>
          <w:kern w:val="0"/>
          <w:sz w:val="32"/>
          <w:szCs w:val="32"/>
          <w:shd w:val="clear" w:color="auto" w:fill="FFFFFF"/>
        </w:rPr>
        <w:t>，综合利用率达到</w:t>
      </w:r>
      <w:r>
        <w:rPr>
          <w:rFonts w:ascii="仿宋" w:eastAsia="仿宋" w:hAnsi="仿宋" w:hint="eastAsia"/>
          <w:kern w:val="0"/>
          <w:sz w:val="32"/>
          <w:szCs w:val="32"/>
          <w:shd w:val="clear" w:color="auto" w:fill="FFFFFF"/>
        </w:rPr>
        <w:t>95%</w:t>
      </w:r>
      <w:r>
        <w:rPr>
          <w:rFonts w:ascii="仿宋" w:eastAsia="仿宋" w:hAnsi="仿宋" w:hint="eastAsia"/>
          <w:kern w:val="0"/>
          <w:sz w:val="32"/>
          <w:szCs w:val="32"/>
          <w:shd w:val="clear" w:color="auto" w:fill="FFFFFF"/>
        </w:rPr>
        <w:t>，</w:t>
      </w:r>
      <w:r>
        <w:rPr>
          <w:rFonts w:ascii="仿宋" w:eastAsia="仿宋" w:hAnsi="仿宋" w:hint="eastAsia"/>
          <w:kern w:val="0"/>
          <w:sz w:val="32"/>
          <w:szCs w:val="32"/>
          <w:shd w:val="clear" w:color="auto" w:fill="FFFFFF"/>
        </w:rPr>
        <w:t>受益对象满意度为</w:t>
      </w:r>
      <w:r>
        <w:rPr>
          <w:rFonts w:ascii="仿宋" w:eastAsia="仿宋" w:hAnsi="仿宋" w:hint="eastAsia"/>
          <w:kern w:val="0"/>
          <w:sz w:val="32"/>
          <w:szCs w:val="32"/>
          <w:shd w:val="clear" w:color="auto" w:fill="FFFFFF"/>
        </w:rPr>
        <w:t>90%</w:t>
      </w:r>
      <w:r>
        <w:rPr>
          <w:rFonts w:ascii="仿宋" w:eastAsia="仿宋" w:hAnsi="仿宋" w:hint="eastAsia"/>
          <w:kern w:val="0"/>
          <w:sz w:val="32"/>
          <w:szCs w:val="32"/>
          <w:shd w:val="clear" w:color="auto" w:fill="FFFFFF"/>
        </w:rPr>
        <w:t>，达到预期目标。</w:t>
      </w:r>
    </w:p>
    <w:p w:rsidR="008C317C" w:rsidRDefault="004A0A88">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lastRenderedPageBreak/>
        <w:t>（二）项目绩效目标未完成原因分析</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基础设施维修项目绩效目标全部达成，不存在未完成原因分析。</w:t>
      </w:r>
    </w:p>
    <w:p w:rsidR="008C317C" w:rsidRDefault="004A0A88">
      <w:pPr>
        <w:adjustRightInd w:val="0"/>
        <w:snapToGrid w:val="0"/>
        <w:spacing w:line="560" w:lineRule="exact"/>
        <w:ind w:firstLineChars="200" w:firstLine="624"/>
        <w:outlineLvl w:val="0"/>
        <w:rPr>
          <w:rStyle w:val="ac"/>
          <w:rFonts w:ascii="黑体" w:eastAsia="黑体" w:hAnsi="黑体"/>
          <w:b w:val="0"/>
          <w:spacing w:val="-4"/>
          <w:sz w:val="32"/>
          <w:szCs w:val="32"/>
        </w:rPr>
      </w:pPr>
      <w:r>
        <w:rPr>
          <w:rStyle w:val="ac"/>
          <w:rFonts w:ascii="黑体" w:eastAsia="黑体" w:hAnsi="黑体" w:hint="eastAsia"/>
          <w:b w:val="0"/>
          <w:spacing w:val="-4"/>
          <w:sz w:val="32"/>
          <w:szCs w:val="32"/>
        </w:rPr>
        <w:t>五、其他需要说明的问题</w:t>
      </w:r>
    </w:p>
    <w:p w:rsidR="008C317C" w:rsidRDefault="004A0A88">
      <w:pPr>
        <w:adjustRightInd w:val="0"/>
        <w:snapToGrid w:val="0"/>
        <w:spacing w:line="560" w:lineRule="exact"/>
        <w:ind w:firstLineChars="200" w:firstLine="627"/>
        <w:rPr>
          <w:rFonts w:ascii="楷体" w:eastAsia="楷体" w:hAnsi="楷体"/>
          <w:b/>
          <w:bCs/>
          <w:spacing w:val="-4"/>
          <w:sz w:val="32"/>
          <w:szCs w:val="32"/>
        </w:rPr>
      </w:pPr>
      <w:r>
        <w:rPr>
          <w:rFonts w:ascii="楷体" w:eastAsia="楷体" w:hAnsi="楷体" w:hint="eastAsia"/>
          <w:b/>
          <w:bCs/>
          <w:spacing w:val="-4"/>
          <w:sz w:val="32"/>
          <w:szCs w:val="32"/>
        </w:rPr>
        <w:t>（一）后续工作计划</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为认真贯彻落实自治区党委、地委的工作部署，进一步加强站内安全技防措施和管理，保障站内受助人员的合法权益，</w:t>
      </w:r>
      <w:r>
        <w:rPr>
          <w:rFonts w:ascii="仿宋" w:eastAsia="仿宋" w:hAnsi="仿宋" w:hint="eastAsia"/>
          <w:bCs/>
          <w:spacing w:val="-4"/>
          <w:sz w:val="32"/>
          <w:szCs w:val="32"/>
        </w:rPr>
        <w:t>2018</w:t>
      </w:r>
      <w:r>
        <w:rPr>
          <w:rFonts w:ascii="仿宋" w:eastAsia="仿宋" w:hAnsi="仿宋" w:hint="eastAsia"/>
          <w:bCs/>
          <w:spacing w:val="-4"/>
          <w:sz w:val="32"/>
          <w:szCs w:val="32"/>
        </w:rPr>
        <w:t>年我站将滞留资金及时运用到以下单位各项维修项目之中。</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我站南面围墙和大门目前还是开窗透绿的铁栏杆，按照重点单位物防标准的要求，需要重建围墙、更换铁大门；单位其他三面围墙的蛇形铁丝网需要加高；</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单位大门口未设置蛇形通道；缺人脸识别机器；</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下水管道经常堵塞，卫生间无法使用，板换间经常漏水；</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院内四块绿化地的水管只有一块地的水龙头能正常使用，冬季冻住后无法使用，绿化地水管需埋暗管；救助人员洗澡间热水器损坏无法正常，需更换；室内水房的水龙头大部分已经坏了，每层楼只有两三个能正常使用，水池也无法下水；</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监控屏幕时常黑屏无信号，监控视频存储时间达不到物防标准；</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电线老化，部分宿舍没有电，电路需要进行维修；部分救助人员宿舍灯具已经掉落、院内夜晚只有一盏灯照明，需要更换灯具、开关；</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两栋楼楼顶需做防水；</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lastRenderedPageBreak/>
        <w:t>室内很多窗户关不上，缺少玻璃或玻璃破损；两栋楼入口处的玻璃门是老式玻璃门，经常坏，需要更换；救助人员食</w:t>
      </w:r>
      <w:r>
        <w:rPr>
          <w:rFonts w:ascii="仿宋" w:eastAsia="仿宋" w:hAnsi="仿宋" w:hint="eastAsia"/>
          <w:bCs/>
          <w:spacing w:val="-4"/>
          <w:sz w:val="32"/>
          <w:szCs w:val="32"/>
        </w:rPr>
        <w:t>堂的门年久变形需更换；单位两栋楼建成时间已久，吊顶大部分已将掉落；</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救助人员食堂需购买过水热；</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院内建电动车充电处；变压器附近存在安全隐患，多乡派出所已多次下发整改通知，需要整改。</w:t>
      </w:r>
    </w:p>
    <w:p w:rsidR="008C317C" w:rsidRDefault="004A0A88">
      <w:pPr>
        <w:adjustRightInd w:val="0"/>
        <w:snapToGrid w:val="0"/>
        <w:spacing w:line="560" w:lineRule="exact"/>
        <w:ind w:firstLineChars="200" w:firstLine="624"/>
        <w:rPr>
          <w:rFonts w:ascii="仿宋" w:eastAsia="仿宋" w:hAnsi="仿宋"/>
          <w:bCs/>
          <w:color w:val="FF0000"/>
          <w:spacing w:val="-4"/>
          <w:sz w:val="32"/>
          <w:szCs w:val="32"/>
        </w:rPr>
      </w:pPr>
      <w:r>
        <w:rPr>
          <w:rFonts w:ascii="仿宋" w:eastAsia="仿宋" w:hAnsi="仿宋" w:hint="eastAsia"/>
          <w:bCs/>
          <w:spacing w:val="-4"/>
          <w:sz w:val="32"/>
          <w:szCs w:val="32"/>
        </w:rPr>
        <w:t>喀什地区救助管理站将严格按照维修支出管理办法执行，严格遵守相关法律法规和业务管理规定，不定期对维修支出进度情况进行督导检查，对检查过程中发现的问题及时督促整改，确保基本支出有效、高质量的完成，最大限度发挥财政资金效益。</w:t>
      </w:r>
    </w:p>
    <w:p w:rsidR="008C317C" w:rsidRDefault="004A0A88">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1</w:t>
      </w:r>
      <w:r>
        <w:rPr>
          <w:rFonts w:ascii="仿宋" w:eastAsia="仿宋" w:hAnsi="仿宋" w:hint="eastAsia"/>
          <w:bCs/>
          <w:spacing w:val="-4"/>
          <w:sz w:val="32"/>
          <w:szCs w:val="32"/>
        </w:rPr>
        <w:t>、主要经验及做法</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提前计划：根据年初总体计划，结合实际情况，提前做好修缮和维护计划，设置实施时间节点，有步骤推进工作进度。</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创新管理：让全体干部职工都参与成为管理者，而且极大提高了修缮的时效性和工作效率。</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机制保障：每一项修缮工作，都规定了一天内响应，</w:t>
      </w:r>
      <w:r>
        <w:rPr>
          <w:rFonts w:ascii="仿宋" w:eastAsia="仿宋" w:hAnsi="仿宋" w:hint="eastAsia"/>
          <w:bCs/>
          <w:spacing w:val="-4"/>
          <w:sz w:val="32"/>
          <w:szCs w:val="32"/>
        </w:rPr>
        <w:t>2-3</w:t>
      </w:r>
      <w:r>
        <w:rPr>
          <w:rFonts w:ascii="仿宋" w:eastAsia="仿宋" w:hAnsi="仿宋" w:hint="eastAsia"/>
          <w:bCs/>
          <w:spacing w:val="-4"/>
          <w:sz w:val="32"/>
          <w:szCs w:val="32"/>
        </w:rPr>
        <w:t>天内修复完成机制。安排专人进行办公室和环境巡查，对出现的问题和可能出现的问题及时处理。</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2</w:t>
      </w:r>
      <w:r>
        <w:rPr>
          <w:rFonts w:ascii="仿宋" w:eastAsia="仿宋" w:hAnsi="仿宋" w:hint="eastAsia"/>
          <w:bCs/>
          <w:spacing w:val="-4"/>
          <w:sz w:val="32"/>
          <w:szCs w:val="32"/>
        </w:rPr>
        <w:t>、存在的问题</w:t>
      </w:r>
    </w:p>
    <w:p w:rsidR="008C317C" w:rsidRDefault="004A0A88">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走政府采购流程时间较长，导致一些较为紧急的项目不能及时处理，建议缩短评审时间；绩效考评制度应用不到位。</w:t>
      </w:r>
    </w:p>
    <w:p w:rsidR="008C317C" w:rsidRDefault="004A0A88">
      <w:pPr>
        <w:pStyle w:val="af1"/>
        <w:numPr>
          <w:ilvl w:val="0"/>
          <w:numId w:val="2"/>
        </w:numPr>
        <w:adjustRightInd w:val="0"/>
        <w:snapToGrid w:val="0"/>
        <w:spacing w:line="560" w:lineRule="exact"/>
        <w:rPr>
          <w:rFonts w:ascii="仿宋" w:eastAsia="仿宋" w:hAnsi="仿宋"/>
          <w:bCs/>
          <w:spacing w:val="-4"/>
          <w:sz w:val="32"/>
          <w:szCs w:val="32"/>
        </w:rPr>
      </w:pPr>
      <w:r>
        <w:rPr>
          <w:rFonts w:ascii="仿宋" w:eastAsia="仿宋" w:hAnsi="仿宋" w:hint="eastAsia"/>
          <w:bCs/>
          <w:spacing w:val="-4"/>
          <w:sz w:val="32"/>
          <w:szCs w:val="32"/>
        </w:rPr>
        <w:lastRenderedPageBreak/>
        <w:t>建议</w:t>
      </w:r>
    </w:p>
    <w:p w:rsidR="008C317C" w:rsidRDefault="004A0A88">
      <w:pPr>
        <w:pStyle w:val="af1"/>
        <w:adjustRightInd w:val="0"/>
        <w:snapToGrid w:val="0"/>
        <w:spacing w:line="560" w:lineRule="exact"/>
        <w:rPr>
          <w:rFonts w:ascii="仿宋" w:eastAsia="仿宋" w:hAnsi="仿宋"/>
          <w:bCs/>
          <w:spacing w:val="-4"/>
          <w:sz w:val="32"/>
          <w:szCs w:val="32"/>
          <w:lang w:eastAsia="zh-CN"/>
        </w:rPr>
      </w:pPr>
      <w:r>
        <w:rPr>
          <w:rFonts w:ascii="仿宋" w:eastAsia="仿宋" w:hAnsi="仿宋" w:hint="eastAsia"/>
          <w:bCs/>
          <w:spacing w:val="-4"/>
          <w:sz w:val="32"/>
          <w:szCs w:val="32"/>
          <w:lang w:eastAsia="zh-CN"/>
        </w:rPr>
        <w:t>建立健全绩效考评制度。</w:t>
      </w:r>
    </w:p>
    <w:p w:rsidR="008C317C" w:rsidRDefault="004A0A88">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（三）其他</w:t>
      </w:r>
      <w:bookmarkStart w:id="2" w:name="_GoBack"/>
      <w:bookmarkEnd w:id="2"/>
    </w:p>
    <w:p w:rsidR="008C317C" w:rsidRDefault="004A0A88">
      <w:pPr>
        <w:adjustRightInd w:val="0"/>
        <w:snapToGrid w:val="0"/>
        <w:spacing w:line="560" w:lineRule="exact"/>
        <w:ind w:firstLineChars="200" w:firstLine="640"/>
        <w:rPr>
          <w:rFonts w:ascii="仿宋" w:eastAsia="仿宋" w:hAnsi="仿宋"/>
          <w:color w:val="333333"/>
          <w:kern w:val="0"/>
          <w:sz w:val="32"/>
          <w:szCs w:val="32"/>
          <w:shd w:val="clear" w:color="auto" w:fill="FFFFFF"/>
        </w:rPr>
      </w:pPr>
      <w:r>
        <w:rPr>
          <w:rFonts w:ascii="仿宋" w:eastAsia="仿宋" w:hAnsi="仿宋" w:hint="eastAsia"/>
          <w:color w:val="333333"/>
          <w:kern w:val="0"/>
          <w:sz w:val="32"/>
          <w:szCs w:val="32"/>
          <w:shd w:val="clear" w:color="auto" w:fill="FFFFFF"/>
        </w:rPr>
        <w:t>无其他说明内容。</w:t>
      </w:r>
    </w:p>
    <w:p w:rsidR="008C317C" w:rsidRDefault="004A0A88">
      <w:pPr>
        <w:numPr>
          <w:ilvl w:val="0"/>
          <w:numId w:val="3"/>
        </w:numPr>
        <w:adjustRightInd w:val="0"/>
        <w:snapToGrid w:val="0"/>
        <w:spacing w:line="560" w:lineRule="exact"/>
        <w:ind w:firstLineChars="200" w:firstLine="624"/>
        <w:outlineLvl w:val="0"/>
        <w:rPr>
          <w:rStyle w:val="ac"/>
          <w:rFonts w:ascii="黑体" w:eastAsia="黑体" w:hAnsi="黑体"/>
          <w:b w:val="0"/>
          <w:spacing w:val="-4"/>
          <w:sz w:val="32"/>
          <w:szCs w:val="32"/>
        </w:rPr>
      </w:pPr>
      <w:r>
        <w:rPr>
          <w:rStyle w:val="ac"/>
          <w:rFonts w:ascii="黑体" w:eastAsia="黑体" w:hAnsi="黑体" w:hint="eastAsia"/>
          <w:b w:val="0"/>
          <w:spacing w:val="-4"/>
          <w:sz w:val="32"/>
          <w:szCs w:val="32"/>
        </w:rPr>
        <w:t>项目评价工作情况</w:t>
      </w:r>
    </w:p>
    <w:p w:rsidR="008C317C" w:rsidRDefault="004A0A88">
      <w:pPr>
        <w:ind w:firstLineChars="200" w:firstLine="624"/>
        <w:rPr>
          <w:rFonts w:ascii="仿宋" w:eastAsia="仿宋" w:hAnsi="仿宋"/>
          <w:spacing w:val="-4"/>
          <w:sz w:val="32"/>
          <w:szCs w:val="32"/>
        </w:rPr>
      </w:pPr>
      <w:r>
        <w:rPr>
          <w:rFonts w:ascii="仿宋" w:eastAsia="仿宋" w:hAnsi="仿宋" w:hint="eastAsia"/>
          <w:spacing w:val="-4"/>
          <w:sz w:val="32"/>
          <w:szCs w:val="32"/>
        </w:rPr>
        <w:t>本次评价通过文件研读、实地调研、数据分析等方式，全面了解喀什地区救助管理站水电暖、围墙和安全防护设施维修支出的使用效率和效果，经济效益方面：根据需求进行针对性、科学化的设计和规划，做到资金使用过程安全、资金使用用途明确、采购行为符合法律规定、资金使用效率良好，杜绝资金浪费及违规使用资金。政治效益方面：保障日常运转，建设现代化工作环境，发挥救助管理站服务和管理的功能，满足社会群众对困难群体关心关爱的需求，保障救助事业的可持续发展。社会效益方面：通过对水电暖、围墙的修缮和消防设施设备、安全设施设备的维护，有效保</w:t>
      </w:r>
      <w:r>
        <w:rPr>
          <w:rFonts w:ascii="仿宋" w:eastAsia="仿宋" w:hAnsi="仿宋" w:hint="eastAsia"/>
          <w:spacing w:val="-4"/>
          <w:sz w:val="32"/>
          <w:szCs w:val="32"/>
        </w:rPr>
        <w:t>障日常救助工作的开展，为救助人员提供良好的生活环境和安全、适宜的生活场所。</w:t>
      </w:r>
    </w:p>
    <w:p w:rsidR="008C317C" w:rsidRDefault="004A0A88">
      <w:pPr>
        <w:adjustRightInd w:val="0"/>
        <w:snapToGrid w:val="0"/>
        <w:spacing w:line="560" w:lineRule="exact"/>
        <w:ind w:firstLineChars="200" w:firstLine="624"/>
        <w:outlineLvl w:val="0"/>
        <w:rPr>
          <w:rStyle w:val="ac"/>
          <w:rFonts w:ascii="黑体" w:eastAsia="黑体" w:hAnsi="黑体"/>
          <w:b w:val="0"/>
          <w:spacing w:val="-4"/>
          <w:sz w:val="32"/>
          <w:szCs w:val="32"/>
        </w:rPr>
      </w:pPr>
      <w:r>
        <w:rPr>
          <w:rStyle w:val="ac"/>
          <w:rFonts w:ascii="黑体" w:eastAsia="黑体" w:hAnsi="黑体" w:hint="eastAsia"/>
          <w:b w:val="0"/>
          <w:spacing w:val="-4"/>
          <w:sz w:val="32"/>
          <w:szCs w:val="32"/>
        </w:rPr>
        <w:t>七、附表</w:t>
      </w:r>
    </w:p>
    <w:p w:rsidR="008C317C" w:rsidRDefault="004A0A88">
      <w:pPr>
        <w:adjustRightInd w:val="0"/>
        <w:snapToGrid w:val="0"/>
        <w:spacing w:line="560" w:lineRule="exact"/>
        <w:ind w:firstLineChars="200" w:firstLine="624"/>
        <w:rPr>
          <w:rStyle w:val="ac"/>
          <w:rFonts w:ascii="仿宋" w:eastAsia="仿宋" w:hAnsi="仿宋"/>
          <w:b w:val="0"/>
          <w:spacing w:val="-4"/>
          <w:sz w:val="32"/>
          <w:szCs w:val="32"/>
        </w:rPr>
      </w:pPr>
      <w:r>
        <w:rPr>
          <w:rStyle w:val="ac"/>
          <w:rFonts w:ascii="仿宋" w:eastAsia="仿宋" w:hAnsi="仿宋" w:hint="eastAsia"/>
          <w:b w:val="0"/>
          <w:spacing w:val="-4"/>
          <w:sz w:val="32"/>
          <w:szCs w:val="32"/>
        </w:rPr>
        <w:t>《部门预算基本支出绩效目标自评表》</w:t>
      </w:r>
    </w:p>
    <w:sectPr w:rsidR="008C317C" w:rsidSect="008C317C">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A88" w:rsidRDefault="004A0A88" w:rsidP="008C317C">
      <w:r>
        <w:separator/>
      </w:r>
    </w:p>
  </w:endnote>
  <w:endnote w:type="continuationSeparator" w:id="1">
    <w:p w:rsidR="004A0A88" w:rsidRDefault="004A0A88" w:rsidP="008C31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7892034"/>
    </w:sdtPr>
    <w:sdtContent>
      <w:p w:rsidR="008C317C" w:rsidRDefault="008C317C">
        <w:pPr>
          <w:pStyle w:val="a6"/>
          <w:jc w:val="center"/>
        </w:pPr>
        <w:r>
          <w:fldChar w:fldCharType="begin"/>
        </w:r>
        <w:r w:rsidR="004A0A88">
          <w:instrText>PAGE   \* MERGEFORMAT</w:instrText>
        </w:r>
        <w:r>
          <w:fldChar w:fldCharType="separate"/>
        </w:r>
        <w:r w:rsidR="00F828A8" w:rsidRPr="00F828A8">
          <w:rPr>
            <w:noProof/>
            <w:lang w:val="zh-CN"/>
          </w:rPr>
          <w:t>3</w:t>
        </w:r>
        <w:r>
          <w:fldChar w:fldCharType="end"/>
        </w:r>
      </w:p>
    </w:sdtContent>
  </w:sdt>
  <w:p w:rsidR="008C317C" w:rsidRDefault="008C317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A88" w:rsidRDefault="004A0A88" w:rsidP="008C317C">
      <w:r>
        <w:separator/>
      </w:r>
    </w:p>
  </w:footnote>
  <w:footnote w:type="continuationSeparator" w:id="1">
    <w:p w:rsidR="004A0A88" w:rsidRDefault="004A0A88" w:rsidP="008C31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700327"/>
    <w:multiLevelType w:val="singleLevel"/>
    <w:tmpl w:val="ED700327"/>
    <w:lvl w:ilvl="0">
      <w:start w:val="6"/>
      <w:numFmt w:val="chineseCounting"/>
      <w:suff w:val="nothing"/>
      <w:lvlText w:val="%1、"/>
      <w:lvlJc w:val="left"/>
      <w:rPr>
        <w:rFonts w:hint="eastAsia"/>
      </w:rPr>
    </w:lvl>
  </w:abstractNum>
  <w:abstractNum w:abstractNumId="1">
    <w:nsid w:val="3FFF6723"/>
    <w:multiLevelType w:val="multilevel"/>
    <w:tmpl w:val="3FFF6723"/>
    <w:lvl w:ilvl="0">
      <w:start w:val="3"/>
      <w:numFmt w:val="decimal"/>
      <w:lvlText w:val="%1、"/>
      <w:lvlJc w:val="left"/>
      <w:pPr>
        <w:ind w:left="1347" w:hanging="72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abstractNum w:abstractNumId="2">
    <w:nsid w:val="57C5504E"/>
    <w:multiLevelType w:val="multilevel"/>
    <w:tmpl w:val="57C5504E"/>
    <w:lvl w:ilvl="0">
      <w:start w:val="1"/>
      <w:numFmt w:val="decimal"/>
      <w:suff w:val="nothing"/>
      <w:lvlText w:val="%1、"/>
      <w:lvlJc w:val="left"/>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6457"/>
    <w:rsid w:val="00015DBD"/>
    <w:rsid w:val="0002134C"/>
    <w:rsid w:val="00043119"/>
    <w:rsid w:val="0004498E"/>
    <w:rsid w:val="00073101"/>
    <w:rsid w:val="000D09F1"/>
    <w:rsid w:val="0012208E"/>
    <w:rsid w:val="0013163B"/>
    <w:rsid w:val="00135256"/>
    <w:rsid w:val="001404CD"/>
    <w:rsid w:val="00172883"/>
    <w:rsid w:val="001A4E1F"/>
    <w:rsid w:val="001A57B9"/>
    <w:rsid w:val="001C3847"/>
    <w:rsid w:val="001F3031"/>
    <w:rsid w:val="00210A26"/>
    <w:rsid w:val="00273C06"/>
    <w:rsid w:val="002A2532"/>
    <w:rsid w:val="002D7B21"/>
    <w:rsid w:val="003273B2"/>
    <w:rsid w:val="00360974"/>
    <w:rsid w:val="00365250"/>
    <w:rsid w:val="0036624C"/>
    <w:rsid w:val="00385849"/>
    <w:rsid w:val="003A1A94"/>
    <w:rsid w:val="00474458"/>
    <w:rsid w:val="00494A21"/>
    <w:rsid w:val="004A0A88"/>
    <w:rsid w:val="004C2D37"/>
    <w:rsid w:val="004C4406"/>
    <w:rsid w:val="0050167F"/>
    <w:rsid w:val="00514506"/>
    <w:rsid w:val="005162F1"/>
    <w:rsid w:val="00521056"/>
    <w:rsid w:val="00535153"/>
    <w:rsid w:val="005654DA"/>
    <w:rsid w:val="00575CFE"/>
    <w:rsid w:val="00576B6A"/>
    <w:rsid w:val="00592D09"/>
    <w:rsid w:val="005E0F33"/>
    <w:rsid w:val="006313AC"/>
    <w:rsid w:val="00650889"/>
    <w:rsid w:val="00675D58"/>
    <w:rsid w:val="0069175C"/>
    <w:rsid w:val="006A112C"/>
    <w:rsid w:val="006E276E"/>
    <w:rsid w:val="006F2E6D"/>
    <w:rsid w:val="007067A6"/>
    <w:rsid w:val="00713AD5"/>
    <w:rsid w:val="00715A44"/>
    <w:rsid w:val="007218B8"/>
    <w:rsid w:val="00740EA8"/>
    <w:rsid w:val="00755C69"/>
    <w:rsid w:val="00785FDE"/>
    <w:rsid w:val="007A0351"/>
    <w:rsid w:val="007A14BC"/>
    <w:rsid w:val="007A1AC6"/>
    <w:rsid w:val="007C1025"/>
    <w:rsid w:val="007E6845"/>
    <w:rsid w:val="007F5F8A"/>
    <w:rsid w:val="00826CA1"/>
    <w:rsid w:val="00835B7F"/>
    <w:rsid w:val="00855E3A"/>
    <w:rsid w:val="0085674B"/>
    <w:rsid w:val="00890320"/>
    <w:rsid w:val="008A0DFA"/>
    <w:rsid w:val="008B41E6"/>
    <w:rsid w:val="008C317C"/>
    <w:rsid w:val="00920CF3"/>
    <w:rsid w:val="00922CB9"/>
    <w:rsid w:val="00977B6B"/>
    <w:rsid w:val="009B526F"/>
    <w:rsid w:val="009C1AFD"/>
    <w:rsid w:val="009F43BE"/>
    <w:rsid w:val="00A25EB4"/>
    <w:rsid w:val="00A26421"/>
    <w:rsid w:val="00A36E25"/>
    <w:rsid w:val="00A4293B"/>
    <w:rsid w:val="00A550F2"/>
    <w:rsid w:val="00A66DA1"/>
    <w:rsid w:val="00A822B7"/>
    <w:rsid w:val="00A83BD5"/>
    <w:rsid w:val="00AA46A1"/>
    <w:rsid w:val="00B06CA5"/>
    <w:rsid w:val="00B1195E"/>
    <w:rsid w:val="00B41F61"/>
    <w:rsid w:val="00B55332"/>
    <w:rsid w:val="00B86E8C"/>
    <w:rsid w:val="00BB45D8"/>
    <w:rsid w:val="00BE1A00"/>
    <w:rsid w:val="00BE2120"/>
    <w:rsid w:val="00BF704A"/>
    <w:rsid w:val="00C13BF9"/>
    <w:rsid w:val="00C22CF0"/>
    <w:rsid w:val="00C44F0E"/>
    <w:rsid w:val="00C56C72"/>
    <w:rsid w:val="00CA6457"/>
    <w:rsid w:val="00CB51CA"/>
    <w:rsid w:val="00CC6E4D"/>
    <w:rsid w:val="00CF0543"/>
    <w:rsid w:val="00D17F2E"/>
    <w:rsid w:val="00D2785B"/>
    <w:rsid w:val="00D46191"/>
    <w:rsid w:val="00D46194"/>
    <w:rsid w:val="00DC3CEC"/>
    <w:rsid w:val="00DC56CA"/>
    <w:rsid w:val="00DD51D7"/>
    <w:rsid w:val="00DD6F9A"/>
    <w:rsid w:val="00E01293"/>
    <w:rsid w:val="00E769FE"/>
    <w:rsid w:val="00EA2CBE"/>
    <w:rsid w:val="00EB190B"/>
    <w:rsid w:val="00F00C89"/>
    <w:rsid w:val="00F23DE2"/>
    <w:rsid w:val="00F32FEE"/>
    <w:rsid w:val="00F651AC"/>
    <w:rsid w:val="00F65F39"/>
    <w:rsid w:val="00F828A8"/>
    <w:rsid w:val="00FD7B6B"/>
    <w:rsid w:val="00FF0E64"/>
    <w:rsid w:val="0113200D"/>
    <w:rsid w:val="013F7E05"/>
    <w:rsid w:val="01550B1F"/>
    <w:rsid w:val="02913128"/>
    <w:rsid w:val="05E352AA"/>
    <w:rsid w:val="06AA48AC"/>
    <w:rsid w:val="07406E2B"/>
    <w:rsid w:val="08B275BC"/>
    <w:rsid w:val="08BA06C2"/>
    <w:rsid w:val="09D64A70"/>
    <w:rsid w:val="0B012475"/>
    <w:rsid w:val="0D242463"/>
    <w:rsid w:val="0D2F7A26"/>
    <w:rsid w:val="0EF23129"/>
    <w:rsid w:val="105659F9"/>
    <w:rsid w:val="134E7B40"/>
    <w:rsid w:val="13641CB7"/>
    <w:rsid w:val="14CE2485"/>
    <w:rsid w:val="168C7348"/>
    <w:rsid w:val="16EB6196"/>
    <w:rsid w:val="170A19BA"/>
    <w:rsid w:val="17467FD7"/>
    <w:rsid w:val="18FF2AD9"/>
    <w:rsid w:val="19F24FD3"/>
    <w:rsid w:val="19F744FB"/>
    <w:rsid w:val="1A0353A5"/>
    <w:rsid w:val="1A0821A8"/>
    <w:rsid w:val="1A9C2C86"/>
    <w:rsid w:val="1B2E6D8C"/>
    <w:rsid w:val="1CC6078C"/>
    <w:rsid w:val="201D227C"/>
    <w:rsid w:val="209A0959"/>
    <w:rsid w:val="20C00B63"/>
    <w:rsid w:val="20F53C82"/>
    <w:rsid w:val="2176350A"/>
    <w:rsid w:val="21F34AA5"/>
    <w:rsid w:val="22C70E4A"/>
    <w:rsid w:val="25294991"/>
    <w:rsid w:val="257D5DEF"/>
    <w:rsid w:val="265957F6"/>
    <w:rsid w:val="2694270D"/>
    <w:rsid w:val="26D66508"/>
    <w:rsid w:val="28597ED6"/>
    <w:rsid w:val="29746011"/>
    <w:rsid w:val="2C215F5E"/>
    <w:rsid w:val="2C310F28"/>
    <w:rsid w:val="2CC7704C"/>
    <w:rsid w:val="2EC30FCF"/>
    <w:rsid w:val="2EC42574"/>
    <w:rsid w:val="31097B34"/>
    <w:rsid w:val="31412F91"/>
    <w:rsid w:val="31B96769"/>
    <w:rsid w:val="32330142"/>
    <w:rsid w:val="32481D99"/>
    <w:rsid w:val="345A2DAB"/>
    <w:rsid w:val="358F5F26"/>
    <w:rsid w:val="367A508D"/>
    <w:rsid w:val="375E61E3"/>
    <w:rsid w:val="37DC0E3E"/>
    <w:rsid w:val="385A33EA"/>
    <w:rsid w:val="39C541F9"/>
    <w:rsid w:val="3A203607"/>
    <w:rsid w:val="3A42265A"/>
    <w:rsid w:val="3A6062F9"/>
    <w:rsid w:val="3A7D71BA"/>
    <w:rsid w:val="3AB31795"/>
    <w:rsid w:val="3B84603D"/>
    <w:rsid w:val="3B9658CD"/>
    <w:rsid w:val="3BD018E1"/>
    <w:rsid w:val="3BE30F85"/>
    <w:rsid w:val="3C871F01"/>
    <w:rsid w:val="3CC740D2"/>
    <w:rsid w:val="3D0F609F"/>
    <w:rsid w:val="3F452DFB"/>
    <w:rsid w:val="3FEE49EC"/>
    <w:rsid w:val="40C70299"/>
    <w:rsid w:val="414F4E6C"/>
    <w:rsid w:val="42623623"/>
    <w:rsid w:val="445C58AA"/>
    <w:rsid w:val="461213E4"/>
    <w:rsid w:val="47213545"/>
    <w:rsid w:val="48012484"/>
    <w:rsid w:val="4A66305E"/>
    <w:rsid w:val="4A7B6854"/>
    <w:rsid w:val="4A94691D"/>
    <w:rsid w:val="4B3D7DD4"/>
    <w:rsid w:val="4C094C76"/>
    <w:rsid w:val="4D1223F1"/>
    <w:rsid w:val="4ED72557"/>
    <w:rsid w:val="51E701E3"/>
    <w:rsid w:val="52A32830"/>
    <w:rsid w:val="52A92E83"/>
    <w:rsid w:val="552A361D"/>
    <w:rsid w:val="56B6045B"/>
    <w:rsid w:val="594474C7"/>
    <w:rsid w:val="5B2647C1"/>
    <w:rsid w:val="5BBB1B27"/>
    <w:rsid w:val="5CA63E38"/>
    <w:rsid w:val="5D504EA7"/>
    <w:rsid w:val="5D6C48AD"/>
    <w:rsid w:val="5D794943"/>
    <w:rsid w:val="5DFB5BBB"/>
    <w:rsid w:val="5E2C5693"/>
    <w:rsid w:val="5F845DB1"/>
    <w:rsid w:val="5FEA47CE"/>
    <w:rsid w:val="5FF10DDE"/>
    <w:rsid w:val="6110581B"/>
    <w:rsid w:val="61163B96"/>
    <w:rsid w:val="61C217F2"/>
    <w:rsid w:val="62A338E6"/>
    <w:rsid w:val="62EA7D0C"/>
    <w:rsid w:val="631A100B"/>
    <w:rsid w:val="63F85AE5"/>
    <w:rsid w:val="64CA25D6"/>
    <w:rsid w:val="669472C1"/>
    <w:rsid w:val="674667E5"/>
    <w:rsid w:val="67F9518D"/>
    <w:rsid w:val="68243CD6"/>
    <w:rsid w:val="6C0B04EB"/>
    <w:rsid w:val="6C510D17"/>
    <w:rsid w:val="6CC64E09"/>
    <w:rsid w:val="6CF11131"/>
    <w:rsid w:val="6D07720F"/>
    <w:rsid w:val="6DBC7DEE"/>
    <w:rsid w:val="6ED109FA"/>
    <w:rsid w:val="6FC46FD4"/>
    <w:rsid w:val="70D84091"/>
    <w:rsid w:val="71CF2FB4"/>
    <w:rsid w:val="71D7675D"/>
    <w:rsid w:val="72EE185E"/>
    <w:rsid w:val="730B3A9F"/>
    <w:rsid w:val="732767FD"/>
    <w:rsid w:val="747A2703"/>
    <w:rsid w:val="7560745C"/>
    <w:rsid w:val="76410C01"/>
    <w:rsid w:val="772D795B"/>
    <w:rsid w:val="7744608E"/>
    <w:rsid w:val="77E81D73"/>
    <w:rsid w:val="785640BD"/>
    <w:rsid w:val="78A046EA"/>
    <w:rsid w:val="78B50EC9"/>
    <w:rsid w:val="79640723"/>
    <w:rsid w:val="79A90E04"/>
    <w:rsid w:val="7B2051F7"/>
    <w:rsid w:val="7C0F5E64"/>
    <w:rsid w:val="7C5B23C5"/>
    <w:rsid w:val="7C780CBE"/>
    <w:rsid w:val="7E725C61"/>
    <w:rsid w:val="7F1D6DE1"/>
    <w:rsid w:val="7FB018C8"/>
    <w:rsid w:val="7FFC29E3"/>
    <w:rsid w:val="7FFF45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Document Map"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17C"/>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8C317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8C317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8C317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8C317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8C317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8C317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8C317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8C317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8C317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8C317C"/>
    <w:rPr>
      <w:rFonts w:ascii="宋体"/>
      <w:sz w:val="18"/>
      <w:szCs w:val="18"/>
    </w:rPr>
  </w:style>
  <w:style w:type="paragraph" w:styleId="a4">
    <w:name w:val="annotation text"/>
    <w:basedOn w:val="a"/>
    <w:link w:val="Char0"/>
    <w:uiPriority w:val="99"/>
    <w:semiHidden/>
    <w:unhideWhenUsed/>
    <w:rsid w:val="008C317C"/>
    <w:pPr>
      <w:jc w:val="left"/>
    </w:pPr>
  </w:style>
  <w:style w:type="paragraph" w:styleId="a5">
    <w:name w:val="Balloon Text"/>
    <w:basedOn w:val="a"/>
    <w:link w:val="Char1"/>
    <w:uiPriority w:val="99"/>
    <w:semiHidden/>
    <w:unhideWhenUsed/>
    <w:qFormat/>
    <w:rsid w:val="008C317C"/>
    <w:rPr>
      <w:sz w:val="18"/>
      <w:szCs w:val="18"/>
    </w:rPr>
  </w:style>
  <w:style w:type="paragraph" w:styleId="a6">
    <w:name w:val="footer"/>
    <w:basedOn w:val="a"/>
    <w:link w:val="Char2"/>
    <w:uiPriority w:val="99"/>
    <w:unhideWhenUsed/>
    <w:qFormat/>
    <w:rsid w:val="008C317C"/>
    <w:pPr>
      <w:tabs>
        <w:tab w:val="center" w:pos="4153"/>
        <w:tab w:val="right" w:pos="8306"/>
      </w:tabs>
      <w:snapToGrid w:val="0"/>
      <w:jc w:val="left"/>
    </w:pPr>
    <w:rPr>
      <w:rFonts w:ascii="Calibri" w:hAnsi="Calibri"/>
      <w:sz w:val="18"/>
      <w:szCs w:val="18"/>
    </w:rPr>
  </w:style>
  <w:style w:type="paragraph" w:styleId="a7">
    <w:name w:val="header"/>
    <w:basedOn w:val="a"/>
    <w:link w:val="Char3"/>
    <w:uiPriority w:val="99"/>
    <w:unhideWhenUsed/>
    <w:qFormat/>
    <w:rsid w:val="008C317C"/>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Subtitle"/>
    <w:basedOn w:val="a"/>
    <w:next w:val="a"/>
    <w:link w:val="Char4"/>
    <w:uiPriority w:val="11"/>
    <w:qFormat/>
    <w:rsid w:val="008C317C"/>
    <w:pPr>
      <w:widowControl/>
      <w:spacing w:after="60"/>
      <w:jc w:val="center"/>
      <w:outlineLvl w:val="1"/>
    </w:pPr>
    <w:rPr>
      <w:rFonts w:asciiTheme="majorHAnsi" w:eastAsiaTheme="majorEastAsia" w:hAnsiTheme="majorHAnsi"/>
      <w:kern w:val="0"/>
      <w:sz w:val="24"/>
    </w:rPr>
  </w:style>
  <w:style w:type="paragraph" w:styleId="a9">
    <w:name w:val="Normal (Web)"/>
    <w:basedOn w:val="a"/>
    <w:qFormat/>
    <w:rsid w:val="008C317C"/>
    <w:pPr>
      <w:widowControl/>
      <w:spacing w:before="100" w:beforeAutospacing="1" w:after="240"/>
      <w:jc w:val="left"/>
    </w:pPr>
    <w:rPr>
      <w:rFonts w:ascii="宋体" w:hAnsi="宋体" w:cs="宋体"/>
      <w:kern w:val="0"/>
      <w:sz w:val="24"/>
    </w:rPr>
  </w:style>
  <w:style w:type="paragraph" w:styleId="aa">
    <w:name w:val="Title"/>
    <w:basedOn w:val="a"/>
    <w:next w:val="a"/>
    <w:link w:val="Char5"/>
    <w:uiPriority w:val="10"/>
    <w:qFormat/>
    <w:rsid w:val="008C317C"/>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6"/>
    <w:uiPriority w:val="99"/>
    <w:semiHidden/>
    <w:unhideWhenUsed/>
    <w:qFormat/>
    <w:rsid w:val="008C317C"/>
    <w:rPr>
      <w:b/>
      <w:bCs/>
    </w:rPr>
  </w:style>
  <w:style w:type="character" w:styleId="ac">
    <w:name w:val="Strong"/>
    <w:basedOn w:val="a0"/>
    <w:qFormat/>
    <w:rsid w:val="008C317C"/>
    <w:rPr>
      <w:b/>
      <w:bCs/>
    </w:rPr>
  </w:style>
  <w:style w:type="character" w:styleId="ad">
    <w:name w:val="Emphasis"/>
    <w:basedOn w:val="a0"/>
    <w:uiPriority w:val="20"/>
    <w:qFormat/>
    <w:rsid w:val="008C317C"/>
    <w:rPr>
      <w:rFonts w:asciiTheme="minorHAnsi" w:hAnsiTheme="minorHAnsi"/>
      <w:b/>
      <w:i/>
      <w:iCs/>
    </w:rPr>
  </w:style>
  <w:style w:type="character" w:styleId="ae">
    <w:name w:val="Hyperlink"/>
    <w:basedOn w:val="a0"/>
    <w:uiPriority w:val="99"/>
    <w:semiHidden/>
    <w:unhideWhenUsed/>
    <w:qFormat/>
    <w:rsid w:val="008C317C"/>
    <w:rPr>
      <w:color w:val="0000FF"/>
      <w:u w:val="single"/>
    </w:rPr>
  </w:style>
  <w:style w:type="character" w:styleId="af">
    <w:name w:val="annotation reference"/>
    <w:basedOn w:val="a0"/>
    <w:uiPriority w:val="99"/>
    <w:semiHidden/>
    <w:unhideWhenUsed/>
    <w:qFormat/>
    <w:rsid w:val="008C317C"/>
    <w:rPr>
      <w:sz w:val="21"/>
      <w:szCs w:val="21"/>
    </w:rPr>
  </w:style>
  <w:style w:type="character" w:customStyle="1" w:styleId="1Char">
    <w:name w:val="标题 1 Char"/>
    <w:basedOn w:val="a0"/>
    <w:link w:val="1"/>
    <w:uiPriority w:val="9"/>
    <w:qFormat/>
    <w:rsid w:val="008C317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8C317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8C317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8C317C"/>
    <w:rPr>
      <w:b/>
      <w:bCs/>
      <w:sz w:val="28"/>
      <w:szCs w:val="28"/>
    </w:rPr>
  </w:style>
  <w:style w:type="character" w:customStyle="1" w:styleId="5Char">
    <w:name w:val="标题 5 Char"/>
    <w:basedOn w:val="a0"/>
    <w:link w:val="5"/>
    <w:uiPriority w:val="9"/>
    <w:semiHidden/>
    <w:qFormat/>
    <w:rsid w:val="008C317C"/>
    <w:rPr>
      <w:b/>
      <w:bCs/>
      <w:i/>
      <w:iCs/>
      <w:sz w:val="26"/>
      <w:szCs w:val="26"/>
    </w:rPr>
  </w:style>
  <w:style w:type="character" w:customStyle="1" w:styleId="6Char">
    <w:name w:val="标题 6 Char"/>
    <w:basedOn w:val="a0"/>
    <w:link w:val="6"/>
    <w:uiPriority w:val="9"/>
    <w:semiHidden/>
    <w:qFormat/>
    <w:rsid w:val="008C317C"/>
    <w:rPr>
      <w:b/>
      <w:bCs/>
    </w:rPr>
  </w:style>
  <w:style w:type="character" w:customStyle="1" w:styleId="7Char">
    <w:name w:val="标题 7 Char"/>
    <w:basedOn w:val="a0"/>
    <w:link w:val="7"/>
    <w:uiPriority w:val="9"/>
    <w:semiHidden/>
    <w:qFormat/>
    <w:rsid w:val="008C317C"/>
    <w:rPr>
      <w:sz w:val="24"/>
      <w:szCs w:val="24"/>
    </w:rPr>
  </w:style>
  <w:style w:type="character" w:customStyle="1" w:styleId="8Char">
    <w:name w:val="标题 8 Char"/>
    <w:basedOn w:val="a0"/>
    <w:link w:val="8"/>
    <w:uiPriority w:val="9"/>
    <w:semiHidden/>
    <w:qFormat/>
    <w:rsid w:val="008C317C"/>
    <w:rPr>
      <w:i/>
      <w:iCs/>
      <w:sz w:val="24"/>
      <w:szCs w:val="24"/>
    </w:rPr>
  </w:style>
  <w:style w:type="character" w:customStyle="1" w:styleId="9Char">
    <w:name w:val="标题 9 Char"/>
    <w:basedOn w:val="a0"/>
    <w:link w:val="9"/>
    <w:uiPriority w:val="9"/>
    <w:semiHidden/>
    <w:qFormat/>
    <w:rsid w:val="008C317C"/>
    <w:rPr>
      <w:rFonts w:asciiTheme="majorHAnsi" w:eastAsiaTheme="majorEastAsia" w:hAnsiTheme="majorHAnsi"/>
    </w:rPr>
  </w:style>
  <w:style w:type="character" w:customStyle="1" w:styleId="Char5">
    <w:name w:val="标题 Char"/>
    <w:basedOn w:val="a0"/>
    <w:link w:val="aa"/>
    <w:uiPriority w:val="10"/>
    <w:qFormat/>
    <w:rsid w:val="008C317C"/>
    <w:rPr>
      <w:rFonts w:asciiTheme="majorHAnsi" w:eastAsiaTheme="majorEastAsia" w:hAnsiTheme="majorHAnsi"/>
      <w:b/>
      <w:bCs/>
      <w:kern w:val="28"/>
      <w:sz w:val="32"/>
      <w:szCs w:val="32"/>
    </w:rPr>
  </w:style>
  <w:style w:type="character" w:customStyle="1" w:styleId="Char4">
    <w:name w:val="副标题 Char"/>
    <w:basedOn w:val="a0"/>
    <w:link w:val="a8"/>
    <w:uiPriority w:val="11"/>
    <w:qFormat/>
    <w:rsid w:val="008C317C"/>
    <w:rPr>
      <w:rFonts w:asciiTheme="majorHAnsi" w:eastAsiaTheme="majorEastAsia" w:hAnsiTheme="majorHAnsi"/>
      <w:sz w:val="24"/>
      <w:szCs w:val="24"/>
    </w:rPr>
  </w:style>
  <w:style w:type="paragraph" w:styleId="af0">
    <w:name w:val="No Spacing"/>
    <w:basedOn w:val="a"/>
    <w:uiPriority w:val="1"/>
    <w:qFormat/>
    <w:rsid w:val="008C317C"/>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rsid w:val="008C317C"/>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7"/>
    <w:uiPriority w:val="29"/>
    <w:qFormat/>
    <w:rsid w:val="008C317C"/>
    <w:pPr>
      <w:widowControl/>
      <w:jc w:val="left"/>
    </w:pPr>
    <w:rPr>
      <w:rFonts w:asciiTheme="minorHAnsi" w:eastAsiaTheme="minorEastAsia" w:hAnsiTheme="minorHAnsi"/>
      <w:i/>
      <w:kern w:val="0"/>
      <w:sz w:val="24"/>
    </w:rPr>
  </w:style>
  <w:style w:type="character" w:customStyle="1" w:styleId="Char7">
    <w:name w:val="引用 Char"/>
    <w:basedOn w:val="a0"/>
    <w:link w:val="af2"/>
    <w:uiPriority w:val="29"/>
    <w:qFormat/>
    <w:rsid w:val="008C317C"/>
    <w:rPr>
      <w:i/>
      <w:sz w:val="24"/>
      <w:szCs w:val="24"/>
    </w:rPr>
  </w:style>
  <w:style w:type="paragraph" w:styleId="af3">
    <w:name w:val="Intense Quote"/>
    <w:basedOn w:val="a"/>
    <w:next w:val="a"/>
    <w:link w:val="Char8"/>
    <w:uiPriority w:val="30"/>
    <w:qFormat/>
    <w:rsid w:val="008C317C"/>
    <w:pPr>
      <w:widowControl/>
      <w:ind w:left="720" w:right="720"/>
      <w:jc w:val="left"/>
    </w:pPr>
    <w:rPr>
      <w:rFonts w:asciiTheme="minorHAnsi" w:eastAsiaTheme="minorEastAsia" w:hAnsiTheme="minorHAnsi"/>
      <w:b/>
      <w:i/>
      <w:kern w:val="0"/>
      <w:sz w:val="24"/>
      <w:szCs w:val="22"/>
    </w:rPr>
  </w:style>
  <w:style w:type="character" w:customStyle="1" w:styleId="Char8">
    <w:name w:val="明显引用 Char"/>
    <w:basedOn w:val="a0"/>
    <w:link w:val="af3"/>
    <w:uiPriority w:val="30"/>
    <w:qFormat/>
    <w:rsid w:val="008C317C"/>
    <w:rPr>
      <w:b/>
      <w:i/>
      <w:sz w:val="24"/>
    </w:rPr>
  </w:style>
  <w:style w:type="character" w:customStyle="1" w:styleId="10">
    <w:name w:val="不明显强调1"/>
    <w:uiPriority w:val="19"/>
    <w:qFormat/>
    <w:rsid w:val="008C317C"/>
    <w:rPr>
      <w:i/>
      <w:color w:val="5A5A5A" w:themeColor="text1" w:themeTint="A5"/>
    </w:rPr>
  </w:style>
  <w:style w:type="character" w:customStyle="1" w:styleId="11">
    <w:name w:val="明显强调1"/>
    <w:basedOn w:val="a0"/>
    <w:uiPriority w:val="21"/>
    <w:qFormat/>
    <w:rsid w:val="008C317C"/>
    <w:rPr>
      <w:b/>
      <w:i/>
      <w:sz w:val="24"/>
      <w:szCs w:val="24"/>
      <w:u w:val="single"/>
    </w:rPr>
  </w:style>
  <w:style w:type="character" w:customStyle="1" w:styleId="12">
    <w:name w:val="不明显参考1"/>
    <w:basedOn w:val="a0"/>
    <w:uiPriority w:val="31"/>
    <w:qFormat/>
    <w:rsid w:val="008C317C"/>
    <w:rPr>
      <w:sz w:val="24"/>
      <w:szCs w:val="24"/>
      <w:u w:val="single"/>
    </w:rPr>
  </w:style>
  <w:style w:type="character" w:customStyle="1" w:styleId="13">
    <w:name w:val="明显参考1"/>
    <w:basedOn w:val="a0"/>
    <w:uiPriority w:val="32"/>
    <w:qFormat/>
    <w:rsid w:val="008C317C"/>
    <w:rPr>
      <w:b/>
      <w:sz w:val="24"/>
      <w:u w:val="single"/>
    </w:rPr>
  </w:style>
  <w:style w:type="character" w:customStyle="1" w:styleId="14">
    <w:name w:val="书籍标题1"/>
    <w:basedOn w:val="a0"/>
    <w:uiPriority w:val="33"/>
    <w:qFormat/>
    <w:rsid w:val="008C317C"/>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8C317C"/>
    <w:pPr>
      <w:outlineLvl w:val="9"/>
    </w:pPr>
    <w:rPr>
      <w:lang w:eastAsia="en-US" w:bidi="en-US"/>
    </w:rPr>
  </w:style>
  <w:style w:type="character" w:customStyle="1" w:styleId="Char3">
    <w:name w:val="页眉 Char"/>
    <w:basedOn w:val="a0"/>
    <w:link w:val="a7"/>
    <w:uiPriority w:val="99"/>
    <w:qFormat/>
    <w:rsid w:val="008C317C"/>
    <w:rPr>
      <w:rFonts w:ascii="Calibri" w:eastAsia="宋体" w:hAnsi="Calibri"/>
      <w:kern w:val="2"/>
      <w:sz w:val="18"/>
      <w:szCs w:val="18"/>
    </w:rPr>
  </w:style>
  <w:style w:type="character" w:customStyle="1" w:styleId="Char2">
    <w:name w:val="页脚 Char"/>
    <w:basedOn w:val="a0"/>
    <w:link w:val="a6"/>
    <w:uiPriority w:val="99"/>
    <w:qFormat/>
    <w:rsid w:val="008C317C"/>
    <w:rPr>
      <w:rFonts w:ascii="Calibri" w:eastAsia="宋体" w:hAnsi="Calibri"/>
      <w:kern w:val="2"/>
      <w:sz w:val="18"/>
      <w:szCs w:val="18"/>
    </w:rPr>
  </w:style>
  <w:style w:type="character" w:customStyle="1" w:styleId="Char">
    <w:name w:val="文档结构图 Char"/>
    <w:basedOn w:val="a0"/>
    <w:link w:val="a3"/>
    <w:uiPriority w:val="99"/>
    <w:semiHidden/>
    <w:qFormat/>
    <w:rsid w:val="008C317C"/>
    <w:rPr>
      <w:rFonts w:ascii="宋体" w:eastAsia="宋体" w:hAnsi="Times New Roman"/>
      <w:kern w:val="2"/>
      <w:sz w:val="18"/>
      <w:szCs w:val="18"/>
    </w:rPr>
  </w:style>
  <w:style w:type="character" w:customStyle="1" w:styleId="Char1">
    <w:name w:val="批注框文本 Char"/>
    <w:basedOn w:val="a0"/>
    <w:link w:val="a5"/>
    <w:uiPriority w:val="99"/>
    <w:semiHidden/>
    <w:qFormat/>
    <w:rsid w:val="008C317C"/>
    <w:rPr>
      <w:rFonts w:ascii="Times New Roman" w:eastAsia="宋体" w:hAnsi="Times New Roman"/>
      <w:kern w:val="2"/>
      <w:sz w:val="18"/>
      <w:szCs w:val="18"/>
    </w:rPr>
  </w:style>
  <w:style w:type="character" w:customStyle="1" w:styleId="Char0">
    <w:name w:val="批注文字 Char"/>
    <w:basedOn w:val="a0"/>
    <w:link w:val="a4"/>
    <w:uiPriority w:val="99"/>
    <w:semiHidden/>
    <w:qFormat/>
    <w:rsid w:val="008C317C"/>
    <w:rPr>
      <w:kern w:val="2"/>
      <w:sz w:val="21"/>
      <w:szCs w:val="24"/>
    </w:rPr>
  </w:style>
  <w:style w:type="character" w:customStyle="1" w:styleId="Char6">
    <w:name w:val="批注主题 Char"/>
    <w:basedOn w:val="Char0"/>
    <w:link w:val="ab"/>
    <w:uiPriority w:val="99"/>
    <w:semiHidden/>
    <w:qFormat/>
    <w:rsid w:val="008C317C"/>
    <w:rPr>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caigouren.caigou200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E1597888-B1E1-4049-B0D8-382F30FE1C0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543</Words>
  <Characters>3097</Characters>
  <Application>Microsoft Office Word</Application>
  <DocSecurity>0</DocSecurity>
  <Lines>25</Lines>
  <Paragraphs>7</Paragraphs>
  <ScaleCrop>false</ScaleCrop>
  <Company>Xinjiang Wusu Brewery Co., Ltd</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39</cp:revision>
  <cp:lastPrinted>2018-12-24T11:46:00Z</cp:lastPrinted>
  <dcterms:created xsi:type="dcterms:W3CDTF">2018-12-19T04:47:00Z</dcterms:created>
  <dcterms:modified xsi:type="dcterms:W3CDTF">2021-05-21T05:13:00Z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