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kern w:val="0"/>
          <w:sz w:val="30"/>
          <w:szCs w:val="30"/>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r>
        <w:rPr>
          <w:rFonts w:hint="eastAsia" w:ascii="华文中宋" w:hAnsi="华文中宋" w:eastAsia="华文中宋" w:cs="华文中宋"/>
          <w:b/>
          <w:bCs/>
          <w:kern w:val="0"/>
          <w:sz w:val="52"/>
          <w:szCs w:val="52"/>
        </w:rPr>
        <w:t>新疆财政支出绩效自评报告</w:t>
      </w:r>
    </w:p>
    <w:p>
      <w:pPr>
        <w:spacing w:line="540" w:lineRule="exact"/>
        <w:jc w:val="center"/>
        <w:rPr>
          <w:rFonts w:ascii="华文中宋" w:hAnsi="华文中宋" w:eastAsia="华文中宋"/>
          <w:b/>
          <w:bCs/>
          <w:kern w:val="0"/>
          <w:sz w:val="52"/>
          <w:szCs w:val="52"/>
        </w:rPr>
      </w:pPr>
    </w:p>
    <w:p>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2018</w:t>
      </w:r>
      <w:r>
        <w:rPr>
          <w:rFonts w:hint="eastAsia" w:hAnsi="宋体" w:eastAsia="仿宋_GB2312" w:cs="仿宋_GB2312"/>
          <w:kern w:val="0"/>
          <w:sz w:val="36"/>
          <w:szCs w:val="36"/>
        </w:rPr>
        <w:t>年度）</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spacing w:line="700" w:lineRule="exact"/>
        <w:jc w:val="left"/>
        <w:rPr>
          <w:rFonts w:hAnsi="宋体" w:eastAsia="仿宋_GB2312" w:cs="仿宋_GB2312"/>
          <w:kern w:val="0"/>
          <w:sz w:val="36"/>
          <w:szCs w:val="36"/>
        </w:rPr>
      </w:pPr>
      <w:r>
        <w:rPr>
          <w:rFonts w:hAnsi="宋体" w:eastAsia="仿宋_GB2312"/>
          <w:kern w:val="0"/>
          <w:sz w:val="36"/>
          <w:szCs w:val="36"/>
        </w:rPr>
        <w:t xml:space="preserve">     </w:t>
      </w:r>
      <w:r>
        <w:rPr>
          <w:rFonts w:hint="eastAsia" w:hAnsi="宋体" w:eastAsia="仿宋_GB2312" w:cs="仿宋_GB2312"/>
          <w:kern w:val="0"/>
          <w:sz w:val="36"/>
          <w:szCs w:val="36"/>
        </w:rPr>
        <w:t>项目名称：工作经费项目</w:t>
      </w:r>
    </w:p>
    <w:p>
      <w:pPr>
        <w:spacing w:line="700" w:lineRule="exact"/>
        <w:ind w:left="3960" w:hanging="3960" w:hangingChars="1100"/>
        <w:jc w:val="left"/>
        <w:rPr>
          <w:rFonts w:hAnsi="宋体" w:eastAsia="仿宋_GB2312"/>
          <w:kern w:val="0"/>
          <w:sz w:val="36"/>
          <w:szCs w:val="36"/>
        </w:rPr>
      </w:pPr>
      <w:r>
        <w:rPr>
          <w:rFonts w:hAnsi="宋体" w:eastAsia="仿宋_GB2312"/>
          <w:kern w:val="0"/>
          <w:sz w:val="36"/>
          <w:szCs w:val="36"/>
        </w:rPr>
        <w:t xml:space="preserve">     </w:t>
      </w:r>
      <w:r>
        <w:rPr>
          <w:rFonts w:hint="eastAsia" w:hAnsi="宋体" w:eastAsia="仿宋_GB2312" w:cs="仿宋_GB2312"/>
          <w:kern w:val="0"/>
          <w:sz w:val="36"/>
          <w:szCs w:val="36"/>
        </w:rPr>
        <w:t>实施单位（公章）：新疆维吾尔自治区喀什地区结核病防治所</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自治区主管部门（公章）：</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项目负责人（签章）：刘振江</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201</w:t>
      </w:r>
      <w:r>
        <w:rPr>
          <w:rFonts w:hint="eastAsia" w:hAnsi="宋体" w:eastAsia="仿宋_GB2312"/>
          <w:kern w:val="0"/>
          <w:sz w:val="36"/>
          <w:szCs w:val="36"/>
        </w:rPr>
        <w:t>9</w:t>
      </w:r>
      <w:r>
        <w:rPr>
          <w:rFonts w:hint="eastAsia" w:hAnsi="宋体" w:eastAsia="仿宋_GB2312" w:cs="仿宋_GB2312"/>
          <w:kern w:val="0"/>
          <w:sz w:val="36"/>
          <w:szCs w:val="36"/>
        </w:rPr>
        <w:t>年</w:t>
      </w:r>
      <w:r>
        <w:rPr>
          <w:rFonts w:hAnsi="宋体" w:eastAsia="仿宋_GB2312"/>
          <w:kern w:val="0"/>
          <w:sz w:val="36"/>
          <w:szCs w:val="36"/>
        </w:rPr>
        <w:t>1</w:t>
      </w:r>
      <w:r>
        <w:rPr>
          <w:rFonts w:hint="eastAsia" w:hAnsi="宋体" w:eastAsia="仿宋_GB2312" w:cs="仿宋_GB2312"/>
          <w:kern w:val="0"/>
          <w:sz w:val="36"/>
          <w:szCs w:val="36"/>
        </w:rPr>
        <w:t>月</w:t>
      </w:r>
      <w:r>
        <w:rPr>
          <w:rFonts w:hAnsi="宋体" w:eastAsia="仿宋_GB2312"/>
          <w:kern w:val="0"/>
          <w:sz w:val="36"/>
          <w:szCs w:val="36"/>
        </w:rPr>
        <w:t xml:space="preserve"> 19</w:t>
      </w:r>
      <w:r>
        <w:rPr>
          <w:rFonts w:hint="eastAsia" w:hAnsi="宋体" w:eastAsia="仿宋_GB2312" w:cs="仿宋_GB2312"/>
          <w:kern w:val="0"/>
          <w:sz w:val="36"/>
          <w:szCs w:val="36"/>
        </w:rPr>
        <w:t>日</w:t>
      </w:r>
    </w:p>
    <w:p>
      <w:pPr>
        <w:spacing w:line="540" w:lineRule="exact"/>
        <w:rPr>
          <w:rFonts w:hAnsi="宋体" w:eastAsia="仿宋_GB2312"/>
          <w:kern w:val="0"/>
          <w:sz w:val="30"/>
          <w:szCs w:val="30"/>
        </w:rPr>
      </w:pPr>
    </w:p>
    <w:p>
      <w:pPr>
        <w:adjustRightInd w:val="0"/>
        <w:snapToGrid w:val="0"/>
        <w:spacing w:line="560" w:lineRule="exact"/>
        <w:ind w:firstLine="627" w:firstLineChars="200"/>
        <w:outlineLvl w:val="0"/>
        <w:rPr>
          <w:rStyle w:val="17"/>
          <w:rFonts w:ascii="黑体" w:hAnsi="黑体" w:eastAsia="黑体"/>
          <w:spacing w:val="-4"/>
          <w:sz w:val="32"/>
          <w:szCs w:val="32"/>
        </w:rPr>
        <w:sectPr>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7" w:firstLineChars="200"/>
        <w:outlineLvl w:val="0"/>
        <w:rPr>
          <w:rStyle w:val="17"/>
          <w:rFonts w:ascii="黑体" w:hAnsi="黑体" w:eastAsia="黑体"/>
          <w:b w:val="0"/>
          <w:spacing w:val="-4"/>
          <w:sz w:val="32"/>
          <w:szCs w:val="32"/>
        </w:rPr>
      </w:pPr>
      <w:r>
        <w:rPr>
          <w:rStyle w:val="17"/>
          <w:rFonts w:hint="eastAsia" w:ascii="黑体" w:hAnsi="黑体" w:eastAsia="黑体"/>
          <w:spacing w:val="-4"/>
          <w:sz w:val="32"/>
          <w:szCs w:val="32"/>
        </w:rPr>
        <w:t>一、项目概况</w:t>
      </w:r>
    </w:p>
    <w:p>
      <w:pPr>
        <w:adjustRightInd w:val="0"/>
        <w:snapToGrid w:val="0"/>
        <w:spacing w:line="56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widowControl/>
        <w:spacing w:line="520" w:lineRule="exact"/>
        <w:ind w:firstLine="660"/>
        <w:jc w:val="left"/>
        <w:rPr>
          <w:rFonts w:ascii="华文仿宋" w:hAnsi="华文仿宋" w:eastAsia="华文仿宋" w:cs="Arial"/>
          <w:sz w:val="32"/>
          <w:szCs w:val="32"/>
        </w:rPr>
      </w:pPr>
      <w:r>
        <w:rPr>
          <w:rStyle w:val="17"/>
          <w:rFonts w:hint="eastAsia" w:ascii="华文仿宋" w:hAnsi="华文仿宋" w:eastAsia="华文仿宋" w:cs="仿宋"/>
          <w:b w:val="0"/>
          <w:bCs w:val="0"/>
          <w:spacing w:val="-4"/>
          <w:sz w:val="32"/>
          <w:szCs w:val="32"/>
        </w:rPr>
        <w:t>喀什地区结核病防治所在地委、行署的正确领导下，在地区卫生与计划生育委员会及有关部门的大力支持下，中国CDC工作站的指导下，做好结核病防治和医疗服务工作，较大提升了结核病防治能力和医疗技术水平，为广大人民群众身体健康提供了安全、有效、方便、价廉的医疗卫生服务，较好的完成了上级组织赋予的任务和工作要求。医院编制人数1</w:t>
      </w:r>
      <w:r>
        <w:rPr>
          <w:rStyle w:val="17"/>
          <w:rFonts w:ascii="华文仿宋" w:hAnsi="华文仿宋" w:eastAsia="华文仿宋" w:cs="仿宋"/>
          <w:b w:val="0"/>
          <w:bCs w:val="0"/>
          <w:spacing w:val="-4"/>
          <w:sz w:val="32"/>
          <w:szCs w:val="32"/>
        </w:rPr>
        <w:t>60</w:t>
      </w:r>
      <w:r>
        <w:rPr>
          <w:rStyle w:val="17"/>
          <w:rFonts w:hint="eastAsia" w:ascii="华文仿宋" w:hAnsi="华文仿宋" w:eastAsia="华文仿宋" w:cs="仿宋"/>
          <w:b w:val="0"/>
          <w:bCs w:val="0"/>
          <w:spacing w:val="-4"/>
          <w:sz w:val="32"/>
          <w:szCs w:val="32"/>
        </w:rPr>
        <w:t>人，在职人员数1</w:t>
      </w:r>
      <w:r>
        <w:rPr>
          <w:rStyle w:val="17"/>
          <w:rFonts w:ascii="华文仿宋" w:hAnsi="华文仿宋" w:eastAsia="华文仿宋" w:cs="仿宋"/>
          <w:b w:val="0"/>
          <w:bCs w:val="0"/>
          <w:spacing w:val="-4"/>
          <w:sz w:val="32"/>
          <w:szCs w:val="32"/>
        </w:rPr>
        <w:t>50</w:t>
      </w:r>
      <w:r>
        <w:rPr>
          <w:rStyle w:val="17"/>
          <w:rFonts w:hint="eastAsia" w:ascii="华文仿宋" w:hAnsi="华文仿宋" w:eastAsia="华文仿宋" w:cs="仿宋"/>
          <w:b w:val="0"/>
          <w:bCs w:val="0"/>
          <w:spacing w:val="-4"/>
          <w:sz w:val="32"/>
          <w:szCs w:val="32"/>
        </w:rPr>
        <w:t>人。床位数开设2</w:t>
      </w:r>
      <w:r>
        <w:rPr>
          <w:rStyle w:val="17"/>
          <w:rFonts w:ascii="华文仿宋" w:hAnsi="华文仿宋" w:eastAsia="华文仿宋" w:cs="仿宋"/>
          <w:b w:val="0"/>
          <w:bCs w:val="0"/>
          <w:spacing w:val="-4"/>
          <w:sz w:val="32"/>
          <w:szCs w:val="32"/>
        </w:rPr>
        <w:t>50</w:t>
      </w:r>
      <w:r>
        <w:rPr>
          <w:rStyle w:val="17"/>
          <w:rFonts w:hint="eastAsia" w:ascii="华文仿宋" w:hAnsi="华文仿宋" w:eastAsia="华文仿宋" w:cs="仿宋"/>
          <w:b w:val="0"/>
          <w:bCs w:val="0"/>
          <w:spacing w:val="-4"/>
          <w:sz w:val="32"/>
          <w:szCs w:val="32"/>
        </w:rPr>
        <w:t>张床位，实际开设4</w:t>
      </w:r>
      <w:r>
        <w:rPr>
          <w:rStyle w:val="17"/>
          <w:rFonts w:ascii="华文仿宋" w:hAnsi="华文仿宋" w:eastAsia="华文仿宋" w:cs="仿宋"/>
          <w:b w:val="0"/>
          <w:bCs w:val="0"/>
          <w:spacing w:val="-4"/>
          <w:sz w:val="32"/>
          <w:szCs w:val="32"/>
        </w:rPr>
        <w:t>00</w:t>
      </w:r>
      <w:r>
        <w:rPr>
          <w:rStyle w:val="17"/>
          <w:rFonts w:hint="eastAsia" w:ascii="华文仿宋" w:hAnsi="华文仿宋" w:eastAsia="华文仿宋" w:cs="仿宋"/>
          <w:b w:val="0"/>
          <w:bCs w:val="0"/>
          <w:spacing w:val="-4"/>
          <w:sz w:val="32"/>
          <w:szCs w:val="32"/>
        </w:rPr>
        <w:t>张床位。</w:t>
      </w:r>
      <w:r>
        <w:rPr>
          <w:rFonts w:hint="eastAsia" w:ascii="华文仿宋" w:hAnsi="华文仿宋" w:eastAsia="华文仿宋"/>
          <w:bCs/>
          <w:sz w:val="32"/>
          <w:szCs w:val="32"/>
        </w:rPr>
        <w:t>医院设有门诊部、结核病重点专科、呼吸哮喘重点专科等科室和放射科、检验科、功能科、药剂科、支气管内镜室等医技科室和部门，以及党政办、医务部、护理部、财务科、总务科等职能科室。</w:t>
      </w:r>
    </w:p>
    <w:p>
      <w:pPr>
        <w:adjustRightInd w:val="0"/>
        <w:snapToGrid w:val="0"/>
        <w:spacing w:line="56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adjustRightInd w:val="0"/>
        <w:snapToGrid w:val="0"/>
        <w:spacing w:line="560" w:lineRule="exact"/>
        <w:ind w:firstLine="625" w:firstLineChars="200"/>
        <w:rPr>
          <w:rFonts w:ascii="华文仿宋" w:hAnsi="华文仿宋" w:eastAsia="华文仿宋"/>
          <w:b/>
          <w:bCs/>
          <w:spacing w:val="-4"/>
          <w:sz w:val="32"/>
          <w:szCs w:val="32"/>
        </w:rPr>
      </w:pPr>
      <w:r>
        <w:rPr>
          <w:rFonts w:hint="eastAsia" w:ascii="华文仿宋" w:hAnsi="华文仿宋" w:eastAsia="华文仿宋"/>
          <w:b/>
          <w:bCs/>
          <w:spacing w:val="-4"/>
          <w:sz w:val="32"/>
          <w:szCs w:val="32"/>
        </w:rPr>
        <w:t>1、项目预期目标及阶段性目标</w:t>
      </w:r>
    </w:p>
    <w:p>
      <w:pPr>
        <w:adjustRightInd w:val="0"/>
        <w:snapToGrid w:val="0"/>
        <w:spacing w:line="560" w:lineRule="exact"/>
        <w:ind w:firstLine="624" w:firstLineChars="200"/>
        <w:rPr>
          <w:rStyle w:val="17"/>
          <w:rFonts w:ascii="华文仿宋" w:hAnsi="华文仿宋" w:eastAsia="华文仿宋"/>
          <w:b w:val="0"/>
          <w:bCs w:val="0"/>
          <w:spacing w:val="-4"/>
          <w:sz w:val="32"/>
          <w:szCs w:val="32"/>
        </w:rPr>
      </w:pPr>
      <w:r>
        <w:rPr>
          <w:rStyle w:val="17"/>
          <w:rFonts w:hint="eastAsia" w:ascii="华文仿宋" w:hAnsi="华文仿宋" w:eastAsia="华文仿宋"/>
          <w:b w:val="0"/>
          <w:bCs w:val="0"/>
          <w:spacing w:val="-4"/>
          <w:sz w:val="32"/>
          <w:szCs w:val="32"/>
        </w:rPr>
        <w:t>本项目预算目标是：1.结防所帮扶1个村，帮扶对象不少于730名农民。2.帮扶农村农民补助和商品足额发放率和帮扶农村农民补助和商品足额发放率95%以上。3.工作经费5万元以下。4.有效改善帮扶村农民基本生活困难。6.帮扶农村农民对医院工作的满意度90%以上。</w:t>
      </w:r>
    </w:p>
    <w:p>
      <w:pPr>
        <w:adjustRightInd w:val="0"/>
        <w:snapToGrid w:val="0"/>
        <w:spacing w:line="560" w:lineRule="exact"/>
        <w:ind w:firstLine="625" w:firstLineChars="200"/>
        <w:rPr>
          <w:rFonts w:ascii="华文仿宋" w:hAnsi="华文仿宋" w:eastAsia="华文仿宋"/>
          <w:b/>
          <w:bCs/>
          <w:spacing w:val="-4"/>
          <w:sz w:val="32"/>
          <w:szCs w:val="32"/>
        </w:rPr>
      </w:pPr>
      <w:r>
        <w:rPr>
          <w:rFonts w:hint="eastAsia" w:ascii="华文仿宋" w:hAnsi="华文仿宋" w:eastAsia="华文仿宋"/>
          <w:b/>
          <w:bCs/>
          <w:spacing w:val="-4"/>
          <w:sz w:val="32"/>
          <w:szCs w:val="32"/>
        </w:rPr>
        <w:t>2、项目基本性质</w:t>
      </w:r>
    </w:p>
    <w:p>
      <w:pPr>
        <w:adjustRightInd w:val="0"/>
        <w:snapToGrid w:val="0"/>
        <w:spacing w:line="560" w:lineRule="exact"/>
        <w:ind w:firstLine="624" w:firstLineChars="200"/>
        <w:rPr>
          <w:rFonts w:ascii="华文仿宋" w:hAnsi="华文仿宋" w:eastAsia="华文仿宋"/>
          <w:bCs/>
          <w:spacing w:val="-4"/>
          <w:sz w:val="32"/>
          <w:szCs w:val="32"/>
        </w:rPr>
      </w:pPr>
      <w:r>
        <w:rPr>
          <w:rFonts w:hint="eastAsia" w:ascii="华文仿宋" w:hAnsi="华文仿宋" w:eastAsia="华文仿宋"/>
          <w:bCs/>
          <w:spacing w:val="-4"/>
          <w:sz w:val="32"/>
          <w:szCs w:val="32"/>
        </w:rPr>
        <w:t>本项目性质为延续项目。</w:t>
      </w:r>
    </w:p>
    <w:p>
      <w:pPr>
        <w:adjustRightInd w:val="0"/>
        <w:snapToGrid w:val="0"/>
        <w:spacing w:line="560" w:lineRule="exact"/>
        <w:ind w:firstLine="625" w:firstLineChars="200"/>
        <w:rPr>
          <w:rFonts w:ascii="华文仿宋" w:hAnsi="华文仿宋" w:eastAsia="华文仿宋"/>
          <w:b/>
          <w:bCs/>
          <w:spacing w:val="-4"/>
          <w:sz w:val="32"/>
          <w:szCs w:val="32"/>
        </w:rPr>
      </w:pPr>
      <w:r>
        <w:rPr>
          <w:rFonts w:hint="eastAsia" w:ascii="华文仿宋" w:hAnsi="华文仿宋" w:eastAsia="华文仿宋"/>
          <w:b/>
          <w:bCs/>
          <w:spacing w:val="-4"/>
          <w:sz w:val="32"/>
          <w:szCs w:val="32"/>
        </w:rPr>
        <w:t>3、项目用途及范围</w:t>
      </w:r>
    </w:p>
    <w:p>
      <w:pPr>
        <w:spacing w:line="560" w:lineRule="exact"/>
        <w:ind w:firstLine="624" w:firstLineChars="200"/>
        <w:rPr>
          <w:rStyle w:val="17"/>
          <w:rFonts w:ascii="华文仿宋" w:hAnsi="华文仿宋" w:eastAsia="华文仿宋" w:cs="仿宋"/>
          <w:b w:val="0"/>
          <w:bCs w:val="0"/>
          <w:spacing w:val="-4"/>
          <w:sz w:val="32"/>
          <w:szCs w:val="32"/>
        </w:rPr>
      </w:pPr>
      <w:r>
        <w:rPr>
          <w:rFonts w:hint="eastAsia" w:ascii="华文仿宋" w:hAnsi="华文仿宋" w:eastAsia="华文仿宋"/>
          <w:bCs/>
          <w:spacing w:val="-4"/>
          <w:sz w:val="32"/>
          <w:szCs w:val="32"/>
        </w:rPr>
        <w:t>本项目</w:t>
      </w:r>
      <w:r>
        <w:rPr>
          <w:rStyle w:val="17"/>
          <w:rFonts w:hint="eastAsia" w:ascii="华文仿宋" w:hAnsi="华文仿宋" w:eastAsia="华文仿宋" w:cs="仿宋"/>
          <w:b w:val="0"/>
          <w:bCs w:val="0"/>
          <w:spacing w:val="-4"/>
          <w:sz w:val="32"/>
          <w:szCs w:val="32"/>
        </w:rPr>
        <w:t>预算</w:t>
      </w:r>
      <w:r>
        <w:rPr>
          <w:rFonts w:hint="eastAsia" w:ascii="华文仿宋" w:hAnsi="华文仿宋" w:eastAsia="华文仿宋"/>
          <w:bCs/>
          <w:spacing w:val="-4"/>
          <w:sz w:val="32"/>
          <w:szCs w:val="32"/>
        </w:rPr>
        <w:t>用于支付</w:t>
      </w:r>
      <w:bookmarkStart w:id="0" w:name="_GoBack"/>
      <w:bookmarkEnd w:id="0"/>
      <w:r>
        <w:rPr>
          <w:rFonts w:hint="eastAsia" w:ascii="华文仿宋" w:hAnsi="华文仿宋" w:eastAsia="华文仿宋"/>
          <w:bCs/>
          <w:spacing w:val="-4"/>
          <w:sz w:val="32"/>
          <w:szCs w:val="32"/>
        </w:rPr>
        <w:t>工作经费</w:t>
      </w:r>
      <w:r>
        <w:rPr>
          <w:rStyle w:val="17"/>
          <w:rFonts w:hint="eastAsia" w:ascii="华文仿宋" w:hAnsi="华文仿宋" w:eastAsia="华文仿宋" w:cs="仿宋"/>
          <w:b w:val="0"/>
          <w:bCs w:val="0"/>
          <w:spacing w:val="-4"/>
          <w:sz w:val="32"/>
          <w:szCs w:val="32"/>
        </w:rPr>
        <w:t>。</w:t>
      </w:r>
    </w:p>
    <w:p>
      <w:pPr>
        <w:adjustRightInd w:val="0"/>
        <w:snapToGrid w:val="0"/>
        <w:spacing w:line="560" w:lineRule="exact"/>
        <w:ind w:firstLine="627" w:firstLineChars="200"/>
        <w:outlineLvl w:val="0"/>
        <w:rPr>
          <w:rStyle w:val="17"/>
          <w:rFonts w:ascii="黑体" w:hAnsi="黑体" w:eastAsia="黑体"/>
          <w:b w:val="0"/>
          <w:spacing w:val="-4"/>
          <w:sz w:val="32"/>
          <w:szCs w:val="32"/>
        </w:rPr>
      </w:pPr>
      <w:r>
        <w:rPr>
          <w:rStyle w:val="17"/>
          <w:rFonts w:hint="eastAsia" w:ascii="黑体" w:hAnsi="黑体" w:eastAsia="黑体"/>
          <w:spacing w:val="-4"/>
          <w:sz w:val="32"/>
          <w:szCs w:val="32"/>
        </w:rPr>
        <w:t>二、项目资金使用及管理情况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本项目预算安排总额为</w:t>
      </w:r>
      <w:r>
        <w:rPr>
          <w:rStyle w:val="17"/>
          <w:rFonts w:ascii="华文仿宋" w:hAnsi="华文仿宋" w:eastAsia="华文仿宋" w:cs="仿宋"/>
          <w:b w:val="0"/>
          <w:bCs w:val="0"/>
          <w:spacing w:val="-4"/>
          <w:sz w:val="32"/>
          <w:szCs w:val="32"/>
        </w:rPr>
        <w:t>5</w:t>
      </w:r>
      <w:r>
        <w:rPr>
          <w:rStyle w:val="17"/>
          <w:rFonts w:hint="eastAsia" w:ascii="华文仿宋" w:hAnsi="华文仿宋" w:eastAsia="华文仿宋" w:cs="仿宋"/>
          <w:b w:val="0"/>
          <w:bCs w:val="0"/>
          <w:spacing w:val="-4"/>
          <w:sz w:val="32"/>
          <w:szCs w:val="32"/>
        </w:rPr>
        <w:t>万元，其中财政资金</w:t>
      </w:r>
      <w:r>
        <w:rPr>
          <w:rStyle w:val="17"/>
          <w:rFonts w:ascii="华文仿宋" w:hAnsi="华文仿宋" w:eastAsia="华文仿宋" w:cs="仿宋"/>
          <w:b w:val="0"/>
          <w:bCs w:val="0"/>
          <w:spacing w:val="-4"/>
          <w:sz w:val="32"/>
          <w:szCs w:val="32"/>
        </w:rPr>
        <w:t>5</w:t>
      </w:r>
      <w:r>
        <w:rPr>
          <w:rStyle w:val="17"/>
          <w:rFonts w:hint="eastAsia" w:ascii="华文仿宋" w:hAnsi="华文仿宋" w:eastAsia="华文仿宋" w:cs="仿宋"/>
          <w:b w:val="0"/>
          <w:bCs w:val="0"/>
          <w:spacing w:val="-4"/>
          <w:sz w:val="32"/>
          <w:szCs w:val="32"/>
        </w:rPr>
        <w:t>万元，自筹资金</w:t>
      </w:r>
      <w:r>
        <w:rPr>
          <w:rStyle w:val="17"/>
          <w:rFonts w:ascii="华文仿宋" w:hAnsi="华文仿宋" w:eastAsia="华文仿宋" w:cs="仿宋"/>
          <w:b w:val="0"/>
          <w:bCs w:val="0"/>
          <w:spacing w:val="-4"/>
          <w:sz w:val="32"/>
          <w:szCs w:val="32"/>
        </w:rPr>
        <w:t>0</w:t>
      </w:r>
      <w:r>
        <w:rPr>
          <w:rStyle w:val="17"/>
          <w:rFonts w:hint="eastAsia" w:ascii="华文仿宋" w:hAnsi="华文仿宋" w:eastAsia="华文仿宋" w:cs="仿宋"/>
          <w:b w:val="0"/>
          <w:bCs w:val="0"/>
          <w:spacing w:val="-4"/>
          <w:sz w:val="32"/>
          <w:szCs w:val="32"/>
        </w:rPr>
        <w:t>万元。</w:t>
      </w:r>
      <w:r>
        <w:rPr>
          <w:rFonts w:hint="eastAsia" w:ascii="华文仿宋" w:hAnsi="华文仿宋" w:eastAsia="华文仿宋"/>
          <w:bCs/>
          <w:spacing w:val="-4"/>
          <w:sz w:val="32"/>
          <w:szCs w:val="32"/>
        </w:rPr>
        <w:t>201</w:t>
      </w:r>
      <w:r>
        <w:rPr>
          <w:rFonts w:ascii="华文仿宋" w:hAnsi="华文仿宋" w:eastAsia="华文仿宋"/>
          <w:bCs/>
          <w:spacing w:val="-4"/>
          <w:sz w:val="32"/>
          <w:szCs w:val="32"/>
        </w:rPr>
        <w:t>8</w:t>
      </w:r>
      <w:r>
        <w:rPr>
          <w:rFonts w:hint="eastAsia" w:ascii="华文仿宋" w:hAnsi="华文仿宋" w:eastAsia="华文仿宋"/>
          <w:bCs/>
          <w:spacing w:val="-4"/>
          <w:sz w:val="32"/>
          <w:szCs w:val="32"/>
        </w:rPr>
        <w:t>年实际收到预算资金5</w:t>
      </w:r>
      <w:r>
        <w:rPr>
          <w:rFonts w:ascii="华文仿宋" w:hAnsi="华文仿宋" w:eastAsia="华文仿宋"/>
          <w:bCs/>
          <w:spacing w:val="-4"/>
          <w:sz w:val="32"/>
          <w:szCs w:val="32"/>
        </w:rPr>
        <w:t>万</w:t>
      </w:r>
      <w:r>
        <w:rPr>
          <w:rFonts w:hint="eastAsia" w:ascii="华文仿宋" w:hAnsi="华文仿宋" w:eastAsia="华文仿宋"/>
          <w:bCs/>
          <w:spacing w:val="-4"/>
          <w:sz w:val="32"/>
          <w:szCs w:val="32"/>
        </w:rPr>
        <w:t>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17"/>
          <w:rFonts w:ascii="华文仿宋" w:hAnsi="华文仿宋" w:eastAsia="华文仿宋"/>
        </w:rPr>
      </w:pPr>
      <w:r>
        <w:rPr>
          <w:rStyle w:val="17"/>
          <w:rFonts w:hint="eastAsia" w:ascii="华文仿宋" w:hAnsi="华文仿宋" w:eastAsia="华文仿宋"/>
          <w:b w:val="0"/>
          <w:bCs w:val="0"/>
          <w:spacing w:val="-4"/>
          <w:sz w:val="32"/>
          <w:szCs w:val="32"/>
        </w:rPr>
        <w:t>本项目实际支付资金4万元，预算执行率79.9</w:t>
      </w:r>
      <w:r>
        <w:rPr>
          <w:rStyle w:val="17"/>
          <w:rFonts w:ascii="华文仿宋" w:hAnsi="华文仿宋" w:eastAsia="华文仿宋"/>
          <w:b w:val="0"/>
          <w:bCs w:val="0"/>
          <w:spacing w:val="-4"/>
          <w:sz w:val="32"/>
          <w:szCs w:val="32"/>
        </w:rPr>
        <w:t>%</w:t>
      </w:r>
      <w:r>
        <w:rPr>
          <w:rStyle w:val="17"/>
          <w:rFonts w:hint="eastAsia" w:ascii="华文仿宋" w:hAnsi="华文仿宋" w:eastAsia="华文仿宋"/>
          <w:b w:val="0"/>
          <w:bCs w:val="0"/>
          <w:spacing w:val="-4"/>
          <w:sz w:val="32"/>
          <w:szCs w:val="32"/>
        </w:rPr>
        <w:t>，结余资金额为：1万元，项目资金主要用于工作经费4万元。</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adjustRightInd w:val="0"/>
        <w:snapToGrid w:val="0"/>
        <w:spacing w:line="560" w:lineRule="exact"/>
        <w:ind w:firstLine="624" w:firstLineChars="200"/>
        <w:rPr>
          <w:rStyle w:val="17"/>
          <w:rFonts w:ascii="华文仿宋" w:hAnsi="华文仿宋" w:eastAsia="华文仿宋"/>
          <w:b w:val="0"/>
          <w:bCs w:val="0"/>
          <w:spacing w:val="-4"/>
          <w:sz w:val="32"/>
          <w:szCs w:val="32"/>
        </w:rPr>
      </w:pPr>
      <w:r>
        <w:rPr>
          <w:rStyle w:val="17"/>
          <w:rFonts w:hint="eastAsia" w:ascii="华文仿宋" w:hAnsi="华文仿宋" w:eastAsia="华文仿宋"/>
          <w:b w:val="0"/>
          <w:bCs w:val="0"/>
          <w:spacing w:val="-4"/>
          <w:sz w:val="32"/>
          <w:szCs w:val="32"/>
        </w:rPr>
        <w:t>本项目支出符合喀什地区结核病防治所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7" w:firstLineChars="200"/>
        <w:outlineLvl w:val="0"/>
        <w:rPr>
          <w:rStyle w:val="17"/>
          <w:rFonts w:ascii="黑体" w:hAnsi="黑体" w:eastAsia="黑体"/>
          <w:b w:val="0"/>
          <w:spacing w:val="-4"/>
          <w:sz w:val="32"/>
          <w:szCs w:val="32"/>
        </w:rPr>
      </w:pPr>
      <w:r>
        <w:rPr>
          <w:rStyle w:val="17"/>
          <w:rFonts w:hint="eastAsia" w:ascii="黑体" w:hAnsi="黑体" w:eastAsia="黑体"/>
          <w:spacing w:val="-4"/>
          <w:sz w:val="32"/>
          <w:szCs w:val="32"/>
        </w:rPr>
        <w:t>三、项目组织实施情况</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7"/>
          <w:rFonts w:ascii="华文仿宋" w:hAnsi="华文仿宋" w:eastAsia="华文仿宋"/>
          <w:b w:val="0"/>
          <w:bCs w:val="0"/>
          <w:spacing w:val="-4"/>
          <w:sz w:val="32"/>
          <w:szCs w:val="32"/>
        </w:rPr>
      </w:pPr>
      <w:r>
        <w:rPr>
          <w:rStyle w:val="17"/>
          <w:rFonts w:hint="eastAsia" w:ascii="华文仿宋" w:hAnsi="华文仿宋" w:eastAsia="华文仿宋"/>
          <w:b w:val="0"/>
          <w:bCs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7"/>
          <w:rFonts w:ascii="华文仿宋" w:hAnsi="华文仿宋" w:eastAsia="华文仿宋"/>
          <w:b w:val="0"/>
          <w:bCs w:val="0"/>
          <w:color w:val="FF0000"/>
          <w:spacing w:val="-4"/>
          <w:sz w:val="32"/>
          <w:szCs w:val="32"/>
        </w:rPr>
      </w:pPr>
      <w:r>
        <w:rPr>
          <w:rStyle w:val="17"/>
          <w:rFonts w:hint="eastAsia" w:ascii="华文仿宋" w:hAnsi="华文仿宋" w:eastAsia="华文仿宋"/>
          <w:b w:val="0"/>
          <w:bCs w:val="0"/>
          <w:spacing w:val="-4"/>
          <w:sz w:val="32"/>
          <w:szCs w:val="32"/>
        </w:rPr>
        <w:t>本项目不存在调整情况。本项目不存在检查验收程序。</w:t>
      </w:r>
    </w:p>
    <w:p>
      <w:pPr>
        <w:adjustRightInd w:val="0"/>
        <w:snapToGrid w:val="0"/>
        <w:spacing w:line="560" w:lineRule="exact"/>
        <w:ind w:firstLine="627"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b w:val="0"/>
          <w:bCs w:val="0"/>
          <w:spacing w:val="-4"/>
          <w:sz w:val="32"/>
          <w:szCs w:val="32"/>
        </w:rPr>
        <w:t>实施过程均按照本单位制定的管理制度执行，</w:t>
      </w:r>
      <w:r>
        <w:rPr>
          <w:rFonts w:hint="eastAsia" w:ascii="华文仿宋" w:hAnsi="华文仿宋" w:eastAsia="华文仿宋"/>
          <w:bCs/>
          <w:spacing w:val="-4"/>
          <w:sz w:val="32"/>
          <w:szCs w:val="32"/>
        </w:rPr>
        <w:t>项目的实施遵守相关法律法规和业务管理规定，项目资料齐全并及时归档。地区卫计委和财政局不定期对项目进度情况进行督导检查，对检查过程中发现的问题及时督促整改，确保了项目按时保质完成。</w:t>
      </w:r>
    </w:p>
    <w:p>
      <w:pPr>
        <w:adjustRightInd w:val="0"/>
        <w:snapToGrid w:val="0"/>
        <w:spacing w:line="560" w:lineRule="exact"/>
        <w:ind w:firstLine="627" w:firstLineChars="200"/>
        <w:outlineLvl w:val="0"/>
        <w:rPr>
          <w:rStyle w:val="17"/>
          <w:rFonts w:ascii="黑体" w:hAnsi="黑体" w:eastAsia="黑体"/>
        </w:rPr>
      </w:pPr>
      <w:r>
        <w:rPr>
          <w:rStyle w:val="17"/>
          <w:rFonts w:hint="eastAsia" w:ascii="黑体" w:hAnsi="黑体" w:eastAsia="黑体"/>
          <w:spacing w:val="-4"/>
          <w:sz w:val="32"/>
          <w:szCs w:val="32"/>
        </w:rPr>
        <w:t>四、项目绩效情况</w:t>
      </w:r>
    </w:p>
    <w:p>
      <w:pPr>
        <w:adjustRightInd w:val="0"/>
        <w:snapToGrid w:val="0"/>
        <w:spacing w:line="560" w:lineRule="exact"/>
        <w:ind w:firstLine="627" w:firstLineChars="200"/>
        <w:outlineLvl w:val="0"/>
        <w:rPr>
          <w:rStyle w:val="17"/>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本项目共设置一级指标3个，二级指标9个，三级指标</w:t>
      </w:r>
      <w:r>
        <w:rPr>
          <w:rStyle w:val="17"/>
          <w:rFonts w:ascii="华文仿宋" w:hAnsi="华文仿宋" w:eastAsia="华文仿宋" w:cs="仿宋"/>
          <w:b w:val="0"/>
          <w:bCs w:val="0"/>
          <w:spacing w:val="-4"/>
          <w:sz w:val="32"/>
          <w:szCs w:val="32"/>
        </w:rPr>
        <w:t>7</w:t>
      </w:r>
      <w:r>
        <w:rPr>
          <w:rStyle w:val="17"/>
          <w:rFonts w:hint="eastAsia" w:ascii="华文仿宋" w:hAnsi="华文仿宋" w:eastAsia="华文仿宋" w:cs="仿宋"/>
          <w:b w:val="0"/>
          <w:bCs w:val="0"/>
          <w:spacing w:val="-4"/>
          <w:sz w:val="32"/>
          <w:szCs w:val="32"/>
        </w:rPr>
        <w:t>个，其中已完成三级指标</w:t>
      </w:r>
      <w:r>
        <w:rPr>
          <w:rStyle w:val="17"/>
          <w:rFonts w:ascii="华文仿宋" w:hAnsi="华文仿宋" w:eastAsia="华文仿宋" w:cs="仿宋"/>
          <w:b w:val="0"/>
          <w:bCs w:val="0"/>
          <w:spacing w:val="-4"/>
          <w:sz w:val="32"/>
          <w:szCs w:val="32"/>
        </w:rPr>
        <w:t>7</w:t>
      </w:r>
      <w:r>
        <w:rPr>
          <w:rStyle w:val="17"/>
          <w:rFonts w:hint="eastAsia" w:ascii="华文仿宋" w:hAnsi="华文仿宋" w:eastAsia="华文仿宋" w:cs="仿宋"/>
          <w:b w:val="0"/>
          <w:bCs w:val="0"/>
          <w:spacing w:val="-4"/>
          <w:sz w:val="32"/>
          <w:szCs w:val="32"/>
        </w:rPr>
        <w:t>个，指标完成率为</w:t>
      </w:r>
      <w:r>
        <w:rPr>
          <w:rStyle w:val="17"/>
          <w:rFonts w:ascii="华文仿宋" w:hAnsi="华文仿宋" w:eastAsia="华文仿宋" w:cs="仿宋"/>
          <w:b w:val="0"/>
          <w:bCs w:val="0"/>
          <w:spacing w:val="-4"/>
          <w:sz w:val="32"/>
          <w:szCs w:val="32"/>
        </w:rPr>
        <w:t>100</w:t>
      </w:r>
      <w:r>
        <w:rPr>
          <w:rStyle w:val="17"/>
          <w:rFonts w:hint="eastAsia" w:ascii="华文仿宋" w:hAnsi="华文仿宋" w:eastAsia="华文仿宋" w:cs="仿宋"/>
          <w:b w:val="0"/>
          <w:bCs w:val="0"/>
          <w:spacing w:val="-4"/>
          <w:sz w:val="32"/>
          <w:szCs w:val="32"/>
        </w:rPr>
        <w:t>%。</w:t>
      </w:r>
    </w:p>
    <w:p>
      <w:pPr>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经济性：2</w:t>
      </w:r>
      <w:r>
        <w:rPr>
          <w:rStyle w:val="17"/>
          <w:rFonts w:ascii="华文仿宋" w:hAnsi="华文仿宋" w:eastAsia="华文仿宋" w:cs="仿宋"/>
          <w:b w:val="0"/>
          <w:bCs w:val="0"/>
          <w:spacing w:val="-4"/>
          <w:sz w:val="32"/>
          <w:szCs w:val="32"/>
        </w:rPr>
        <w:t>018</w:t>
      </w:r>
      <w:r>
        <w:rPr>
          <w:rStyle w:val="17"/>
          <w:rFonts w:hint="eastAsia" w:ascii="华文仿宋" w:hAnsi="华文仿宋" w:eastAsia="华文仿宋" w:cs="仿宋"/>
          <w:b w:val="0"/>
          <w:bCs w:val="0"/>
          <w:spacing w:val="-4"/>
          <w:sz w:val="32"/>
          <w:szCs w:val="32"/>
        </w:rPr>
        <w:t>年预算工作经费</w:t>
      </w:r>
      <w:r>
        <w:rPr>
          <w:rStyle w:val="17"/>
          <w:rFonts w:ascii="华文仿宋" w:hAnsi="华文仿宋" w:eastAsia="华文仿宋" w:cs="仿宋"/>
          <w:b w:val="0"/>
          <w:bCs w:val="0"/>
          <w:spacing w:val="-4"/>
          <w:sz w:val="32"/>
          <w:szCs w:val="32"/>
        </w:rPr>
        <w:t>5</w:t>
      </w:r>
      <w:r>
        <w:rPr>
          <w:rStyle w:val="17"/>
          <w:rFonts w:hint="eastAsia" w:ascii="华文仿宋" w:hAnsi="华文仿宋" w:eastAsia="华文仿宋" w:cs="仿宋"/>
          <w:b w:val="0"/>
          <w:bCs w:val="0"/>
          <w:spacing w:val="-4"/>
          <w:sz w:val="32"/>
          <w:szCs w:val="32"/>
        </w:rPr>
        <w:t>万元，实际支出工作经费4万元，</w:t>
      </w:r>
      <w:r>
        <w:rPr>
          <w:rStyle w:val="17"/>
          <w:rFonts w:hint="eastAsia" w:ascii="华文仿宋" w:hAnsi="华文仿宋" w:eastAsia="华文仿宋"/>
          <w:b w:val="0"/>
          <w:bCs w:val="0"/>
          <w:spacing w:val="-4"/>
          <w:sz w:val="32"/>
          <w:szCs w:val="32"/>
        </w:rPr>
        <w:t>结余资金额为：1万元</w:t>
      </w:r>
      <w:r>
        <w:rPr>
          <w:rStyle w:val="17"/>
          <w:rFonts w:hint="eastAsia" w:ascii="华文仿宋" w:hAnsi="华文仿宋" w:eastAsia="华文仿宋" w:cs="仿宋"/>
          <w:b w:val="0"/>
          <w:bCs w:val="0"/>
          <w:spacing w:val="-4"/>
          <w:sz w:val="32"/>
          <w:szCs w:val="32"/>
        </w:rPr>
        <w:t>。</w:t>
      </w:r>
    </w:p>
    <w:p>
      <w:pPr>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效率性：实际帮扶农村农民补助和商品足额发放率和及时发放率100%，完成了预期目标。</w:t>
      </w:r>
    </w:p>
    <w:p>
      <w:pPr>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效益性：有效改善帮扶村农民基本生活困难，帮扶农村农民对医院工作的满意度100%，完成了预期目标。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2018年本项目绩效目标全部达成，不存在未完成原因分析。</w:t>
      </w:r>
    </w:p>
    <w:p>
      <w:pPr>
        <w:adjustRightInd w:val="0"/>
        <w:snapToGrid w:val="0"/>
        <w:spacing w:line="560" w:lineRule="exact"/>
        <w:ind w:firstLine="627" w:firstLineChars="200"/>
        <w:outlineLvl w:val="0"/>
        <w:rPr>
          <w:rStyle w:val="17"/>
          <w:rFonts w:ascii="黑体" w:hAnsi="黑体" w:eastAsia="黑体"/>
          <w:b w:val="0"/>
          <w:spacing w:val="-4"/>
          <w:sz w:val="32"/>
          <w:szCs w:val="32"/>
        </w:rPr>
      </w:pPr>
      <w:r>
        <w:rPr>
          <w:rStyle w:val="17"/>
          <w:rFonts w:hint="eastAsia" w:ascii="黑体" w:hAnsi="黑体" w:eastAsia="黑体"/>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华文仿宋" w:hAnsi="华文仿宋" w:eastAsia="华文仿宋"/>
          <w:bCs/>
          <w:spacing w:val="-4"/>
          <w:sz w:val="32"/>
          <w:szCs w:val="32"/>
        </w:rPr>
      </w:pPr>
      <w:r>
        <w:rPr>
          <w:rFonts w:hint="eastAsia" w:ascii="华文仿宋" w:hAnsi="华文仿宋" w:eastAsia="华文仿宋"/>
          <w:bCs/>
          <w:spacing w:val="-4"/>
          <w:sz w:val="32"/>
          <w:szCs w:val="32"/>
        </w:rPr>
        <w:t>本项目201</w:t>
      </w:r>
      <w:r>
        <w:rPr>
          <w:rFonts w:ascii="华文仿宋" w:hAnsi="华文仿宋" w:eastAsia="华文仿宋"/>
          <w:bCs/>
          <w:spacing w:val="-4"/>
          <w:sz w:val="32"/>
          <w:szCs w:val="32"/>
        </w:rPr>
        <w:t>8</w:t>
      </w:r>
      <w:r>
        <w:rPr>
          <w:rFonts w:hint="eastAsia" w:ascii="华文仿宋" w:hAnsi="华文仿宋" w:eastAsia="华文仿宋"/>
          <w:bCs/>
          <w:spacing w:val="-4"/>
          <w:sz w:val="32"/>
          <w:szCs w:val="32"/>
        </w:rPr>
        <w:t>年已完成。2</w:t>
      </w:r>
      <w:r>
        <w:rPr>
          <w:rFonts w:ascii="华文仿宋" w:hAnsi="华文仿宋" w:eastAsia="华文仿宋"/>
          <w:bCs/>
          <w:spacing w:val="-4"/>
          <w:sz w:val="32"/>
          <w:szCs w:val="32"/>
        </w:rPr>
        <w:t>019</w:t>
      </w:r>
      <w:r>
        <w:rPr>
          <w:rFonts w:hint="eastAsia" w:ascii="华文仿宋" w:hAnsi="华文仿宋" w:eastAsia="华文仿宋"/>
          <w:bCs/>
          <w:spacing w:val="-4"/>
          <w:sz w:val="32"/>
          <w:szCs w:val="32"/>
        </w:rPr>
        <w:t>年继续开展本项目工作经费预算支出，计划预算额为：</w:t>
      </w:r>
      <w:r>
        <w:rPr>
          <w:rFonts w:ascii="华文仿宋" w:hAnsi="华文仿宋" w:eastAsia="华文仿宋"/>
          <w:bCs/>
          <w:spacing w:val="-4"/>
          <w:sz w:val="32"/>
          <w:szCs w:val="32"/>
        </w:rPr>
        <w:t>5</w:t>
      </w:r>
      <w:r>
        <w:rPr>
          <w:rFonts w:hint="eastAsia" w:ascii="华文仿宋" w:hAnsi="华文仿宋" w:eastAsia="华文仿宋"/>
          <w:bCs/>
          <w:spacing w:val="-4"/>
          <w:sz w:val="32"/>
          <w:szCs w:val="32"/>
        </w:rPr>
        <w:t>万元。计划本项目支出按照喀什地区结核病防治所相关财务管理制度，资金的拨付有完整的审批程序和手续，不存在截留、挤占、挪用等情况。</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outlineLvl w:val="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主要经验及做法：实施过程按照喀什地区财政局制定的《财务管理管理制度》保障了项目的顺利实施。项目的实施遵守相关法律法规和业务管理规定，项目资料齐全并及时归档。卫计委和财政局不定期对项目进度情况进行督导检查确保项目按时保质完成。</w:t>
      </w:r>
    </w:p>
    <w:p>
      <w:pPr>
        <w:spacing w:line="560" w:lineRule="exact"/>
        <w:ind w:firstLine="624" w:firstLineChars="200"/>
        <w:rPr>
          <w:rStyle w:val="17"/>
          <w:rFonts w:ascii="华文仿宋" w:hAnsi="华文仿宋" w:eastAsia="华文仿宋" w:cs="仿宋"/>
          <w:b w:val="0"/>
          <w:bCs w:val="0"/>
          <w:spacing w:val="-4"/>
          <w:sz w:val="32"/>
          <w:szCs w:val="32"/>
        </w:rPr>
      </w:pPr>
      <w:r>
        <w:rPr>
          <w:rStyle w:val="17"/>
          <w:rFonts w:hint="eastAsia" w:ascii="华文仿宋" w:hAnsi="华文仿宋" w:eastAsia="华文仿宋" w:cs="仿宋"/>
          <w:b w:val="0"/>
          <w:bCs w:val="0"/>
          <w:spacing w:val="-4"/>
          <w:sz w:val="32"/>
          <w:szCs w:val="32"/>
        </w:rPr>
        <w:t>本项目不存在问题，无建议。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华文仿宋" w:hAnsi="华文仿宋" w:eastAsia="华文仿宋"/>
          <w:spacing w:val="-4"/>
          <w:sz w:val="32"/>
          <w:szCs w:val="32"/>
        </w:rPr>
      </w:pPr>
      <w:r>
        <w:rPr>
          <w:rFonts w:hint="eastAsia" w:ascii="华文仿宋" w:hAnsi="华文仿宋" w:eastAsia="华文仿宋"/>
          <w:spacing w:val="-4"/>
          <w:sz w:val="32"/>
          <w:szCs w:val="32"/>
        </w:rPr>
        <w:t>无其他说明内容。</w:t>
      </w:r>
    </w:p>
    <w:p>
      <w:pPr>
        <w:adjustRightInd w:val="0"/>
        <w:snapToGrid w:val="0"/>
        <w:spacing w:line="560" w:lineRule="exact"/>
        <w:ind w:firstLine="627" w:firstLineChars="200"/>
        <w:outlineLvl w:val="0"/>
        <w:rPr>
          <w:rFonts w:ascii="黑体" w:hAnsi="黑体" w:eastAsia="黑体"/>
          <w:bCs/>
          <w:spacing w:val="-4"/>
          <w:sz w:val="32"/>
          <w:szCs w:val="32"/>
        </w:rPr>
      </w:pPr>
      <w:r>
        <w:rPr>
          <w:rStyle w:val="17"/>
          <w:rFonts w:hint="eastAsia" w:ascii="黑体" w:hAnsi="黑体" w:eastAsia="黑体"/>
          <w:spacing w:val="-4"/>
          <w:sz w:val="32"/>
          <w:szCs w:val="32"/>
        </w:rPr>
        <w:t>六、项目评价工作情况</w:t>
      </w:r>
    </w:p>
    <w:p>
      <w:pPr>
        <w:spacing w:line="560" w:lineRule="exact"/>
        <w:ind w:firstLine="624" w:firstLineChars="200"/>
        <w:rPr>
          <w:rFonts w:ascii="华文仿宋" w:hAnsi="华文仿宋" w:eastAsia="华文仿宋"/>
          <w:spacing w:val="-4"/>
          <w:sz w:val="32"/>
          <w:szCs w:val="32"/>
        </w:rPr>
      </w:pPr>
      <w:r>
        <w:rPr>
          <w:rFonts w:hint="eastAsia" w:ascii="华文仿宋" w:hAnsi="华文仿宋" w:eastAsia="华文仿宋"/>
          <w:spacing w:val="-4"/>
          <w:sz w:val="32"/>
          <w:szCs w:val="32"/>
        </w:rPr>
        <w:t>本次评价通过实地调研方式，全面了解本项目资金的使用效率和效果，项目管理过程没有发现不规范现象，全部完成了预期绩效目标。同时，通过开展自我评价来总结经验和教训，为本项目今后的开展提供了参考建议。</w:t>
      </w:r>
    </w:p>
    <w:p>
      <w:pPr>
        <w:adjustRightInd w:val="0"/>
        <w:snapToGrid w:val="0"/>
        <w:spacing w:line="560" w:lineRule="exact"/>
        <w:ind w:firstLine="627" w:firstLineChars="200"/>
        <w:outlineLvl w:val="0"/>
        <w:rPr>
          <w:rStyle w:val="17"/>
          <w:rFonts w:ascii="黑体" w:hAnsi="黑体" w:eastAsia="黑体"/>
          <w:b w:val="0"/>
          <w:spacing w:val="-4"/>
          <w:sz w:val="32"/>
          <w:szCs w:val="32"/>
        </w:rPr>
      </w:pPr>
      <w:r>
        <w:rPr>
          <w:rStyle w:val="17"/>
          <w:rFonts w:hint="eastAsia" w:ascii="黑体" w:hAnsi="黑体" w:eastAsia="黑体"/>
          <w:spacing w:val="-4"/>
          <w:sz w:val="32"/>
          <w:szCs w:val="32"/>
        </w:rPr>
        <w:t>七、附表</w:t>
      </w:r>
    </w:p>
    <w:p>
      <w:pPr>
        <w:spacing w:line="560" w:lineRule="exact"/>
        <w:ind w:firstLine="624" w:firstLineChars="200"/>
        <w:rPr>
          <w:rFonts w:ascii="华文仿宋" w:hAnsi="华文仿宋" w:eastAsia="华文仿宋"/>
          <w:spacing w:val="-4"/>
          <w:sz w:val="32"/>
          <w:szCs w:val="32"/>
        </w:rPr>
      </w:pPr>
      <w:r>
        <w:rPr>
          <w:rFonts w:hint="eastAsia" w:ascii="华文仿宋" w:hAnsi="华文仿宋" w:eastAsia="华文仿宋"/>
          <w:spacing w:val="-4"/>
          <w:sz w:val="32"/>
          <w:szCs w:val="32"/>
        </w:rPr>
        <w:t>《项目支出绩效目标自评表》</w:t>
      </w:r>
    </w:p>
    <w:p>
      <w:pPr>
        <w:spacing w:line="540" w:lineRule="exact"/>
        <w:rPr>
          <w:rStyle w:val="17"/>
          <w:rFonts w:ascii="仿宋" w:hAnsi="仿宋" w:eastAsia="仿宋"/>
          <w:b w:val="0"/>
          <w:bCs w:val="0"/>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8240;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y1u5d9AAAAACAQAADwAAAAAAAAAB&#10;ACAAAAAiAAAAZHJzL2Rvd25yZXYueG1sUEsBAhQAFAAAAAgAh07iQDbMq2DfAQAAtQMAAA4AAAAA&#10;AAAAAQAgAAAAHwEAAGRycy9lMm9Eb2MueG1sUEsFBgAAAAAGAAYAWQEAAHAFAAAAAA==&#10;">
              <v:fill on="f" focussize="0,0"/>
              <v:stroke on="f"/>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14B9"/>
    <w:rsid w:val="00063384"/>
    <w:rsid w:val="000E76F8"/>
    <w:rsid w:val="00184439"/>
    <w:rsid w:val="00263F2C"/>
    <w:rsid w:val="002D0F8D"/>
    <w:rsid w:val="002E6153"/>
    <w:rsid w:val="003431A5"/>
    <w:rsid w:val="003A4E2D"/>
    <w:rsid w:val="003F0006"/>
    <w:rsid w:val="0048725E"/>
    <w:rsid w:val="00494C9E"/>
    <w:rsid w:val="004C4A1D"/>
    <w:rsid w:val="004D27B5"/>
    <w:rsid w:val="00505884"/>
    <w:rsid w:val="005162F1"/>
    <w:rsid w:val="0052324C"/>
    <w:rsid w:val="00535153"/>
    <w:rsid w:val="0059719D"/>
    <w:rsid w:val="00652BD4"/>
    <w:rsid w:val="006B7C12"/>
    <w:rsid w:val="0076151F"/>
    <w:rsid w:val="00855E3A"/>
    <w:rsid w:val="008E00E4"/>
    <w:rsid w:val="00922CB9"/>
    <w:rsid w:val="009D434D"/>
    <w:rsid w:val="009E2820"/>
    <w:rsid w:val="00A26421"/>
    <w:rsid w:val="00A4293B"/>
    <w:rsid w:val="00A771C9"/>
    <w:rsid w:val="00A96574"/>
    <w:rsid w:val="00AB3872"/>
    <w:rsid w:val="00B1594F"/>
    <w:rsid w:val="00B176B0"/>
    <w:rsid w:val="00B27A56"/>
    <w:rsid w:val="00B36C66"/>
    <w:rsid w:val="00B41F61"/>
    <w:rsid w:val="00B45A8E"/>
    <w:rsid w:val="00B660EF"/>
    <w:rsid w:val="00B67F9B"/>
    <w:rsid w:val="00B74BCE"/>
    <w:rsid w:val="00B8001C"/>
    <w:rsid w:val="00B86CD2"/>
    <w:rsid w:val="00B943C3"/>
    <w:rsid w:val="00BE39C6"/>
    <w:rsid w:val="00BF569B"/>
    <w:rsid w:val="00BF6C1F"/>
    <w:rsid w:val="00C132E4"/>
    <w:rsid w:val="00C56639"/>
    <w:rsid w:val="00C56C72"/>
    <w:rsid w:val="00CA6457"/>
    <w:rsid w:val="00D17F2E"/>
    <w:rsid w:val="00D81C1D"/>
    <w:rsid w:val="00DA7E3D"/>
    <w:rsid w:val="00DD75A0"/>
    <w:rsid w:val="00DE10A2"/>
    <w:rsid w:val="00E769FE"/>
    <w:rsid w:val="00EA1958"/>
    <w:rsid w:val="00EA2CBE"/>
    <w:rsid w:val="00EB5D25"/>
    <w:rsid w:val="00EC2A99"/>
    <w:rsid w:val="00EC3D59"/>
    <w:rsid w:val="00F32FEE"/>
    <w:rsid w:val="00F56155"/>
    <w:rsid w:val="00FB6F34"/>
    <w:rsid w:val="11BC2392"/>
    <w:rsid w:val="25D268AE"/>
    <w:rsid w:val="2B8338EC"/>
    <w:rsid w:val="2C5D5233"/>
    <w:rsid w:val="353151C7"/>
    <w:rsid w:val="3B314AAD"/>
    <w:rsid w:val="6686388C"/>
    <w:rsid w:val="70582D8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9"/>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0"/>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1"/>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2"/>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3"/>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4"/>
    <w:qFormat/>
    <w:uiPriority w:val="99"/>
    <w:pPr>
      <w:widowControl/>
      <w:spacing w:before="240" w:after="60"/>
      <w:jc w:val="left"/>
      <w:outlineLvl w:val="5"/>
    </w:pPr>
    <w:rPr>
      <w:rFonts w:ascii="Calibri" w:hAnsi="Calibri"/>
      <w:b/>
      <w:bCs/>
      <w:kern w:val="0"/>
      <w:sz w:val="20"/>
      <w:szCs w:val="20"/>
    </w:rPr>
  </w:style>
  <w:style w:type="paragraph" w:styleId="8">
    <w:name w:val="heading 7"/>
    <w:basedOn w:val="1"/>
    <w:next w:val="1"/>
    <w:link w:val="25"/>
    <w:qFormat/>
    <w:uiPriority w:val="99"/>
    <w:pPr>
      <w:widowControl/>
      <w:spacing w:before="240" w:after="60"/>
      <w:jc w:val="left"/>
      <w:outlineLvl w:val="6"/>
    </w:pPr>
    <w:rPr>
      <w:rFonts w:ascii="Calibri" w:hAnsi="Calibri"/>
      <w:kern w:val="0"/>
      <w:sz w:val="24"/>
      <w:szCs w:val="24"/>
    </w:rPr>
  </w:style>
  <w:style w:type="paragraph" w:styleId="9">
    <w:name w:val="heading 8"/>
    <w:basedOn w:val="1"/>
    <w:next w:val="1"/>
    <w:link w:val="26"/>
    <w:qFormat/>
    <w:uiPriority w:val="99"/>
    <w:pPr>
      <w:widowControl/>
      <w:spacing w:before="240" w:after="60"/>
      <w:jc w:val="left"/>
      <w:outlineLvl w:val="7"/>
    </w:pPr>
    <w:rPr>
      <w:rFonts w:ascii="Calibri" w:hAnsi="Calibri"/>
      <w:i/>
      <w:iCs/>
      <w:kern w:val="0"/>
      <w:sz w:val="24"/>
      <w:szCs w:val="24"/>
    </w:rPr>
  </w:style>
  <w:style w:type="paragraph" w:styleId="10">
    <w:name w:val="heading 9"/>
    <w:basedOn w:val="1"/>
    <w:next w:val="1"/>
    <w:link w:val="27"/>
    <w:qFormat/>
    <w:uiPriority w:val="99"/>
    <w:pPr>
      <w:widowControl/>
      <w:spacing w:before="240" w:after="60"/>
      <w:jc w:val="left"/>
      <w:outlineLvl w:val="8"/>
    </w:pPr>
    <w:rPr>
      <w:rFonts w:ascii="Cambria" w:hAnsi="Cambria"/>
      <w:kern w:val="0"/>
      <w:sz w:val="20"/>
      <w:szCs w:val="20"/>
    </w:rPr>
  </w:style>
  <w:style w:type="character" w:default="1" w:styleId="16">
    <w:name w:val="Default Paragraph Font"/>
    <w:semiHidden/>
    <w:unhideWhenUsed/>
    <w:qFormat/>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11">
    <w:name w:val="footer"/>
    <w:basedOn w:val="1"/>
    <w:link w:val="28"/>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29"/>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0"/>
    <w:qFormat/>
    <w:uiPriority w:val="99"/>
    <w:pPr>
      <w:widowControl/>
      <w:spacing w:after="60"/>
      <w:jc w:val="center"/>
      <w:outlineLvl w:val="1"/>
    </w:pPr>
    <w:rPr>
      <w:rFonts w:ascii="Cambria" w:hAnsi="Cambria"/>
      <w:kern w:val="0"/>
      <w:sz w:val="24"/>
      <w:szCs w:val="24"/>
    </w:rPr>
  </w:style>
  <w:style w:type="paragraph" w:styleId="14">
    <w:name w:val="Title"/>
    <w:basedOn w:val="1"/>
    <w:next w:val="1"/>
    <w:link w:val="31"/>
    <w:qFormat/>
    <w:uiPriority w:val="99"/>
    <w:pPr>
      <w:widowControl/>
      <w:spacing w:before="240" w:after="60"/>
      <w:jc w:val="center"/>
      <w:outlineLvl w:val="0"/>
    </w:pPr>
    <w:rPr>
      <w:rFonts w:ascii="Cambria" w:hAnsi="Cambria"/>
      <w:b/>
      <w:bCs/>
      <w:kern w:val="28"/>
      <w:sz w:val="32"/>
      <w:szCs w:val="32"/>
    </w:rPr>
  </w:style>
  <w:style w:type="character" w:styleId="17">
    <w:name w:val="Strong"/>
    <w:qFormat/>
    <w:uiPriority w:val="0"/>
    <w:rPr>
      <w:rFonts w:cs="Times New Roman"/>
      <w:b/>
      <w:bCs/>
    </w:rPr>
  </w:style>
  <w:style w:type="character" w:styleId="18">
    <w:name w:val="Emphasis"/>
    <w:qFormat/>
    <w:uiPriority w:val="99"/>
    <w:rPr>
      <w:rFonts w:ascii="Calibri" w:hAnsi="Calibri" w:cs="Calibri"/>
      <w:b/>
      <w:bCs/>
      <w:i/>
      <w:iCs/>
    </w:rPr>
  </w:style>
  <w:style w:type="character" w:customStyle="1" w:styleId="19">
    <w:name w:val="标题 1 Char"/>
    <w:link w:val="2"/>
    <w:qFormat/>
    <w:locked/>
    <w:uiPriority w:val="99"/>
    <w:rPr>
      <w:rFonts w:ascii="Cambria" w:hAnsi="Cambria" w:eastAsia="宋体" w:cs="Cambria"/>
      <w:b/>
      <w:bCs/>
      <w:kern w:val="32"/>
      <w:sz w:val="32"/>
      <w:szCs w:val="32"/>
    </w:rPr>
  </w:style>
  <w:style w:type="character" w:customStyle="1" w:styleId="20">
    <w:name w:val="标题 2 Char"/>
    <w:link w:val="3"/>
    <w:semiHidden/>
    <w:qFormat/>
    <w:locked/>
    <w:uiPriority w:val="99"/>
    <w:rPr>
      <w:rFonts w:ascii="Cambria" w:hAnsi="Cambria" w:eastAsia="宋体" w:cs="Cambria"/>
      <w:b/>
      <w:bCs/>
      <w:i/>
      <w:iCs/>
      <w:sz w:val="28"/>
      <w:szCs w:val="28"/>
    </w:rPr>
  </w:style>
  <w:style w:type="character" w:customStyle="1" w:styleId="21">
    <w:name w:val="标题 3 Char"/>
    <w:link w:val="4"/>
    <w:semiHidden/>
    <w:qFormat/>
    <w:locked/>
    <w:uiPriority w:val="99"/>
    <w:rPr>
      <w:rFonts w:ascii="Cambria" w:hAnsi="Cambria" w:eastAsia="宋体" w:cs="Cambria"/>
      <w:b/>
      <w:bCs/>
      <w:sz w:val="26"/>
      <w:szCs w:val="26"/>
    </w:rPr>
  </w:style>
  <w:style w:type="character" w:customStyle="1" w:styleId="22">
    <w:name w:val="标题 4 Char"/>
    <w:link w:val="5"/>
    <w:semiHidden/>
    <w:qFormat/>
    <w:locked/>
    <w:uiPriority w:val="99"/>
    <w:rPr>
      <w:rFonts w:cs="Times New Roman"/>
      <w:b/>
      <w:bCs/>
      <w:sz w:val="28"/>
      <w:szCs w:val="28"/>
    </w:rPr>
  </w:style>
  <w:style w:type="character" w:customStyle="1" w:styleId="23">
    <w:name w:val="标题 5 Char"/>
    <w:link w:val="6"/>
    <w:semiHidden/>
    <w:qFormat/>
    <w:locked/>
    <w:uiPriority w:val="99"/>
    <w:rPr>
      <w:rFonts w:cs="Times New Roman"/>
      <w:b/>
      <w:bCs/>
      <w:i/>
      <w:iCs/>
      <w:sz w:val="26"/>
      <w:szCs w:val="26"/>
    </w:rPr>
  </w:style>
  <w:style w:type="character" w:customStyle="1" w:styleId="24">
    <w:name w:val="标题 6 Char"/>
    <w:link w:val="7"/>
    <w:semiHidden/>
    <w:qFormat/>
    <w:locked/>
    <w:uiPriority w:val="99"/>
    <w:rPr>
      <w:rFonts w:cs="Times New Roman"/>
      <w:b/>
      <w:bCs/>
    </w:rPr>
  </w:style>
  <w:style w:type="character" w:customStyle="1" w:styleId="25">
    <w:name w:val="标题 7 Char"/>
    <w:link w:val="8"/>
    <w:semiHidden/>
    <w:qFormat/>
    <w:locked/>
    <w:uiPriority w:val="99"/>
    <w:rPr>
      <w:rFonts w:cs="Times New Roman"/>
      <w:sz w:val="24"/>
      <w:szCs w:val="24"/>
    </w:rPr>
  </w:style>
  <w:style w:type="character" w:customStyle="1" w:styleId="26">
    <w:name w:val="标题 8 Char"/>
    <w:link w:val="9"/>
    <w:semiHidden/>
    <w:locked/>
    <w:uiPriority w:val="99"/>
    <w:rPr>
      <w:rFonts w:cs="Times New Roman"/>
      <w:i/>
      <w:iCs/>
      <w:sz w:val="24"/>
      <w:szCs w:val="24"/>
    </w:rPr>
  </w:style>
  <w:style w:type="character" w:customStyle="1" w:styleId="27">
    <w:name w:val="标题 9 Char"/>
    <w:link w:val="10"/>
    <w:semiHidden/>
    <w:qFormat/>
    <w:locked/>
    <w:uiPriority w:val="99"/>
    <w:rPr>
      <w:rFonts w:ascii="Cambria" w:hAnsi="Cambria" w:eastAsia="宋体" w:cs="Cambria"/>
    </w:rPr>
  </w:style>
  <w:style w:type="character" w:customStyle="1" w:styleId="28">
    <w:name w:val="页脚 Char"/>
    <w:link w:val="11"/>
    <w:qFormat/>
    <w:locked/>
    <w:uiPriority w:val="99"/>
    <w:rPr>
      <w:rFonts w:ascii="Calibri" w:hAnsi="Calibri" w:eastAsia="宋体" w:cs="Calibri"/>
      <w:kern w:val="2"/>
      <w:sz w:val="18"/>
      <w:szCs w:val="18"/>
    </w:rPr>
  </w:style>
  <w:style w:type="character" w:customStyle="1" w:styleId="29">
    <w:name w:val="页眉 Char"/>
    <w:link w:val="12"/>
    <w:qFormat/>
    <w:locked/>
    <w:uiPriority w:val="99"/>
    <w:rPr>
      <w:rFonts w:ascii="Calibri" w:hAnsi="Calibri" w:eastAsia="宋体" w:cs="Calibri"/>
      <w:kern w:val="2"/>
      <w:sz w:val="18"/>
      <w:szCs w:val="18"/>
    </w:rPr>
  </w:style>
  <w:style w:type="character" w:customStyle="1" w:styleId="30">
    <w:name w:val="副标题 Char"/>
    <w:link w:val="13"/>
    <w:qFormat/>
    <w:locked/>
    <w:uiPriority w:val="99"/>
    <w:rPr>
      <w:rFonts w:ascii="Cambria" w:hAnsi="Cambria" w:eastAsia="宋体" w:cs="Cambria"/>
      <w:sz w:val="24"/>
      <w:szCs w:val="24"/>
    </w:rPr>
  </w:style>
  <w:style w:type="character" w:customStyle="1" w:styleId="31">
    <w:name w:val="标题 Char"/>
    <w:link w:val="14"/>
    <w:qFormat/>
    <w:locked/>
    <w:uiPriority w:val="99"/>
    <w:rPr>
      <w:rFonts w:ascii="Cambria" w:hAnsi="Cambria" w:eastAsia="宋体" w:cs="Cambria"/>
      <w:b/>
      <w:bCs/>
      <w:kern w:val="28"/>
      <w:sz w:val="32"/>
      <w:szCs w:val="32"/>
    </w:rPr>
  </w:style>
  <w:style w:type="paragraph" w:styleId="32">
    <w:name w:val="No Spacing"/>
    <w:basedOn w:val="1"/>
    <w:qFormat/>
    <w:uiPriority w:val="99"/>
    <w:pPr>
      <w:widowControl/>
      <w:jc w:val="left"/>
    </w:pPr>
    <w:rPr>
      <w:rFonts w:ascii="Calibri" w:hAnsi="Calibri" w:cs="Calibri"/>
      <w:kern w:val="0"/>
      <w:sz w:val="24"/>
      <w:szCs w:val="24"/>
      <w:lang w:eastAsia="en-US"/>
    </w:rPr>
  </w:style>
  <w:style w:type="paragraph" w:styleId="33">
    <w:name w:val="List Paragraph"/>
    <w:basedOn w:val="1"/>
    <w:qFormat/>
    <w:uiPriority w:val="99"/>
    <w:pPr>
      <w:widowControl/>
      <w:ind w:left="720"/>
      <w:jc w:val="left"/>
    </w:pPr>
    <w:rPr>
      <w:rFonts w:ascii="Calibri" w:hAnsi="Calibri" w:cs="Calibri"/>
      <w:kern w:val="0"/>
      <w:sz w:val="24"/>
      <w:szCs w:val="24"/>
      <w:lang w:eastAsia="en-US"/>
    </w:rPr>
  </w:style>
  <w:style w:type="paragraph" w:styleId="34">
    <w:name w:val="Quote"/>
    <w:basedOn w:val="1"/>
    <w:next w:val="1"/>
    <w:link w:val="35"/>
    <w:qFormat/>
    <w:uiPriority w:val="99"/>
    <w:pPr>
      <w:widowControl/>
      <w:jc w:val="left"/>
    </w:pPr>
    <w:rPr>
      <w:rFonts w:ascii="Calibri" w:hAnsi="Calibri"/>
      <w:i/>
      <w:iCs/>
      <w:kern w:val="0"/>
      <w:sz w:val="24"/>
      <w:szCs w:val="24"/>
    </w:rPr>
  </w:style>
  <w:style w:type="character" w:customStyle="1" w:styleId="35">
    <w:name w:val="引用 Char"/>
    <w:link w:val="34"/>
    <w:qFormat/>
    <w:locked/>
    <w:uiPriority w:val="99"/>
    <w:rPr>
      <w:rFonts w:cs="Times New Roman"/>
      <w:i/>
      <w:iCs/>
      <w:sz w:val="24"/>
      <w:szCs w:val="24"/>
    </w:rPr>
  </w:style>
  <w:style w:type="paragraph" w:styleId="36">
    <w:name w:val="Intense Quote"/>
    <w:basedOn w:val="1"/>
    <w:next w:val="1"/>
    <w:link w:val="37"/>
    <w:qFormat/>
    <w:uiPriority w:val="99"/>
    <w:pPr>
      <w:widowControl/>
      <w:ind w:left="720" w:right="720"/>
      <w:jc w:val="left"/>
    </w:pPr>
    <w:rPr>
      <w:rFonts w:ascii="Calibri" w:hAnsi="Calibri"/>
      <w:b/>
      <w:bCs/>
      <w:i/>
      <w:iCs/>
      <w:kern w:val="0"/>
      <w:sz w:val="24"/>
      <w:szCs w:val="24"/>
    </w:rPr>
  </w:style>
  <w:style w:type="character" w:customStyle="1" w:styleId="37">
    <w:name w:val="明显引用 Char"/>
    <w:link w:val="36"/>
    <w:qFormat/>
    <w:locked/>
    <w:uiPriority w:val="99"/>
    <w:rPr>
      <w:rFonts w:cs="Times New Roman"/>
      <w:b/>
      <w:bCs/>
      <w:i/>
      <w:iCs/>
      <w:sz w:val="24"/>
      <w:szCs w:val="24"/>
    </w:rPr>
  </w:style>
  <w:style w:type="character" w:customStyle="1" w:styleId="38">
    <w:name w:val="Subtle Emphasis1"/>
    <w:qFormat/>
    <w:uiPriority w:val="99"/>
    <w:rPr>
      <w:rFonts w:cs="Times New Roman"/>
      <w:i/>
      <w:iCs/>
      <w:color w:val="auto"/>
    </w:rPr>
  </w:style>
  <w:style w:type="character" w:customStyle="1" w:styleId="39">
    <w:name w:val="Intense Emphasis1"/>
    <w:qFormat/>
    <w:uiPriority w:val="99"/>
    <w:rPr>
      <w:rFonts w:cs="Times New Roman"/>
      <w:b/>
      <w:bCs/>
      <w:i/>
      <w:iCs/>
      <w:sz w:val="24"/>
      <w:szCs w:val="24"/>
      <w:u w:val="single"/>
    </w:rPr>
  </w:style>
  <w:style w:type="character" w:customStyle="1" w:styleId="40">
    <w:name w:val="Subtle Reference1"/>
    <w:qFormat/>
    <w:uiPriority w:val="99"/>
    <w:rPr>
      <w:rFonts w:cs="Times New Roman"/>
      <w:sz w:val="24"/>
      <w:szCs w:val="24"/>
      <w:u w:val="single"/>
    </w:rPr>
  </w:style>
  <w:style w:type="character" w:customStyle="1" w:styleId="41">
    <w:name w:val="Intense Reference1"/>
    <w:qFormat/>
    <w:uiPriority w:val="99"/>
    <w:rPr>
      <w:rFonts w:cs="Times New Roman"/>
      <w:b/>
      <w:bCs/>
      <w:sz w:val="24"/>
      <w:szCs w:val="24"/>
      <w:u w:val="single"/>
    </w:rPr>
  </w:style>
  <w:style w:type="character" w:customStyle="1" w:styleId="42">
    <w:name w:val="Book Title1"/>
    <w:qFormat/>
    <w:uiPriority w:val="99"/>
    <w:rPr>
      <w:rFonts w:ascii="Cambria" w:hAnsi="Cambria" w:eastAsia="宋体" w:cs="Cambria"/>
      <w:b/>
      <w:bCs/>
      <w:i/>
      <w:iCs/>
      <w:sz w:val="24"/>
      <w:szCs w:val="24"/>
    </w:rPr>
  </w:style>
  <w:style w:type="paragraph" w:customStyle="1" w:styleId="43">
    <w:name w:val="TOC Heading1"/>
    <w:basedOn w:val="2"/>
    <w:next w:val="1"/>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5</Pages>
  <Words>277</Words>
  <Characters>1584</Characters>
  <Lines>13</Lines>
  <Paragraphs>3</Paragraphs>
  <TotalTime>1</TotalTime>
  <ScaleCrop>false</ScaleCrop>
  <LinksUpToDate>false</LinksUpToDate>
  <CharactersWithSpaces>1858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2019-08-20T12:46:00Z</dcterms:created>
  <dc:creator>赵 恺（预算处）</dc:creator>
  <cp:lastModifiedBy>Administrator</cp:lastModifiedBy>
  <cp:lastPrinted>2018-12-15T11:21:00Z</cp:lastPrinted>
  <dcterms:modified xsi:type="dcterms:W3CDTF">2019-10-09T04:24:13Z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