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12B6D321" w14:textId="0D5360EF"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新疆喀什地区林业技术推广站2019年度部门决算</w:t>
      </w:r>
    </w:p>
    <w:p w14:paraId="0ACE5469" w14:textId="77777777" w:rsidR="008853A8" w:rsidRDefault="008853A8">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B42062">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B42062">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B42062">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B42062">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B42062">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B42062">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lastRenderedPageBreak/>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54E74757" w14:textId="42ABECB1" w:rsidR="00471BBD" w:rsidRDefault="00AE6C82" w:rsidP="00725755">
      <w:pPr>
        <w:rPr>
          <w:rFonts w:ascii="仿宋_GB2312" w:eastAsia="仿宋_GB2312"/>
          <w:sz w:val="32"/>
          <w:szCs w:val="32"/>
        </w:rPr>
      </w:pPr>
      <w:r>
        <w:rPr>
          <w:rFonts w:ascii="仿宋_GB2312" w:hAnsi="仿宋_GB2312" w:cs="仿宋_GB2312" w:eastAsia="仿宋_GB2312"/>
          <w:sz w:val="32"/>
        </w:rPr>
        <w:t xml:space="preserve">    负责推广、试验先进技术；引进林果新品种的栽培试验；在项目试试县市对农民进行林果技能的培训。</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新疆喀什地区林业技术推广站2019年度，实有人数18人，其中：在职人员14人，离休人员0人，退休人员4人。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从部门决算单位构成看，新疆喀什地区林业技术推广站部门决算包括：新疆喀什地区林业技术推广站决算。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280.46万元，与上年相比，减少120.87万元，下降30.12%，主要原因是：2018年项目数量8个，安排资金总额219.27万元，2019年项目数量3个，安排资金总额97.4万元。本年支出280.46万元，与上年相比，减少172.48万元，下降38.08%，主要原因是：阿月浑子项目实施完成，结余资金。</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2019年度本年收入280.46万元，其中：财政拨款收入280.46万元，占100%；上级补助收入0万元，占0%；事业收入0万元，占0%；经营收入0万元，占0%；附属单位上缴收入0万元，占0%；其他收入0万元，占0%。</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2019年度本年支出280.46万元，其中：基本支出182.64万元，占65.12%；项目支出97.82万元，占34.88%；上缴上级支出0万元，占0%；经营支出0万元，占0%；对附属单位补助支出0万元，占0%。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280.46万元，与上年相比，减少120.87万元，下降30.12%，主要原因是：2018年项目数量8个，安排资金总额219.27万元，2019年项目数量3个，安排资金总额97.4万元。财政拨款支出280.46万元，与上年相比，减少172.48万元，下降38.08%，主要原因是：阿月浑子项目实施完成，结余资金。</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241.68万元，决算数280.46万元，预决算差异率16.05%，主要原因是：追加无花果项目经费专项费。财政拨款支出年初预算数291.64万元，决算数280.46万元，预决算差异率-3.83%，主要原因是：1人培训，未支出养老保险金。养老保险金于2020年1月支出。</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2019年度一般公共预算财政拨款支出280.46万元。按功能分类科目项级科目公开，其中：</w:t>
      </w:r>
    </w:p>
    <w:p>
      <w:pPr>
        <w:ind w:firstLine="480"/>
        <w:jc w:val="both"/>
      </w:pPr>
      <w:r>
        <w:rPr>
          <w:rFonts w:ascii="仿宋_GB2312" w:hAnsi="仿宋_GB2312" w:cs="仿宋_GB2312" w:eastAsia="仿宋_GB2312"/>
          <w:b w:val="false"/>
          <w:sz w:val="32"/>
        </w:rPr>
        <w:t xml:space="preserve">   2210201住房公积金支出14.27万元。</w:t>
      </w:r>
    </w:p>
    <w:p>
      <w:pPr>
        <w:ind w:firstLine="480"/>
        <w:jc w:val="both"/>
      </w:pPr>
      <w:r>
        <w:rPr>
          <w:rFonts w:ascii="仿宋_GB2312" w:hAnsi="仿宋_GB2312" w:cs="仿宋_GB2312" w:eastAsia="仿宋_GB2312"/>
          <w:b w:val="false"/>
          <w:sz w:val="32"/>
        </w:rPr>
        <w:t xml:space="preserve">   2130206技术推广与转化支出249.77万元；</w:t>
      </w:r>
    </w:p>
    <w:p>
      <w:pPr>
        <w:ind w:firstLine="480"/>
        <w:jc w:val="both"/>
      </w:pPr>
      <w:r>
        <w:rPr>
          <w:rFonts w:ascii="仿宋_GB2312" w:hAnsi="仿宋_GB2312" w:cs="仿宋_GB2312" w:eastAsia="仿宋_GB2312"/>
          <w:b w:val="false"/>
          <w:sz w:val="32"/>
        </w:rPr>
        <w:t xml:space="preserve">   2130106科技转化与推广服务支出0万元；</w:t>
      </w:r>
    </w:p>
    <w:p>
      <w:pPr>
        <w:ind w:firstLine="480"/>
        <w:jc w:val="both"/>
      </w:pPr>
      <w:r>
        <w:rPr>
          <w:rFonts w:ascii="仿宋_GB2312" w:hAnsi="仿宋_GB2312" w:cs="仿宋_GB2312" w:eastAsia="仿宋_GB2312"/>
          <w:b w:val="false"/>
          <w:sz w:val="32"/>
        </w:rPr>
        <w:t xml:space="preserve">   2080505机关事业单位基本养老保险缴费支出16.42万元；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2019年度一般公共预算财政拨款基本支出182.64万元，其中：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人员经费177.01万元，包括：基本工资、津贴补贴、奖金、绩效工资、机关事业单位基本养老保险缴费、职工基本医疗保险缴费、其他社会保障缴费、住房公积金、退休费、生活补助、奖励金。</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公用经费5.63万元，包括：办公费、邮电费、差旅费、专用材料费、公务用车运行维护费、其他交通费用、其他商品和服务支出。</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1.30万元，比上年增加0万元，增长0%，主要原因是与上年相比无变动，与上年一致。其中，因公出国（境）费支出0万元，占0%，比上年增加0万元，增长0%，主要原因是与上年相比无变动，与上年一致；公务用车购置及运行维护费支出1.30万元，占100%，比上年增加0万元，增长0%，主要原因是与上年相比无变动，与上年一致；公务接待费支出0万元，占0%，比上年增加0万元，增长0%，主要原因是与上年相比无变动，与上年一致。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因公出国（境）费支出0万元，开支内容包括：预算未安排，无此项支出。单位全年安排的因公出国（境）团组0个，因公出国（境）0人次。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1.30万元，其中，公务用车购置费0万元，公务用车运行维护费1.30万元。公务用车运行维护费开支内容包括公务用车运行维护费包括汽车油料费、维护费、过路费、车辆保险费等。公务用车购置数0辆，公务用车保有量2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公务接待费0万元，开支内容包括预算未安排，无此项支出。单位全年安排的国内公务接待0批次，0人次。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1.30万元，决算数1.30万元，预决算差异率0%，主要原因是：严格按照预算安排执行，无差异。其中：因公出国（境）费预算数0万元，决算数0万元，预决算差异率0%，主要原因是：预算未安排，无此项支出；公务用车购置费预算数0万元，决算数0万元，预决算差异率0%，主要原因是：预算未安排，无此项支出；公务用车运行费预算数1.30万元，决算数1.30万元，预决算差异率0%，主要原因是：严格按照预算安排执行，无差异；公务接待费预算数0万元，决算数0万元，预决算差异率0%，主要原因是：预算未安排，无此项支出。</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新疆喀什地区林业技术推广站日常公用经费5.63万元，比上年增加0.18万元，增长3.3%，主要原因是增加了资产条码机专项费。</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2019年度政府采购支出总额61万元，其中：政府采购货物支出43.48万元、政府采购工程支出0万元、政府采购服务支出17.52万元。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授予中小企业合同金额43.48万元，占政府采购支出总额的71.28%，其中：授予小微企业合同金额43.48万元，占政府采购支出总额的71.28%。</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278.18（平方米），价值4.02万元。车辆2辆，价值20.67万元，其中：副部（省）级及以上领导用车0辆、主要领导干部用车0辆、机要通信用车0辆、应急保障用车0辆、执法执勤用车0辆、特种专业技术用车0辆、离退休干部用车0辆、其他用车2辆，其他用车主要是：林业技术推广服务用车1辆，拖拉机1辆；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lastRenderedPageBreak/>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3个，共涉及资金97.79万元。预算绩效管理取得的成效：一是经济性评价：部门年度任务在预算资金额度内完成，并通过规范的招投标及严格的资金管理及项目管理及其他创新的管理措施实现了资金的节约。三公经费在预算范围内开支，开支范围较上年有节约。二是效率性评价：各项工作计划按预期计划按时完成，效益是按预期时间产生。三是效益性评价：预期的经济效益、社会效益、可持续的影响产生，相关人员的满意度达标。发现的问题及原因：一是通过预算绩效管理，发现了工作中存在的不足，如在做项目绩效监控时，发现部分指标设立不准确或有偏差，工作任务完成，但资金有结余。下一步改进措施：一是年初做好资金计划，按照项目进度及时拨付资金，使资金使用效益最大化，减少不必要的浪费，节约成本。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w:t>
      </w:r>
      <w:r>
        <w:rPr>
          <w:rFonts w:ascii="仿宋_GB2312" w:eastAsia="仿宋_GB2312" w:hint="eastAsia"/>
          <w:sz w:val="32"/>
          <w:szCs w:val="32"/>
        </w:rPr>
        <w:lastRenderedPageBreak/>
        <w:t>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w:t>
      </w:r>
      <w:r>
        <w:rPr>
          <w:rFonts w:ascii="仿宋_GB2312" w:eastAsia="仿宋_GB2312" w:hint="eastAsia"/>
          <w:sz w:val="32"/>
          <w:szCs w:val="32"/>
        </w:rPr>
        <w:lastRenderedPageBreak/>
        <w:t>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6FB77A" w14:textId="77777777" w:rsidR="00B42062" w:rsidRDefault="00B42062">
      <w:r>
        <w:separator/>
      </w:r>
    </w:p>
  </w:endnote>
  <w:endnote w:type="continuationSeparator" w:id="0">
    <w:p w14:paraId="78B14B17" w14:textId="77777777" w:rsidR="00B42062" w:rsidRDefault="00B42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F06DA9" w14:textId="77777777" w:rsidR="00B42062" w:rsidRDefault="00B42062">
      <w:r>
        <w:separator/>
      </w:r>
    </w:p>
  </w:footnote>
  <w:footnote w:type="continuationSeparator" w:id="0">
    <w:p w14:paraId="51097E30" w14:textId="77777777" w:rsidR="00B42062" w:rsidRDefault="00B420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ocumentProtection w:enforcement="1" w:edit="comments" w:salt="EG/sJaSVAkHGvm8NOiDGVw==" w:hash="Cet/K24WBCsyWyCiwVSpI1Qil+E="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B1FF2"/>
    <w:rsid w:val="00EB42AF"/>
    <w:rsid w:val="00EB49C8"/>
    <w:rsid w:val="00EE3598"/>
    <w:rsid w:val="00EE791B"/>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13</Pages>
  <Words>1032</Words>
  <Characters>5883</Characters>
  <Application>Microsoft Office Word</Application>
  <DocSecurity>0</DocSecurity>
  <Lines>49</Lines>
  <Paragraphs>13</Paragraphs>
  <ScaleCrop>false</ScaleCrop>
  <Company/>
  <LinksUpToDate>false</LinksUpToDate>
  <CharactersWithSpaces>6902</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2020-09-09T10:24:00Z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