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hAnsi="宋体" w:eastAsia="仿宋_GB2312" w:cs="宋体"/>
          <w:kern w:val="0"/>
          <w:sz w:val="30"/>
          <w:szCs w:val="30"/>
        </w:rPr>
      </w:pPr>
      <w:r>
        <w:rPr>
          <w:rFonts w:hAnsi="宋体" w:eastAsia="仿宋_GB2312" w:cs="宋体"/>
          <w:kern w:val="0"/>
          <w:sz w:val="30"/>
          <w:szCs w:val="30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hAnsi="宋体" w:eastAsia="仿宋_GB2312" w:cs="宋体"/>
          <w:kern w:val="0"/>
          <w:sz w:val="30"/>
          <w:szCs w:val="30"/>
          <w:lang w:eastAsia="zh-CN"/>
        </w:rPr>
        <w:instrText xml:space="preserve">ADDIN CNKISM.UserStyle</w:instrText>
      </w:r>
      <w:r>
        <w:rPr>
          <w:rFonts w:hAnsi="宋体" w:eastAsia="仿宋_GB2312" w:cs="宋体"/>
          <w:kern w:val="0"/>
          <w:sz w:val="30"/>
          <w:szCs w:val="30"/>
        </w:rPr>
        <w:fldChar w:fldCharType="separate"/>
      </w:r>
      <w:r>
        <w:rPr>
          <w:rFonts w:hAnsi="宋体" w:eastAsia="仿宋_GB2312" w:cs="宋体"/>
          <w:kern w:val="0"/>
          <w:sz w:val="30"/>
          <w:szCs w:val="30"/>
        </w:rPr>
        <w:fldChar w:fldCharType="end"/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黑体" w:hAnsi="黑体" w:eastAsia="黑体" w:cs="黑体"/>
          <w:b/>
          <w:kern w:val="0"/>
          <w:sz w:val="52"/>
          <w:szCs w:val="52"/>
        </w:rPr>
      </w:pPr>
      <w:r>
        <w:rPr>
          <w:rFonts w:hint="eastAsia" w:ascii="黑体" w:hAnsi="黑体" w:eastAsia="黑体" w:cs="黑体"/>
          <w:b/>
          <w:kern w:val="0"/>
          <w:sz w:val="52"/>
          <w:szCs w:val="52"/>
        </w:rPr>
        <w:t>新疆财政支出绩效自评报告</w:t>
      </w:r>
    </w:p>
    <w:p>
      <w:pPr>
        <w:spacing w:line="540" w:lineRule="exact"/>
        <w:jc w:val="center"/>
        <w:rPr>
          <w:rFonts w:ascii="黑体" w:hAnsi="黑体" w:eastAsia="黑体" w:cs="黑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（   2018  年度）</w:t>
      </w:r>
    </w:p>
    <w:p>
      <w:pPr>
        <w:spacing w:line="540" w:lineRule="exact"/>
        <w:jc w:val="center"/>
        <w:rPr>
          <w:rFonts w:ascii="仿宋" w:hAnsi="仿宋" w:eastAsia="仿宋" w:cs="仿宋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仿宋" w:hAnsi="仿宋" w:eastAsia="仿宋" w:cs="仿宋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仿宋" w:hAnsi="仿宋" w:eastAsia="仿宋" w:cs="仿宋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仿宋" w:hAnsi="仿宋" w:eastAsia="仿宋" w:cs="仿宋"/>
          <w:kern w:val="0"/>
          <w:sz w:val="30"/>
          <w:szCs w:val="30"/>
        </w:rPr>
      </w:pPr>
      <w:bookmarkStart w:id="0" w:name="_GoBack"/>
      <w:bookmarkEnd w:id="0"/>
    </w:p>
    <w:p>
      <w:pPr>
        <w:spacing w:line="540" w:lineRule="exact"/>
        <w:jc w:val="center"/>
        <w:rPr>
          <w:rFonts w:ascii="仿宋" w:hAnsi="仿宋" w:eastAsia="仿宋" w:cs="仿宋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仿宋" w:hAnsi="仿宋" w:eastAsia="仿宋" w:cs="仿宋"/>
          <w:kern w:val="0"/>
          <w:sz w:val="30"/>
          <w:szCs w:val="30"/>
        </w:rPr>
      </w:pPr>
    </w:p>
    <w:p>
      <w:pPr>
        <w:spacing w:line="540" w:lineRule="exact"/>
        <w:rPr>
          <w:rFonts w:ascii="仿宋" w:hAnsi="仿宋" w:eastAsia="仿宋" w:cs="仿宋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 xml:space="preserve">     项目名称：产地初加工项目工作经费项目</w:t>
      </w:r>
    </w:p>
    <w:p>
      <w:pPr>
        <w:spacing w:line="700" w:lineRule="exact"/>
        <w:jc w:val="left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 xml:space="preserve">     实施单位（公章）：喀什地区农业局</w:t>
      </w:r>
    </w:p>
    <w:p>
      <w:pPr>
        <w:spacing w:line="700" w:lineRule="exact"/>
        <w:ind w:firstLine="849" w:firstLineChars="236"/>
        <w:jc w:val="left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自治区主管部门（公章）：</w:t>
      </w:r>
    </w:p>
    <w:p>
      <w:pPr>
        <w:spacing w:line="700" w:lineRule="exact"/>
        <w:ind w:firstLine="849" w:firstLineChars="236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项目负责人（签章）：聂路云</w:t>
      </w:r>
    </w:p>
    <w:p>
      <w:pPr>
        <w:spacing w:line="700" w:lineRule="exact"/>
        <w:ind w:firstLine="849" w:firstLineChars="236"/>
        <w:jc w:val="left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填报时间：2018年 12月 17日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exact"/>
        <w:ind w:firstLine="64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560" w:lineRule="exact"/>
        <w:ind w:firstLine="64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一、项目概况</w:t>
      </w:r>
    </w:p>
    <w:p>
      <w:pPr>
        <w:spacing w:line="560" w:lineRule="exact"/>
        <w:ind w:firstLine="640"/>
        <w:rPr>
          <w:rStyle w:val="17"/>
          <w:rFonts w:ascii="楷体_GB2312" w:hAnsi="楷体_GB2312" w:eastAsia="楷体_GB2312" w:cs="楷体_GB2312"/>
          <w:spacing w:val="-4"/>
          <w:sz w:val="32"/>
          <w:szCs w:val="32"/>
        </w:rPr>
      </w:pPr>
      <w:r>
        <w:rPr>
          <w:rStyle w:val="17"/>
          <w:rFonts w:hint="eastAsia" w:ascii="楷体_GB2312" w:hAnsi="楷体_GB2312" w:eastAsia="楷体_GB2312" w:cs="楷体_GB2312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喀什地区农业局是</w:t>
      </w:r>
      <w:r>
        <w:rPr>
          <w:rFonts w:hint="eastAsia" w:ascii="仿宋" w:hAnsi="仿宋" w:eastAsia="仿宋" w:cs="仿宋"/>
          <w:sz w:val="32"/>
          <w:szCs w:val="32"/>
        </w:rPr>
        <w:t>行政单位，单位法人冯军祥，2018年人员编制共计 61人，其中：行政编制 26人，事业编制 35人，工勤编制6人。按地区编办的批复，本单位共设置7个科室（中心），单位主要职能：贯彻执行国家和自治区农业和农村经济工作方针、政策，法律、法规；拟定地区农业和农村经济发展政策、战略、中长期发展规划并组织实施。研究提出深化农村经济体制改革的意见；指导粮食、蔬菜、西甜瓜、特色作物等地区主要农产品生产，组织落实促进主要农产品生产发展的相关要求措施。指导粮食、蔬菜、西甜瓜、特色作物等地区主要农产品生产，组织落实促进主要农产品生产发展的相关要求措施等。</w:t>
      </w:r>
    </w:p>
    <w:p>
      <w:pPr>
        <w:spacing w:line="560" w:lineRule="exact"/>
        <w:ind w:firstLine="627" w:firstLineChars="200"/>
        <w:rPr>
          <w:rStyle w:val="17"/>
          <w:rFonts w:ascii="楷体_GB2312" w:hAnsi="楷体_GB2312" w:eastAsia="楷体_GB2312" w:cs="楷体_GB2312"/>
          <w:spacing w:val="-4"/>
          <w:sz w:val="32"/>
          <w:szCs w:val="32"/>
        </w:rPr>
      </w:pPr>
      <w:r>
        <w:rPr>
          <w:rStyle w:val="17"/>
          <w:rFonts w:hint="eastAsia" w:ascii="楷体_GB2312" w:hAnsi="楷体_GB2312" w:eastAsia="楷体_GB2312" w:cs="楷体_GB2312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1、项目预期目标及阶段性目标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产地初加工项目工作经费项目绩效目标： 开展全区农业生产源头安全检测工作10次，抽查农产品加工企业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生产</w:t>
      </w:r>
      <w:r>
        <w:rPr>
          <w:rFonts w:hint="eastAsia" w:ascii="仿宋" w:hAnsi="仿宋" w:eastAsia="仿宋" w:cs="仿宋"/>
          <w:sz w:val="32"/>
          <w:szCs w:val="32"/>
        </w:rPr>
        <w:t xml:space="preserve">指导10个次，做到2018年12月10完成，努力降低工作成本，力争控制在46.5万元，为本区的农产品加工创造条件，加强各类农产品加工企业的管理和服务工作，提高农业产品质量，改善企业的投资环境，做到可持续发展，肋力农业项目扶贫工作。 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2、项目基本性质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本项目性质为延续项目。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3、项目用途及范围</w:t>
      </w:r>
    </w:p>
    <w:p>
      <w:pPr>
        <w:spacing w:line="560" w:lineRule="exact"/>
        <w:ind w:firstLine="777" w:firstLineChars="243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产地初加工项目工作经费项目(农业类）46.5万元，其中：开展全区农业生产源头安全工作业务经费20万元、抽查农产品加工企业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生产</w:t>
      </w:r>
      <w:r>
        <w:rPr>
          <w:rFonts w:hint="eastAsia" w:ascii="仿宋" w:hAnsi="仿宋" w:eastAsia="仿宋" w:cs="仿宋"/>
          <w:sz w:val="32"/>
          <w:szCs w:val="32"/>
        </w:rPr>
        <w:t>指导业务经费26.5万元。主要用于单位开展全区农业生产源头安全工作,抽查农产品加工企业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生产</w:t>
      </w:r>
      <w:r>
        <w:rPr>
          <w:rFonts w:hint="eastAsia" w:ascii="仿宋" w:hAnsi="仿宋" w:eastAsia="仿宋" w:cs="仿宋"/>
          <w:sz w:val="32"/>
          <w:szCs w:val="32"/>
        </w:rPr>
        <w:t>指导业务相关工作。</w:t>
      </w:r>
    </w:p>
    <w:p>
      <w:pPr>
        <w:spacing w:line="56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60" w:lineRule="exact"/>
        <w:ind w:firstLine="761" w:firstLineChars="243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60" w:lineRule="exact"/>
        <w:ind w:firstLine="777" w:firstLineChars="243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产地初加工项目工作经费项目(农业类）预算安排总额为46.5万元。，其中财政资金46.5万元，自筹资金0万元，2018年实际收到预算资金46.5万元。</w:t>
      </w:r>
    </w:p>
    <w:p>
      <w:pPr>
        <w:spacing w:line="560" w:lineRule="exact"/>
        <w:ind w:firstLine="761" w:firstLineChars="243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产地初加工项目工作经费项目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16.5万元，预算执率为35.48%。</w:t>
      </w:r>
      <w:r>
        <w:rPr>
          <w:rFonts w:hint="eastAsia" w:ascii="仿宋" w:hAnsi="仿宋" w:eastAsia="仿宋" w:cs="仿宋"/>
          <w:sz w:val="32"/>
          <w:szCs w:val="32"/>
        </w:rPr>
        <w:t>项目资金的到位后，单位根据项目的实际情况，单位严格执行项目专项资金的使用管理费办法，按照项目的执行情况科学的、规范的和有序支付资金。开展全区农业生产源头安全工作业务经费支出7.1万元、抽查农产品加工企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生产</w:t>
      </w:r>
      <w:r>
        <w:rPr>
          <w:rFonts w:hint="eastAsia" w:ascii="仿宋" w:hAnsi="仿宋" w:eastAsia="仿宋" w:cs="仿宋"/>
          <w:sz w:val="32"/>
          <w:szCs w:val="32"/>
        </w:rPr>
        <w:t>指导业务经费支出9.4万元。</w:t>
      </w:r>
    </w:p>
    <w:p>
      <w:pPr>
        <w:spacing w:line="560" w:lineRule="exact"/>
        <w:ind w:firstLine="627" w:firstLineChars="200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60" w:lineRule="exact"/>
        <w:ind w:firstLine="640" w:firstLineChars="200"/>
        <w:rPr>
          <w:rStyle w:val="17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单位结合项目执行的相关条件，把项目按照其执行政最小分解，严格的开展事前计划，事中管理，事后督查的工作方式。同时加强业务的管理，严格执行各类法律法规，保险项目资金的安全科学的使用。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支出符合行政事业单位项目工作经费相关财务管理制度，包括会计人员按照预算直接支付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spacing w:line="56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60" w:lineRule="exact"/>
        <w:ind w:firstLine="761" w:firstLineChars="243"/>
        <w:rPr>
          <w:rStyle w:val="17"/>
          <w:rFonts w:ascii="楷体_GB2312" w:hAnsi="楷体_GB2312" w:eastAsia="楷体_GB2312" w:cs="楷体_GB2312"/>
          <w:spacing w:val="-4"/>
          <w:sz w:val="32"/>
          <w:szCs w:val="32"/>
        </w:rPr>
      </w:pPr>
      <w:r>
        <w:rPr>
          <w:rStyle w:val="17"/>
          <w:rFonts w:hint="eastAsia" w:ascii="楷体_GB2312" w:hAnsi="楷体_GB2312" w:eastAsia="楷体_GB2312" w:cs="楷体_GB2312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农业业务经费项目(农业类）属于经常性工作经费项目,不是招投标类项目,由本单位自行组织实施。实施过程均按照本单位制定的管理制度执行。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因为本项目是保障单位项目业务在本地区业务工作经费，本项目不存在检查验收程序。</w:t>
      </w:r>
    </w:p>
    <w:p>
      <w:pPr>
        <w:spacing w:line="560" w:lineRule="exact"/>
        <w:ind w:firstLine="761" w:firstLineChars="243"/>
        <w:rPr>
          <w:rStyle w:val="17"/>
          <w:rFonts w:ascii="楷体_GB2312" w:hAnsi="楷体_GB2312" w:eastAsia="楷体_GB2312" w:cs="楷体_GB2312"/>
          <w:spacing w:val="-4"/>
          <w:sz w:val="32"/>
          <w:szCs w:val="32"/>
        </w:rPr>
      </w:pPr>
      <w:r>
        <w:rPr>
          <w:rStyle w:val="17"/>
          <w:rFonts w:hint="eastAsia" w:ascii="楷体_GB2312" w:hAnsi="楷体_GB2312" w:eastAsia="楷体_GB2312" w:cs="楷体_GB2312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Style w:val="17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农业业务经费项目(农业类）实施过程中，严格根据单位相关业务工作操作规范实施。项目的实施遵守相关法律法规和业务管理规定，做好项目督导工作。对检查过程中发现的问题及时督促整改，确保了项目按时保质完成。</w:t>
      </w:r>
    </w:p>
    <w:p>
      <w:pPr>
        <w:spacing w:line="560" w:lineRule="exact"/>
        <w:ind w:firstLine="624" w:firstLineChars="20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60" w:lineRule="exact"/>
        <w:ind w:firstLine="761" w:firstLineChars="243"/>
        <w:rPr>
          <w:rFonts w:ascii="楷体_GB2312" w:hAnsi="楷体_GB2312" w:eastAsia="楷体_GB2312" w:cs="楷体_GB2312"/>
          <w:b/>
          <w:spacing w:val="-4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pacing w:val="-4"/>
          <w:sz w:val="32"/>
          <w:szCs w:val="32"/>
        </w:rPr>
        <w:t>（一）项目绩效目标完成情况分析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该项目在2018年度资金到位46.5万元，为了保证执行的正确性，资金使用的安全，单位严格按照专项资金的管理办法开展工作，全面完成项目工作，资金的35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.48</w:t>
      </w:r>
      <w:r>
        <w:rPr>
          <w:rFonts w:hint="eastAsia" w:ascii="仿宋" w:hAnsi="仿宋" w:eastAsia="仿宋" w:cs="仿宋"/>
          <w:sz w:val="32"/>
          <w:szCs w:val="32"/>
        </w:rPr>
        <w:t>%使用率。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本项目共设置一级指标3个，二级指标9个，三级指标1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个，其中已完成三级指标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sz w:val="32"/>
          <w:szCs w:val="32"/>
        </w:rPr>
        <w:t>个，指标完成率为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91.67</w:t>
      </w:r>
      <w:r>
        <w:rPr>
          <w:rFonts w:hint="eastAsia" w:ascii="仿宋" w:hAnsi="仿宋" w:eastAsia="仿宋" w:cs="仿宋"/>
          <w:sz w:val="32"/>
          <w:szCs w:val="32"/>
        </w:rPr>
        <w:t>%。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经济性：全区开展农业生产督导工作业务指导，加强农业执法检查，通过开展项目指标的管理工作，降底单位的业务工作经费，保障了项目的执行完成。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效率性：单位认真的开展项目执行工作，各项指标都按时完成，保障项目执行效率。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效益性：保障全区农产品加的各类执行到位。</w:t>
      </w:r>
    </w:p>
    <w:p>
      <w:pPr>
        <w:spacing w:line="560" w:lineRule="exact"/>
        <w:ind w:firstLine="758" w:firstLineChars="242"/>
        <w:rPr>
          <w:rFonts w:ascii="楷体_GB2312" w:hAnsi="楷体_GB2312" w:eastAsia="楷体_GB2312" w:cs="楷体_GB2312"/>
          <w:b/>
          <w:spacing w:val="-4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pacing w:val="-4"/>
          <w:sz w:val="32"/>
          <w:szCs w:val="32"/>
        </w:rPr>
        <w:t>（二）项目绩效目标未完成原因分析</w:t>
      </w:r>
    </w:p>
    <w:p>
      <w:pPr>
        <w:spacing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已经按照业务需要完成检查和指导工作，项目完成，未执行部分为结余资金。</w:t>
      </w:r>
    </w:p>
    <w:p>
      <w:pPr>
        <w:spacing w:line="560" w:lineRule="exact"/>
        <w:ind w:firstLine="64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五、其他需要说明的问题</w:t>
      </w:r>
    </w:p>
    <w:p>
      <w:pPr>
        <w:spacing w:line="560" w:lineRule="exact"/>
        <w:ind w:firstLine="758" w:firstLineChars="242"/>
        <w:rPr>
          <w:rFonts w:ascii="楷体_GB2312" w:hAnsi="楷体_GB2312" w:eastAsia="楷体_GB2312" w:cs="楷体_GB2312"/>
          <w:b/>
          <w:spacing w:val="-4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pacing w:val="-4"/>
          <w:sz w:val="32"/>
          <w:szCs w:val="32"/>
        </w:rPr>
        <w:t>（一）后续工作计划</w:t>
      </w:r>
    </w:p>
    <w:p>
      <w:pPr>
        <w:spacing w:line="560" w:lineRule="exact"/>
        <w:ind w:firstLine="774" w:firstLineChars="242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项目已完成，没有做后续工作计划。</w:t>
      </w:r>
    </w:p>
    <w:p>
      <w:pPr>
        <w:spacing w:line="560" w:lineRule="exact"/>
        <w:ind w:firstLine="758" w:firstLineChars="242"/>
        <w:rPr>
          <w:rFonts w:ascii="楷体_GB2312" w:hAnsi="楷体_GB2312" w:eastAsia="楷体_GB2312" w:cs="楷体_GB2312"/>
          <w:b/>
          <w:spacing w:val="-4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pacing w:val="-4"/>
          <w:sz w:val="32"/>
          <w:szCs w:val="32"/>
        </w:rPr>
        <w:t>（二）主要经验及做法、存在问题和建议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主要经验及做法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项目在执行过程中，组织相关业务工作人员，全面学习项目的相关文件，结合单位实际情况，分析项目执行各个阶段，科学的计划，严格的执行，确保项目达到预期各类目标。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2、存在的问题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项目执行时要求水平不高,执行时工作业务人员的责任心不强,单位的执行中督导督查力度不够。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3、建议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单位需提高项目管理能力，加强工作人员业务知识培训，组织工作能力强人员加大督导力度。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_GB2312" w:hAnsi="楷体_GB2312" w:eastAsia="楷体_GB2312" w:cs="楷体_GB2312"/>
          <w:b/>
          <w:spacing w:val="-4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pacing w:val="-4"/>
          <w:sz w:val="32"/>
          <w:szCs w:val="32"/>
        </w:rPr>
        <w:t>（三）其他</w:t>
      </w:r>
    </w:p>
    <w:p>
      <w:pPr>
        <w:spacing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无其他说明内容</w:t>
      </w:r>
    </w:p>
    <w:p>
      <w:pPr>
        <w:spacing w:line="560" w:lineRule="exact"/>
        <w:ind w:firstLine="64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六、项目评价工作情况</w:t>
      </w:r>
    </w:p>
    <w:p>
      <w:pPr>
        <w:spacing w:line="560" w:lineRule="exact"/>
        <w:ind w:firstLine="624" w:firstLineChars="2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包括评价基础数据收集、资料来源和依据等佐证材料情况，项目现场勘验检查核实等情况</w:t>
      </w:r>
    </w:p>
    <w:p>
      <w:pPr>
        <w:spacing w:line="560" w:lineRule="exact"/>
        <w:ind w:firstLine="624" w:firstLineChars="2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单位业务科室全面对开展情况进行评估，收集相应的资料，并得出相应评估结论。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次评价通过文件研读、实地调研、数据分析等方式，全面了农业业务经费项目资金的使用效率和效果，项目管理过程是严格执行相关的管理办法，通过单位的工作人员的努力工作完成了预期绩效目标。同时，通过开展本项目的自我评价，发现单位在业务工作经费的支付管理还存在科学规范，合理规化降低成本的可能，为单位农业业务经费项目今后的开展提供参考建议。</w:t>
      </w:r>
    </w:p>
    <w:p>
      <w:pPr>
        <w:spacing w:line="560" w:lineRule="exact"/>
        <w:ind w:firstLine="64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七、附表</w:t>
      </w:r>
    </w:p>
    <w:p>
      <w:pPr>
        <w:spacing w:line="560" w:lineRule="exact"/>
        <w:ind w:firstLine="640"/>
        <w:rPr>
          <w:rStyle w:val="17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spacing w:val="-4"/>
          <w:sz w:val="32"/>
          <w:szCs w:val="32"/>
        </w:rPr>
        <w:t>《项目支出绩效目标自评表》</w:t>
      </w:r>
    </w:p>
    <w:sectPr>
      <w:footerReference r:id="rId5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11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w:pict>
        <v:shape id="_x0000_s4098" o:spid="_x0000_s4098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11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5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9FB3E"/>
    <w:multiLevelType w:val="singleLevel"/>
    <w:tmpl w:val="0F59FB3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2C5860"/>
    <w:rsid w:val="0039782F"/>
    <w:rsid w:val="005162F1"/>
    <w:rsid w:val="00535153"/>
    <w:rsid w:val="00855E3A"/>
    <w:rsid w:val="008E147F"/>
    <w:rsid w:val="00922CB9"/>
    <w:rsid w:val="009E0558"/>
    <w:rsid w:val="00A26421"/>
    <w:rsid w:val="00A4293B"/>
    <w:rsid w:val="00A51BE7"/>
    <w:rsid w:val="00A566BC"/>
    <w:rsid w:val="00A97F97"/>
    <w:rsid w:val="00B41F61"/>
    <w:rsid w:val="00C56C72"/>
    <w:rsid w:val="00CA6457"/>
    <w:rsid w:val="00D17F2E"/>
    <w:rsid w:val="00D55EB9"/>
    <w:rsid w:val="00E375F4"/>
    <w:rsid w:val="00E769FE"/>
    <w:rsid w:val="00E86CF0"/>
    <w:rsid w:val="00EA2CBE"/>
    <w:rsid w:val="00F32FEE"/>
    <w:rsid w:val="00FC208F"/>
    <w:rsid w:val="0B8F3D3E"/>
    <w:rsid w:val="0F020E1E"/>
    <w:rsid w:val="10CF2D18"/>
    <w:rsid w:val="158D7A36"/>
    <w:rsid w:val="16FD67FD"/>
    <w:rsid w:val="1E2B795F"/>
    <w:rsid w:val="280E0A05"/>
    <w:rsid w:val="28F0297C"/>
    <w:rsid w:val="2A7E5A99"/>
    <w:rsid w:val="2AEB6D85"/>
    <w:rsid w:val="2EBD3004"/>
    <w:rsid w:val="30AF1C44"/>
    <w:rsid w:val="31F14A8D"/>
    <w:rsid w:val="31F86EA9"/>
    <w:rsid w:val="361B29BD"/>
    <w:rsid w:val="39A555A8"/>
    <w:rsid w:val="3A9A761C"/>
    <w:rsid w:val="432065EE"/>
    <w:rsid w:val="452B52E1"/>
    <w:rsid w:val="4F4B3A75"/>
    <w:rsid w:val="54016ED7"/>
    <w:rsid w:val="58D027EC"/>
    <w:rsid w:val="5C227248"/>
    <w:rsid w:val="5E967F33"/>
    <w:rsid w:val="5F3821F1"/>
    <w:rsid w:val="64863AAD"/>
    <w:rsid w:val="685D7FA0"/>
    <w:rsid w:val="6A622601"/>
    <w:rsid w:val="6F356B71"/>
    <w:rsid w:val="78670981"/>
    <w:rsid w:val="7B426820"/>
    <w:rsid w:val="7ED747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1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3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4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6">
    <w:name w:val="Default Paragraph Font"/>
    <w:unhideWhenUsed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4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2">
    <w:name w:val="header"/>
    <w:basedOn w:val="1"/>
    <w:link w:val="4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3">
    <w:name w:val="Subtitle"/>
    <w:basedOn w:val="1"/>
    <w:next w:val="1"/>
    <w:link w:val="29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4">
    <w:name w:val="Title"/>
    <w:basedOn w:val="1"/>
    <w:next w:val="1"/>
    <w:link w:val="28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Emphasis"/>
    <w:basedOn w:val="16"/>
    <w:qFormat/>
    <w:uiPriority w:val="20"/>
    <w:rPr>
      <w:rFonts w:asciiTheme="minorHAnsi" w:hAnsiTheme="minorHAnsi"/>
      <w:b/>
      <w:i/>
      <w:iCs/>
    </w:rPr>
  </w:style>
  <w:style w:type="character" w:customStyle="1" w:styleId="19">
    <w:name w:val="标题 1 Char"/>
    <w:basedOn w:val="16"/>
    <w:link w:val="2"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0">
    <w:name w:val="标题 2 Char"/>
    <w:basedOn w:val="16"/>
    <w:link w:val="3"/>
    <w:semiHidden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1">
    <w:name w:val="标题 3 Char"/>
    <w:basedOn w:val="16"/>
    <w:link w:val="4"/>
    <w:semiHidden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2">
    <w:name w:val="标题 4 Char"/>
    <w:basedOn w:val="16"/>
    <w:link w:val="5"/>
    <w:semiHidden/>
    <w:uiPriority w:val="9"/>
    <w:rPr>
      <w:b/>
      <w:bCs/>
      <w:sz w:val="28"/>
      <w:szCs w:val="28"/>
    </w:rPr>
  </w:style>
  <w:style w:type="character" w:customStyle="1" w:styleId="23">
    <w:name w:val="标题 5 Char"/>
    <w:basedOn w:val="16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4">
    <w:name w:val="标题 6 Char"/>
    <w:basedOn w:val="16"/>
    <w:link w:val="7"/>
    <w:semiHidden/>
    <w:uiPriority w:val="9"/>
    <w:rPr>
      <w:b/>
      <w:bCs/>
    </w:rPr>
  </w:style>
  <w:style w:type="character" w:customStyle="1" w:styleId="25">
    <w:name w:val="标题 7 Char"/>
    <w:basedOn w:val="16"/>
    <w:link w:val="8"/>
    <w:semiHidden/>
    <w:qFormat/>
    <w:uiPriority w:val="9"/>
    <w:rPr>
      <w:sz w:val="24"/>
      <w:szCs w:val="24"/>
    </w:rPr>
  </w:style>
  <w:style w:type="character" w:customStyle="1" w:styleId="26">
    <w:name w:val="标题 8 Char"/>
    <w:basedOn w:val="16"/>
    <w:link w:val="9"/>
    <w:semiHidden/>
    <w:qFormat/>
    <w:uiPriority w:val="9"/>
    <w:rPr>
      <w:i/>
      <w:iCs/>
      <w:sz w:val="24"/>
      <w:szCs w:val="24"/>
    </w:rPr>
  </w:style>
  <w:style w:type="character" w:customStyle="1" w:styleId="27">
    <w:name w:val="标题 9 Char"/>
    <w:basedOn w:val="16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8">
    <w:name w:val="标题 Char"/>
    <w:basedOn w:val="16"/>
    <w:link w:val="14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29">
    <w:name w:val="副标题 Char"/>
    <w:basedOn w:val="16"/>
    <w:link w:val="13"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0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1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2">
    <w:name w:val="Quote"/>
    <w:basedOn w:val="1"/>
    <w:next w:val="1"/>
    <w:link w:val="33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3">
    <w:name w:val="引用 Char"/>
    <w:basedOn w:val="16"/>
    <w:link w:val="32"/>
    <w:qFormat/>
    <w:uiPriority w:val="29"/>
    <w:rPr>
      <w:i/>
      <w:sz w:val="24"/>
      <w:szCs w:val="24"/>
    </w:rPr>
  </w:style>
  <w:style w:type="paragraph" w:customStyle="1" w:styleId="34">
    <w:name w:val="Intense Quote"/>
    <w:basedOn w:val="1"/>
    <w:next w:val="1"/>
    <w:link w:val="35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5">
    <w:name w:val="明显引用 Char"/>
    <w:basedOn w:val="16"/>
    <w:link w:val="34"/>
    <w:qFormat/>
    <w:uiPriority w:val="30"/>
    <w:rPr>
      <w:b/>
      <w:i/>
      <w:sz w:val="24"/>
    </w:rPr>
  </w:style>
  <w:style w:type="character" w:customStyle="1" w:styleId="36">
    <w:name w:val="不明显强调1"/>
    <w:qFormat/>
    <w:uiPriority w:val="19"/>
    <w:rPr>
      <w:i/>
      <w:color w:val="585858" w:themeColor="text1" w:themeTint="A6"/>
    </w:rPr>
  </w:style>
  <w:style w:type="character" w:customStyle="1" w:styleId="37">
    <w:name w:val="明显强调1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38">
    <w:name w:val="不明显参考1"/>
    <w:basedOn w:val="16"/>
    <w:qFormat/>
    <w:uiPriority w:val="31"/>
    <w:rPr>
      <w:sz w:val="24"/>
      <w:szCs w:val="24"/>
      <w:u w:val="single"/>
    </w:rPr>
  </w:style>
  <w:style w:type="character" w:customStyle="1" w:styleId="39">
    <w:name w:val="明显参考1"/>
    <w:basedOn w:val="16"/>
    <w:qFormat/>
    <w:uiPriority w:val="32"/>
    <w:rPr>
      <w:b/>
      <w:sz w:val="24"/>
      <w:u w:val="single"/>
    </w:rPr>
  </w:style>
  <w:style w:type="character" w:customStyle="1" w:styleId="40">
    <w:name w:val="书籍标题1"/>
    <w:basedOn w:val="16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1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2">
    <w:name w:val="页眉 Char"/>
    <w:basedOn w:val="16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3">
    <w:name w:val="页脚 Char"/>
    <w:basedOn w:val="16"/>
    <w:link w:val="11"/>
    <w:qFormat/>
    <w:uiPriority w:val="99"/>
    <w:rPr>
      <w:rFonts w:ascii="Calibri" w:hAnsi="Calibri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354</Words>
  <Characters>2020</Characters>
  <Lines>16</Lines>
  <Paragraphs>4</Paragraphs>
  <TotalTime>0</TotalTime>
  <ScaleCrop>false</ScaleCrop>
  <LinksUpToDate>false</LinksUpToDate>
  <CharactersWithSpaces>2370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2018-12-23T04:06:00Z</cp:lastPrinted>
  <dcterms:modified xsi:type="dcterms:W3CDTF">2021-05-21T09:01:59Z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