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EF4" w:rsidRDefault="00DE6315">
      <w:pPr>
        <w:spacing w:line="540" w:lineRule="exact"/>
        <w:jc w:val="center"/>
        <w:rPr>
          <w:rFonts w:ascii="华文中宋" w:eastAsia="华文中宋" w:hAnsi="华文中宋" w:cs="宋体"/>
          <w:b/>
          <w:kern w:val="0"/>
          <w:sz w:val="52"/>
          <w:szCs w:val="52"/>
        </w:rPr>
      </w:pPr>
      <w:r>
        <w:rPr>
          <w:rFonts w:ascii="华文中宋" w:eastAsia="华文中宋" w:hAnsi="华文中宋" w:cs="宋体"/>
          <w:b/>
          <w:kern w:val="0"/>
          <w:sz w:val="52"/>
          <w:szCs w:val="5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华文中宋" w:eastAsia="华文中宋" w:hAnsi="华文中宋" w:cs="宋体" w:hint="eastAsia"/>
          <w:b/>
          <w:kern w:val="0"/>
          <w:sz w:val="52"/>
          <w:szCs w:val="52"/>
        </w:rPr>
        <w:instrText>ADDIN CNKISM.UserStyle</w:instrText>
      </w:r>
      <w:r>
        <w:rPr>
          <w:rFonts w:ascii="华文中宋" w:eastAsia="华文中宋" w:hAnsi="华文中宋" w:cs="宋体"/>
          <w:b/>
          <w:kern w:val="0"/>
          <w:sz w:val="52"/>
          <w:szCs w:val="52"/>
        </w:rPr>
      </w:r>
      <w:r>
        <w:rPr>
          <w:rFonts w:ascii="华文中宋" w:eastAsia="华文中宋" w:hAnsi="华文中宋" w:cs="宋体"/>
          <w:b/>
          <w:kern w:val="0"/>
          <w:sz w:val="52"/>
          <w:szCs w:val="52"/>
        </w:rPr>
        <w:fldChar w:fldCharType="end"/>
      </w:r>
    </w:p>
    <w:p w:rsidR="007F1EF4" w:rsidRDefault="007F1EF4">
      <w:pPr>
        <w:spacing w:line="540" w:lineRule="exact"/>
        <w:jc w:val="center"/>
        <w:rPr>
          <w:rFonts w:ascii="华文中宋" w:eastAsia="华文中宋" w:hAnsi="华文中宋" w:cs="宋体"/>
          <w:b/>
          <w:kern w:val="0"/>
          <w:sz w:val="52"/>
          <w:szCs w:val="52"/>
        </w:rPr>
      </w:pPr>
    </w:p>
    <w:p w:rsidR="007F1EF4" w:rsidRDefault="007F1EF4">
      <w:pPr>
        <w:spacing w:line="540" w:lineRule="exact"/>
        <w:jc w:val="center"/>
        <w:rPr>
          <w:rFonts w:ascii="华文中宋" w:eastAsia="华文中宋" w:hAnsi="华文中宋" w:cs="宋体"/>
          <w:b/>
          <w:kern w:val="0"/>
          <w:sz w:val="52"/>
          <w:szCs w:val="52"/>
        </w:rPr>
      </w:pPr>
    </w:p>
    <w:p w:rsidR="007F1EF4" w:rsidRDefault="007F1EF4">
      <w:pPr>
        <w:spacing w:line="540" w:lineRule="exact"/>
        <w:jc w:val="center"/>
        <w:rPr>
          <w:rFonts w:ascii="华文中宋" w:eastAsia="华文中宋" w:hAnsi="华文中宋" w:cs="宋体"/>
          <w:b/>
          <w:kern w:val="0"/>
          <w:sz w:val="52"/>
          <w:szCs w:val="52"/>
        </w:rPr>
      </w:pPr>
    </w:p>
    <w:p w:rsidR="007F1EF4" w:rsidRDefault="00DE6315">
      <w:pPr>
        <w:spacing w:line="540" w:lineRule="exact"/>
        <w:jc w:val="center"/>
        <w:rPr>
          <w:rFonts w:ascii="华文中宋" w:eastAsia="华文中宋" w:hAnsi="华文中宋" w:cs="宋体"/>
          <w:b/>
          <w:kern w:val="0"/>
          <w:sz w:val="52"/>
          <w:szCs w:val="52"/>
        </w:rPr>
      </w:pPr>
      <w:r>
        <w:rPr>
          <w:rFonts w:ascii="华文中宋" w:eastAsia="华文中宋" w:hAnsi="华文中宋" w:cs="宋体" w:hint="eastAsia"/>
          <w:b/>
          <w:kern w:val="0"/>
          <w:sz w:val="52"/>
          <w:szCs w:val="52"/>
        </w:rPr>
        <w:t>新疆财政支出绩效自评报告</w:t>
      </w:r>
    </w:p>
    <w:p w:rsidR="007F1EF4" w:rsidRDefault="007F1EF4">
      <w:pPr>
        <w:spacing w:line="540" w:lineRule="exact"/>
        <w:jc w:val="center"/>
        <w:rPr>
          <w:rFonts w:ascii="华文中宋" w:eastAsia="华文中宋" w:hAnsi="华文中宋" w:cs="宋体"/>
          <w:b/>
          <w:kern w:val="0"/>
          <w:sz w:val="52"/>
          <w:szCs w:val="52"/>
        </w:rPr>
      </w:pPr>
    </w:p>
    <w:p w:rsidR="007F1EF4" w:rsidRDefault="00DE6315">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2018</w:t>
      </w:r>
      <w:r>
        <w:rPr>
          <w:rFonts w:eastAsia="仿宋_GB2312" w:hAnsi="宋体" w:cs="宋体" w:hint="eastAsia"/>
          <w:kern w:val="0"/>
          <w:sz w:val="36"/>
          <w:szCs w:val="36"/>
        </w:rPr>
        <w:t>年度）</w:t>
      </w:r>
    </w:p>
    <w:p w:rsidR="007F1EF4" w:rsidRDefault="007F1EF4">
      <w:pPr>
        <w:spacing w:line="540" w:lineRule="exact"/>
        <w:jc w:val="center"/>
        <w:rPr>
          <w:rFonts w:eastAsia="仿宋_GB2312" w:hAnsi="宋体" w:cs="宋体"/>
          <w:kern w:val="0"/>
          <w:sz w:val="30"/>
          <w:szCs w:val="30"/>
        </w:rPr>
      </w:pPr>
    </w:p>
    <w:p w:rsidR="007F1EF4" w:rsidRDefault="007F1EF4">
      <w:pPr>
        <w:spacing w:line="540" w:lineRule="exact"/>
        <w:jc w:val="center"/>
        <w:rPr>
          <w:rFonts w:eastAsia="仿宋_GB2312" w:hAnsi="宋体" w:cs="宋体"/>
          <w:kern w:val="0"/>
          <w:sz w:val="30"/>
          <w:szCs w:val="30"/>
        </w:rPr>
      </w:pPr>
    </w:p>
    <w:p w:rsidR="007F1EF4" w:rsidRDefault="007F1EF4">
      <w:pPr>
        <w:spacing w:line="540" w:lineRule="exact"/>
        <w:jc w:val="center"/>
        <w:rPr>
          <w:rFonts w:eastAsia="仿宋_GB2312" w:hAnsi="宋体" w:cs="宋体"/>
          <w:kern w:val="0"/>
          <w:sz w:val="30"/>
          <w:szCs w:val="30"/>
        </w:rPr>
      </w:pPr>
    </w:p>
    <w:p w:rsidR="007F1EF4" w:rsidRDefault="007F1EF4">
      <w:pPr>
        <w:spacing w:line="540" w:lineRule="exact"/>
        <w:jc w:val="center"/>
        <w:rPr>
          <w:rFonts w:eastAsia="仿宋_GB2312" w:hAnsi="宋体" w:cs="宋体"/>
          <w:kern w:val="0"/>
          <w:sz w:val="30"/>
          <w:szCs w:val="30"/>
        </w:rPr>
      </w:pPr>
    </w:p>
    <w:p w:rsidR="007F1EF4" w:rsidRDefault="007F1EF4">
      <w:pPr>
        <w:spacing w:line="540" w:lineRule="exact"/>
        <w:jc w:val="center"/>
        <w:rPr>
          <w:rFonts w:eastAsia="仿宋_GB2312" w:hAnsi="宋体" w:cs="宋体"/>
          <w:kern w:val="0"/>
          <w:sz w:val="30"/>
          <w:szCs w:val="30"/>
        </w:rPr>
      </w:pPr>
    </w:p>
    <w:p w:rsidR="007F1EF4" w:rsidRDefault="007F1EF4">
      <w:pPr>
        <w:spacing w:line="540" w:lineRule="exact"/>
        <w:jc w:val="center"/>
        <w:rPr>
          <w:rFonts w:eastAsia="仿宋_GB2312" w:hAnsi="宋体" w:cs="宋体"/>
          <w:kern w:val="0"/>
          <w:sz w:val="30"/>
          <w:szCs w:val="30"/>
        </w:rPr>
      </w:pPr>
    </w:p>
    <w:p w:rsidR="007F1EF4" w:rsidRDefault="007F1EF4">
      <w:pPr>
        <w:spacing w:line="540" w:lineRule="exact"/>
        <w:rPr>
          <w:rFonts w:eastAsia="仿宋_GB2312" w:hAnsi="宋体" w:cs="宋体"/>
          <w:kern w:val="0"/>
          <w:sz w:val="30"/>
          <w:szCs w:val="30"/>
        </w:rPr>
      </w:pPr>
    </w:p>
    <w:p w:rsidR="007F1EF4" w:rsidRDefault="007F1EF4">
      <w:pPr>
        <w:spacing w:line="540" w:lineRule="exact"/>
        <w:rPr>
          <w:rFonts w:eastAsia="仿宋_GB2312" w:hAnsi="宋体" w:cs="宋体"/>
          <w:kern w:val="0"/>
          <w:sz w:val="30"/>
          <w:szCs w:val="30"/>
        </w:rPr>
      </w:pPr>
    </w:p>
    <w:p w:rsidR="007F1EF4" w:rsidRDefault="007F1EF4">
      <w:pPr>
        <w:spacing w:line="540" w:lineRule="exact"/>
        <w:rPr>
          <w:rFonts w:eastAsia="仿宋_GB2312" w:hAnsi="宋体" w:cs="宋体"/>
          <w:kern w:val="0"/>
          <w:sz w:val="30"/>
          <w:szCs w:val="30"/>
        </w:rPr>
      </w:pPr>
    </w:p>
    <w:p w:rsidR="007F1EF4" w:rsidRDefault="007F1EF4">
      <w:pPr>
        <w:spacing w:line="540" w:lineRule="exact"/>
        <w:rPr>
          <w:rFonts w:eastAsia="仿宋_GB2312" w:hAnsi="宋体" w:cs="宋体"/>
          <w:kern w:val="0"/>
          <w:sz w:val="30"/>
          <w:szCs w:val="30"/>
        </w:rPr>
      </w:pPr>
    </w:p>
    <w:p w:rsidR="007F1EF4" w:rsidRDefault="00DE6315">
      <w:pPr>
        <w:spacing w:line="700" w:lineRule="exact"/>
        <w:jc w:val="left"/>
        <w:rPr>
          <w:rFonts w:ascii="仿宋" w:eastAsia="仿宋" w:hAnsi="仿宋" w:cs="仿宋"/>
          <w:kern w:val="0"/>
          <w:sz w:val="36"/>
          <w:szCs w:val="36"/>
        </w:rPr>
      </w:pPr>
      <w:r>
        <w:rPr>
          <w:rFonts w:ascii="仿宋" w:eastAsia="仿宋" w:hAnsi="仿宋" w:cs="仿宋" w:hint="eastAsia"/>
          <w:kern w:val="0"/>
          <w:sz w:val="36"/>
          <w:szCs w:val="36"/>
        </w:rPr>
        <w:t>项目名称：</w:t>
      </w:r>
      <w:r w:rsidR="00E70BD1" w:rsidRPr="00E70BD1">
        <w:rPr>
          <w:rFonts w:ascii="仿宋" w:eastAsia="仿宋" w:hAnsi="仿宋" w:cs="仿宋" w:hint="eastAsia"/>
          <w:kern w:val="0"/>
          <w:sz w:val="36"/>
          <w:szCs w:val="36"/>
        </w:rPr>
        <w:t>2018年自治区在村工作经费（为民办实事经费）项目</w:t>
      </w:r>
      <w:bookmarkStart w:id="0" w:name="_GoBack"/>
      <w:bookmarkEnd w:id="0"/>
    </w:p>
    <w:p w:rsidR="007F1EF4" w:rsidRDefault="00DE6315">
      <w:pPr>
        <w:spacing w:line="700" w:lineRule="exact"/>
        <w:jc w:val="left"/>
        <w:rPr>
          <w:rFonts w:ascii="仿宋" w:eastAsia="仿宋" w:hAnsi="仿宋" w:cs="仿宋"/>
          <w:kern w:val="0"/>
          <w:sz w:val="36"/>
          <w:szCs w:val="36"/>
        </w:rPr>
      </w:pPr>
      <w:r>
        <w:rPr>
          <w:rFonts w:ascii="仿宋" w:eastAsia="仿宋" w:hAnsi="仿宋" w:cs="仿宋" w:hint="eastAsia"/>
          <w:kern w:val="0"/>
          <w:sz w:val="36"/>
          <w:szCs w:val="36"/>
        </w:rPr>
        <w:t>实施单位（公章）：喀什地区种子管理站</w:t>
      </w:r>
    </w:p>
    <w:p w:rsidR="007F1EF4" w:rsidRDefault="00DE6315">
      <w:pPr>
        <w:spacing w:line="700" w:lineRule="exact"/>
        <w:jc w:val="left"/>
        <w:rPr>
          <w:rFonts w:ascii="仿宋" w:eastAsia="仿宋" w:hAnsi="仿宋" w:cs="仿宋"/>
          <w:kern w:val="0"/>
          <w:sz w:val="36"/>
          <w:szCs w:val="36"/>
        </w:rPr>
      </w:pPr>
      <w:r>
        <w:rPr>
          <w:rFonts w:ascii="仿宋" w:eastAsia="仿宋" w:hAnsi="仿宋" w:cs="仿宋" w:hint="eastAsia"/>
          <w:kern w:val="0"/>
          <w:sz w:val="36"/>
          <w:szCs w:val="36"/>
        </w:rPr>
        <w:t>自治区主管部门（公章）：</w:t>
      </w:r>
    </w:p>
    <w:p w:rsidR="007F1EF4" w:rsidRDefault="00DE6315">
      <w:pPr>
        <w:spacing w:line="700" w:lineRule="exact"/>
        <w:jc w:val="left"/>
        <w:rPr>
          <w:rFonts w:ascii="仿宋" w:eastAsia="仿宋" w:hAnsi="仿宋" w:cs="仿宋"/>
          <w:kern w:val="0"/>
          <w:sz w:val="36"/>
          <w:szCs w:val="36"/>
        </w:rPr>
      </w:pPr>
      <w:r>
        <w:rPr>
          <w:rFonts w:ascii="仿宋" w:eastAsia="仿宋" w:hAnsi="仿宋" w:cs="仿宋" w:hint="eastAsia"/>
          <w:kern w:val="0"/>
          <w:sz w:val="36"/>
          <w:szCs w:val="36"/>
        </w:rPr>
        <w:t>项目负责人（签章）：从品志</w:t>
      </w:r>
    </w:p>
    <w:p w:rsidR="007F1EF4" w:rsidRDefault="00DE6315">
      <w:pPr>
        <w:spacing w:line="700" w:lineRule="exact"/>
        <w:jc w:val="left"/>
        <w:rPr>
          <w:rFonts w:ascii="仿宋" w:eastAsia="仿宋" w:hAnsi="仿宋" w:cs="仿宋"/>
          <w:kern w:val="0"/>
          <w:sz w:val="36"/>
          <w:szCs w:val="36"/>
        </w:rPr>
      </w:pPr>
      <w:r>
        <w:rPr>
          <w:rFonts w:ascii="仿宋" w:eastAsia="仿宋" w:hAnsi="仿宋" w:cs="仿宋" w:hint="eastAsia"/>
          <w:kern w:val="0"/>
          <w:sz w:val="36"/>
          <w:szCs w:val="36"/>
        </w:rPr>
        <w:t>填报时间：</w:t>
      </w:r>
      <w:r>
        <w:rPr>
          <w:rFonts w:ascii="仿宋" w:eastAsia="仿宋" w:hAnsi="仿宋" w:cs="仿宋" w:hint="eastAsia"/>
          <w:kern w:val="0"/>
          <w:sz w:val="36"/>
          <w:szCs w:val="36"/>
        </w:rPr>
        <w:t>2018</w:t>
      </w:r>
      <w:r>
        <w:rPr>
          <w:rFonts w:ascii="仿宋" w:eastAsia="仿宋" w:hAnsi="仿宋" w:cs="仿宋" w:hint="eastAsia"/>
          <w:kern w:val="0"/>
          <w:sz w:val="36"/>
          <w:szCs w:val="36"/>
        </w:rPr>
        <w:t>年</w:t>
      </w:r>
      <w:r>
        <w:rPr>
          <w:rFonts w:ascii="仿宋" w:eastAsia="仿宋" w:hAnsi="仿宋" w:cs="仿宋" w:hint="eastAsia"/>
          <w:kern w:val="0"/>
          <w:sz w:val="36"/>
          <w:szCs w:val="36"/>
        </w:rPr>
        <w:t xml:space="preserve"> 12</w:t>
      </w:r>
      <w:r>
        <w:rPr>
          <w:rFonts w:ascii="仿宋" w:eastAsia="仿宋" w:hAnsi="仿宋" w:cs="仿宋" w:hint="eastAsia"/>
          <w:kern w:val="0"/>
          <w:sz w:val="36"/>
          <w:szCs w:val="36"/>
        </w:rPr>
        <w:t>月</w:t>
      </w:r>
      <w:r>
        <w:rPr>
          <w:rFonts w:ascii="仿宋" w:eastAsia="仿宋" w:hAnsi="仿宋" w:cs="仿宋" w:hint="eastAsia"/>
          <w:kern w:val="0"/>
          <w:sz w:val="36"/>
          <w:szCs w:val="36"/>
        </w:rPr>
        <w:t xml:space="preserve"> 15</w:t>
      </w:r>
      <w:r>
        <w:rPr>
          <w:rFonts w:ascii="仿宋" w:eastAsia="仿宋" w:hAnsi="仿宋" w:cs="仿宋" w:hint="eastAsia"/>
          <w:kern w:val="0"/>
          <w:sz w:val="36"/>
          <w:szCs w:val="36"/>
        </w:rPr>
        <w:t>日</w:t>
      </w:r>
    </w:p>
    <w:p w:rsidR="007F1EF4" w:rsidRDefault="00DE6315">
      <w:pPr>
        <w:spacing w:line="540" w:lineRule="exact"/>
        <w:rPr>
          <w:rStyle w:val="a7"/>
          <w:rFonts w:ascii="黑体" w:eastAsia="黑体" w:hAnsi="宋体"/>
          <w:b w:val="0"/>
          <w:spacing w:val="-4"/>
          <w:sz w:val="32"/>
          <w:szCs w:val="32"/>
        </w:rPr>
      </w:pPr>
      <w:r>
        <w:rPr>
          <w:rStyle w:val="a7"/>
          <w:rFonts w:ascii="黑体" w:eastAsia="黑体" w:hAnsi="宋体" w:hint="eastAsia"/>
          <w:b w:val="0"/>
          <w:spacing w:val="-4"/>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Style w:val="a7"/>
          <w:rFonts w:ascii="黑体" w:eastAsia="黑体" w:hAnsi="宋体" w:hint="eastAsia"/>
          <w:b w:val="0"/>
          <w:spacing w:val="-4"/>
          <w:sz w:val="32"/>
          <w:szCs w:val="32"/>
        </w:rPr>
        <w:instrText>ADDIN CNKISM.UserStyle</w:instrText>
      </w:r>
      <w:r>
        <w:rPr>
          <w:rStyle w:val="a7"/>
          <w:rFonts w:ascii="黑体" w:eastAsia="黑体" w:hAnsi="宋体" w:hint="eastAsia"/>
          <w:b w:val="0"/>
          <w:spacing w:val="-4"/>
          <w:sz w:val="32"/>
          <w:szCs w:val="32"/>
        </w:rPr>
      </w:r>
      <w:r>
        <w:rPr>
          <w:rStyle w:val="a7"/>
          <w:rFonts w:ascii="黑体" w:eastAsia="黑体" w:hAnsi="宋体" w:hint="eastAsia"/>
          <w:b w:val="0"/>
          <w:spacing w:val="-4"/>
          <w:sz w:val="32"/>
          <w:szCs w:val="32"/>
        </w:rPr>
        <w:fldChar w:fldCharType="end"/>
      </w:r>
    </w:p>
    <w:p w:rsidR="007F1EF4" w:rsidRDefault="007F1EF4">
      <w:pPr>
        <w:spacing w:line="540" w:lineRule="exact"/>
        <w:ind w:firstLine="640"/>
        <w:rPr>
          <w:rStyle w:val="a7"/>
          <w:rFonts w:ascii="黑体" w:eastAsia="黑体" w:hAnsi="宋体"/>
          <w:b w:val="0"/>
          <w:spacing w:val="-4"/>
          <w:sz w:val="32"/>
          <w:szCs w:val="32"/>
        </w:rPr>
        <w:sectPr w:rsidR="007F1EF4">
          <w:headerReference w:type="default" r:id="rId9"/>
          <w:footerReference w:type="default" r:id="rId10"/>
          <w:pgSz w:w="11906" w:h="16838"/>
          <w:pgMar w:top="1440" w:right="1797" w:bottom="1440" w:left="1797" w:header="851" w:footer="992" w:gutter="0"/>
          <w:pgNumType w:start="1"/>
          <w:cols w:space="720"/>
          <w:docGrid w:type="lines" w:linePitch="312" w:charSpace="640"/>
        </w:sectPr>
      </w:pPr>
    </w:p>
    <w:p w:rsidR="007F1EF4" w:rsidRDefault="00DE6315">
      <w:pPr>
        <w:spacing w:line="540" w:lineRule="exact"/>
        <w:ind w:firstLine="640"/>
        <w:rPr>
          <w:rStyle w:val="a7"/>
          <w:rFonts w:ascii="黑体" w:eastAsia="黑体"/>
          <w:b w:val="0"/>
          <w:spacing w:val="-4"/>
          <w:sz w:val="32"/>
          <w:szCs w:val="32"/>
        </w:rPr>
      </w:pPr>
      <w:r>
        <w:rPr>
          <w:rStyle w:val="a7"/>
          <w:rFonts w:ascii="黑体" w:eastAsia="黑体" w:hAnsi="宋体" w:hint="eastAsia"/>
          <w:b w:val="0"/>
          <w:spacing w:val="-4"/>
          <w:sz w:val="32"/>
          <w:szCs w:val="32"/>
        </w:rPr>
        <w:lastRenderedPageBreak/>
        <w:t>一、项目概况</w:t>
      </w:r>
    </w:p>
    <w:p w:rsidR="007F1EF4" w:rsidRDefault="00DE6315">
      <w:pPr>
        <w:adjustRightInd w:val="0"/>
        <w:snapToGrid w:val="0"/>
        <w:spacing w:line="560" w:lineRule="exact"/>
        <w:ind w:firstLineChars="200" w:firstLine="627"/>
        <w:rPr>
          <w:rStyle w:val="a7"/>
          <w:rFonts w:ascii="楷体" w:eastAsia="楷体" w:hAnsi="楷体"/>
          <w:spacing w:val="-4"/>
          <w:sz w:val="32"/>
          <w:szCs w:val="32"/>
        </w:rPr>
      </w:pPr>
      <w:r>
        <w:rPr>
          <w:rStyle w:val="a7"/>
          <w:rFonts w:ascii="楷体" w:eastAsia="楷体" w:hAnsi="楷体" w:hint="eastAsia"/>
          <w:spacing w:val="-4"/>
          <w:sz w:val="32"/>
          <w:szCs w:val="32"/>
        </w:rPr>
        <w:t>（一）项目单位基本情况</w:t>
      </w:r>
    </w:p>
    <w:p w:rsidR="007F1EF4" w:rsidRDefault="00DE6315">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（一）基本情况</w:t>
      </w:r>
    </w:p>
    <w:p w:rsidR="007F1EF4" w:rsidRDefault="00DE6315">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bCs/>
          <w:spacing w:val="-4"/>
          <w:sz w:val="32"/>
          <w:szCs w:val="32"/>
        </w:rPr>
        <w:t>1.</w:t>
      </w:r>
      <w:r>
        <w:rPr>
          <w:rFonts w:ascii="仿宋" w:eastAsia="仿宋" w:hAnsi="仿宋" w:hint="eastAsia"/>
          <w:bCs/>
          <w:spacing w:val="-4"/>
          <w:sz w:val="32"/>
          <w:szCs w:val="32"/>
        </w:rPr>
        <w:t>主要职能：我站负责全地区主要农作物新品种的引进、试验、示范、推广，农作物种子生产质</w:t>
      </w:r>
      <w:r>
        <w:rPr>
          <w:rFonts w:ascii="仿宋" w:eastAsia="仿宋" w:hAnsi="仿宋" w:hint="eastAsia"/>
          <w:bCs/>
          <w:spacing w:val="-4"/>
          <w:sz w:val="32"/>
          <w:szCs w:val="32"/>
        </w:rPr>
        <w:t>量监督、根据农业生产结构调整指导种子生产，种子市场监督管理、指导各县（市）规范种子执法工作做好信访及重大案件处理指导各县经营人员种子法律规范培训力度，提高执法水平和依法经营意识；加强对申领种子生产、经营许可证的种子企业审查负责处理用种纠纷，保障全区粮食生产安全及种子供种需求，保证优良农作物品种使用率，促进农业增产农民增收</w:t>
      </w:r>
      <w:r>
        <w:rPr>
          <w:rFonts w:ascii="仿宋" w:eastAsia="仿宋" w:hAnsi="仿宋"/>
          <w:bCs/>
          <w:spacing w:val="-4"/>
          <w:sz w:val="32"/>
          <w:szCs w:val="32"/>
        </w:rPr>
        <w:t>.</w:t>
      </w:r>
    </w:p>
    <w:p w:rsidR="007F1EF4" w:rsidRDefault="00DE6315">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bCs/>
          <w:spacing w:val="-4"/>
          <w:sz w:val="32"/>
          <w:szCs w:val="32"/>
        </w:rPr>
        <w:t>2.</w:t>
      </w:r>
      <w:r>
        <w:rPr>
          <w:rFonts w:ascii="仿宋" w:eastAsia="仿宋" w:hAnsi="仿宋" w:hint="eastAsia"/>
          <w:bCs/>
          <w:spacing w:val="-4"/>
          <w:sz w:val="32"/>
          <w:szCs w:val="32"/>
        </w:rPr>
        <w:t>机构设置：喀什地区种子管理站隶属地区农业局管理，规格</w:t>
      </w:r>
      <w:proofErr w:type="gramStart"/>
      <w:r>
        <w:rPr>
          <w:rFonts w:ascii="仿宋" w:eastAsia="仿宋" w:hAnsi="仿宋" w:hint="eastAsia"/>
          <w:bCs/>
          <w:spacing w:val="-4"/>
          <w:sz w:val="32"/>
          <w:szCs w:val="32"/>
        </w:rPr>
        <w:t>相当</w:t>
      </w:r>
      <w:proofErr w:type="gramEnd"/>
      <w:r>
        <w:rPr>
          <w:rFonts w:ascii="仿宋" w:eastAsia="仿宋" w:hAnsi="仿宋" w:hint="eastAsia"/>
          <w:bCs/>
          <w:spacing w:val="-4"/>
          <w:sz w:val="32"/>
          <w:szCs w:val="32"/>
        </w:rPr>
        <w:t>副县级。内设办公室、市场管理科、生产管理科、质量管理科</w:t>
      </w:r>
      <w:r>
        <w:rPr>
          <w:rFonts w:ascii="仿宋" w:eastAsia="仿宋" w:hAnsi="仿宋"/>
          <w:bCs/>
          <w:spacing w:val="-4"/>
          <w:sz w:val="32"/>
          <w:szCs w:val="32"/>
        </w:rPr>
        <w:t>4</w:t>
      </w:r>
      <w:r>
        <w:rPr>
          <w:rFonts w:ascii="仿宋" w:eastAsia="仿宋" w:hAnsi="仿宋" w:hint="eastAsia"/>
          <w:bCs/>
          <w:spacing w:val="-4"/>
          <w:sz w:val="32"/>
          <w:szCs w:val="32"/>
        </w:rPr>
        <w:t>个机构。</w:t>
      </w:r>
    </w:p>
    <w:p w:rsidR="007F1EF4" w:rsidRDefault="00DE6315">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bCs/>
          <w:spacing w:val="-4"/>
          <w:sz w:val="32"/>
          <w:szCs w:val="32"/>
        </w:rPr>
        <w:t>3.</w:t>
      </w:r>
      <w:r>
        <w:rPr>
          <w:rFonts w:ascii="仿宋" w:eastAsia="仿宋" w:hAnsi="仿宋" w:hint="eastAsia"/>
          <w:bCs/>
          <w:spacing w:val="-4"/>
          <w:sz w:val="32"/>
          <w:szCs w:val="32"/>
        </w:rPr>
        <w:t>机构人员情况：内设机构规格相当正科级，全额预算管理，</w:t>
      </w:r>
      <w:r>
        <w:rPr>
          <w:rFonts w:ascii="仿宋" w:eastAsia="仿宋" w:hAnsi="仿宋"/>
          <w:bCs/>
          <w:spacing w:val="-4"/>
          <w:sz w:val="32"/>
          <w:szCs w:val="32"/>
        </w:rPr>
        <w:t>2008</w:t>
      </w:r>
      <w:r>
        <w:rPr>
          <w:rFonts w:ascii="仿宋" w:eastAsia="仿宋" w:hAnsi="仿宋" w:hint="eastAsia"/>
          <w:bCs/>
          <w:spacing w:val="-4"/>
          <w:sz w:val="32"/>
          <w:szCs w:val="32"/>
        </w:rPr>
        <w:t>年转为参照公务员管理的事业单位，核定全额拨款事业编制</w:t>
      </w:r>
      <w:r>
        <w:rPr>
          <w:rFonts w:ascii="仿宋" w:eastAsia="仿宋" w:hAnsi="仿宋"/>
          <w:bCs/>
          <w:spacing w:val="-4"/>
          <w:sz w:val="32"/>
          <w:szCs w:val="32"/>
        </w:rPr>
        <w:t>20</w:t>
      </w:r>
      <w:r>
        <w:rPr>
          <w:rFonts w:ascii="仿宋" w:eastAsia="仿宋" w:hAnsi="仿宋" w:hint="eastAsia"/>
          <w:bCs/>
          <w:spacing w:val="-4"/>
          <w:sz w:val="32"/>
          <w:szCs w:val="32"/>
        </w:rPr>
        <w:t>名。</w:t>
      </w:r>
    </w:p>
    <w:p w:rsidR="007F1EF4" w:rsidRDefault="00DE6315">
      <w:pPr>
        <w:adjustRightInd w:val="0"/>
        <w:snapToGrid w:val="0"/>
        <w:spacing w:line="560" w:lineRule="exact"/>
        <w:ind w:firstLineChars="150" w:firstLine="470"/>
        <w:rPr>
          <w:rStyle w:val="a7"/>
          <w:rFonts w:ascii="楷体" w:eastAsia="楷体" w:hAnsi="楷体"/>
          <w:spacing w:val="-4"/>
          <w:sz w:val="32"/>
          <w:szCs w:val="32"/>
        </w:rPr>
      </w:pPr>
      <w:r>
        <w:rPr>
          <w:rStyle w:val="a7"/>
          <w:rFonts w:ascii="楷体" w:eastAsia="楷体" w:hAnsi="楷体" w:hint="eastAsia"/>
          <w:spacing w:val="-4"/>
          <w:sz w:val="32"/>
          <w:szCs w:val="32"/>
        </w:rPr>
        <w:t>（二）项目预算绩效目标设定情况</w:t>
      </w:r>
    </w:p>
    <w:p w:rsidR="007F1EF4" w:rsidRDefault="00DE6315">
      <w:pPr>
        <w:adjustRightInd w:val="0"/>
        <w:snapToGrid w:val="0"/>
        <w:spacing w:line="560" w:lineRule="exact"/>
        <w:ind w:firstLineChars="200" w:firstLine="627"/>
        <w:rPr>
          <w:rStyle w:val="a7"/>
          <w:rFonts w:ascii="仿宋" w:eastAsia="仿宋" w:hAnsi="仿宋"/>
          <w:spacing w:val="-4"/>
          <w:sz w:val="32"/>
          <w:szCs w:val="32"/>
        </w:rPr>
      </w:pPr>
      <w:r>
        <w:rPr>
          <w:rFonts w:ascii="仿宋" w:eastAsia="仿宋" w:hAnsi="仿宋"/>
          <w:b/>
          <w:bCs/>
          <w:spacing w:val="-4"/>
          <w:sz w:val="32"/>
          <w:szCs w:val="32"/>
        </w:rPr>
        <w:t>1</w:t>
      </w:r>
      <w:r>
        <w:rPr>
          <w:rFonts w:ascii="仿宋" w:eastAsia="仿宋" w:hAnsi="仿宋" w:hint="eastAsia"/>
          <w:b/>
          <w:bCs/>
          <w:spacing w:val="-4"/>
          <w:sz w:val="32"/>
          <w:szCs w:val="32"/>
        </w:rPr>
        <w:t>、项目预期目标及阶段性目标</w:t>
      </w:r>
    </w:p>
    <w:p w:rsidR="007F1EF4" w:rsidRDefault="00DE6315">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工作人员</w:t>
      </w:r>
      <w:r>
        <w:rPr>
          <w:rFonts w:ascii="仿宋" w:eastAsia="仿宋" w:hAnsi="仿宋" w:hint="eastAsia"/>
          <w:bCs/>
          <w:spacing w:val="-4"/>
          <w:sz w:val="32"/>
          <w:szCs w:val="32"/>
        </w:rPr>
        <w:t>数量</w:t>
      </w:r>
      <w:r>
        <w:rPr>
          <w:rFonts w:ascii="仿宋" w:eastAsia="仿宋" w:hAnsi="仿宋"/>
          <w:bCs/>
          <w:spacing w:val="-4"/>
          <w:sz w:val="32"/>
          <w:szCs w:val="32"/>
        </w:rPr>
        <w:t>1</w:t>
      </w:r>
      <w:r>
        <w:rPr>
          <w:rFonts w:ascii="仿宋" w:eastAsia="仿宋" w:hAnsi="仿宋" w:hint="eastAsia"/>
          <w:bCs/>
          <w:spacing w:val="-4"/>
          <w:sz w:val="32"/>
          <w:szCs w:val="32"/>
        </w:rPr>
        <w:t>个，为民办实事覆盖村</w:t>
      </w:r>
      <w:r>
        <w:rPr>
          <w:rFonts w:ascii="仿宋" w:eastAsia="仿宋" w:hAnsi="仿宋"/>
          <w:bCs/>
          <w:spacing w:val="-4"/>
          <w:sz w:val="32"/>
          <w:szCs w:val="32"/>
        </w:rPr>
        <w:t>1</w:t>
      </w:r>
      <w:r>
        <w:rPr>
          <w:rFonts w:ascii="仿宋" w:eastAsia="仿宋" w:hAnsi="仿宋" w:hint="eastAsia"/>
          <w:bCs/>
          <w:spacing w:val="-4"/>
          <w:sz w:val="32"/>
          <w:szCs w:val="32"/>
        </w:rPr>
        <w:t>个，为民办实事件数≥</w:t>
      </w:r>
      <w:r>
        <w:rPr>
          <w:rFonts w:ascii="仿宋" w:eastAsia="仿宋" w:hAnsi="仿宋"/>
          <w:bCs/>
          <w:spacing w:val="-4"/>
          <w:sz w:val="32"/>
          <w:szCs w:val="32"/>
        </w:rPr>
        <w:t>24</w:t>
      </w:r>
      <w:r>
        <w:rPr>
          <w:rFonts w:ascii="仿宋" w:eastAsia="仿宋" w:hAnsi="仿宋" w:hint="eastAsia"/>
          <w:bCs/>
          <w:spacing w:val="-4"/>
          <w:sz w:val="32"/>
          <w:szCs w:val="32"/>
        </w:rPr>
        <w:t>件，贫困户覆盖率大于</w:t>
      </w:r>
      <w:r>
        <w:rPr>
          <w:rFonts w:ascii="仿宋" w:eastAsia="仿宋" w:hAnsi="仿宋"/>
          <w:bCs/>
          <w:spacing w:val="-4"/>
          <w:sz w:val="32"/>
          <w:szCs w:val="32"/>
        </w:rPr>
        <w:t>90%</w:t>
      </w:r>
      <w:r>
        <w:rPr>
          <w:rFonts w:ascii="仿宋" w:eastAsia="仿宋" w:hAnsi="仿宋" w:hint="eastAsia"/>
          <w:bCs/>
          <w:spacing w:val="-4"/>
          <w:sz w:val="32"/>
          <w:szCs w:val="32"/>
        </w:rPr>
        <w:t>，为民办实事访贫问苦慰问款</w:t>
      </w:r>
      <w:r>
        <w:rPr>
          <w:rFonts w:ascii="仿宋" w:eastAsia="仿宋" w:hAnsi="仿宋"/>
          <w:bCs/>
          <w:spacing w:val="-4"/>
          <w:sz w:val="32"/>
          <w:szCs w:val="32"/>
        </w:rPr>
        <w:t>5</w:t>
      </w:r>
      <w:r>
        <w:rPr>
          <w:rFonts w:ascii="仿宋" w:eastAsia="仿宋" w:hAnsi="仿宋" w:hint="eastAsia"/>
          <w:bCs/>
          <w:spacing w:val="-4"/>
          <w:sz w:val="32"/>
          <w:szCs w:val="32"/>
        </w:rPr>
        <w:t>万元，给贫困户解决困难，减轻负担效果明显</w:t>
      </w:r>
      <w:r>
        <w:rPr>
          <w:rFonts w:ascii="仿宋" w:eastAsia="仿宋" w:hAnsi="仿宋"/>
          <w:bCs/>
          <w:spacing w:val="-4"/>
          <w:sz w:val="32"/>
          <w:szCs w:val="32"/>
        </w:rPr>
        <w:t>,</w:t>
      </w:r>
      <w:r>
        <w:rPr>
          <w:rFonts w:ascii="仿宋" w:eastAsia="仿宋" w:hAnsi="仿宋" w:hint="eastAsia"/>
          <w:bCs/>
          <w:spacing w:val="-4"/>
          <w:sz w:val="32"/>
          <w:szCs w:val="32"/>
        </w:rPr>
        <w:t>群众对惠民政策知晓率大于</w:t>
      </w:r>
      <w:r>
        <w:rPr>
          <w:rFonts w:ascii="仿宋" w:eastAsia="仿宋" w:hAnsi="仿宋"/>
          <w:bCs/>
          <w:spacing w:val="-4"/>
          <w:sz w:val="32"/>
          <w:szCs w:val="32"/>
        </w:rPr>
        <w:t>90%,</w:t>
      </w:r>
      <w:r>
        <w:rPr>
          <w:rFonts w:ascii="仿宋" w:eastAsia="仿宋" w:hAnsi="仿宋" w:hint="eastAsia"/>
          <w:bCs/>
          <w:spacing w:val="-4"/>
          <w:sz w:val="32"/>
          <w:szCs w:val="32"/>
        </w:rPr>
        <w:t>服务困难群众满意度达到</w:t>
      </w:r>
      <w:r>
        <w:rPr>
          <w:rFonts w:ascii="仿宋" w:eastAsia="仿宋" w:hAnsi="仿宋"/>
          <w:bCs/>
          <w:spacing w:val="-4"/>
          <w:sz w:val="32"/>
          <w:szCs w:val="32"/>
        </w:rPr>
        <w:t>90%</w:t>
      </w:r>
      <w:r>
        <w:rPr>
          <w:rFonts w:ascii="仿宋" w:eastAsia="仿宋" w:hAnsi="仿宋" w:hint="eastAsia"/>
          <w:bCs/>
          <w:spacing w:val="-4"/>
          <w:sz w:val="32"/>
          <w:szCs w:val="32"/>
        </w:rPr>
        <w:t>。</w:t>
      </w:r>
    </w:p>
    <w:p w:rsidR="007F1EF4" w:rsidRDefault="00DE6315">
      <w:pPr>
        <w:spacing w:line="700" w:lineRule="exact"/>
        <w:jc w:val="left"/>
        <w:rPr>
          <w:rFonts w:ascii="仿宋" w:eastAsia="仿宋" w:hAnsi="仿宋"/>
          <w:b/>
          <w:bCs/>
          <w:spacing w:val="-4"/>
          <w:sz w:val="32"/>
          <w:szCs w:val="32"/>
        </w:rPr>
      </w:pPr>
      <w:r>
        <w:rPr>
          <w:rFonts w:ascii="仿宋" w:eastAsia="仿宋" w:hAnsi="仿宋"/>
          <w:b/>
          <w:bCs/>
          <w:spacing w:val="-4"/>
          <w:sz w:val="32"/>
          <w:szCs w:val="32"/>
        </w:rPr>
        <w:t>2</w:t>
      </w:r>
      <w:r>
        <w:rPr>
          <w:rFonts w:ascii="仿宋" w:eastAsia="仿宋" w:hAnsi="仿宋" w:hint="eastAsia"/>
          <w:b/>
          <w:bCs/>
          <w:spacing w:val="-4"/>
          <w:sz w:val="32"/>
          <w:szCs w:val="32"/>
        </w:rPr>
        <w:t>、项目基本性质</w:t>
      </w:r>
    </w:p>
    <w:p w:rsidR="007F1EF4" w:rsidRDefault="00DE6315">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lastRenderedPageBreak/>
        <w:t>本项目性质新增项目。</w:t>
      </w:r>
    </w:p>
    <w:p w:rsidR="007F1EF4" w:rsidRDefault="00DE6315">
      <w:pPr>
        <w:adjustRightInd w:val="0"/>
        <w:snapToGrid w:val="0"/>
        <w:spacing w:line="560" w:lineRule="exact"/>
        <w:ind w:firstLineChars="200" w:firstLine="627"/>
        <w:rPr>
          <w:rFonts w:ascii="仿宋" w:eastAsia="仿宋" w:hAnsi="仿宋"/>
          <w:b/>
          <w:bCs/>
          <w:spacing w:val="-4"/>
          <w:sz w:val="32"/>
          <w:szCs w:val="32"/>
        </w:rPr>
      </w:pPr>
      <w:r>
        <w:rPr>
          <w:rFonts w:ascii="仿宋" w:eastAsia="仿宋" w:hAnsi="仿宋"/>
          <w:b/>
          <w:bCs/>
          <w:spacing w:val="-4"/>
          <w:sz w:val="32"/>
          <w:szCs w:val="32"/>
        </w:rPr>
        <w:t>3</w:t>
      </w:r>
      <w:r>
        <w:rPr>
          <w:rFonts w:ascii="仿宋" w:eastAsia="仿宋" w:hAnsi="仿宋" w:hint="eastAsia"/>
          <w:b/>
          <w:bCs/>
          <w:spacing w:val="-4"/>
          <w:sz w:val="32"/>
          <w:szCs w:val="32"/>
        </w:rPr>
        <w:t>、项目用途及范围</w:t>
      </w:r>
    </w:p>
    <w:p w:rsidR="007F1EF4" w:rsidRDefault="00DE6315">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本项目主要用于喀什地区种子管理站</w:t>
      </w:r>
      <w:r>
        <w:rPr>
          <w:rFonts w:ascii="仿宋" w:eastAsia="仿宋" w:hAnsi="仿宋"/>
          <w:bCs/>
          <w:spacing w:val="-4"/>
          <w:sz w:val="32"/>
          <w:szCs w:val="32"/>
        </w:rPr>
        <w:t>1</w:t>
      </w:r>
      <w:r>
        <w:rPr>
          <w:rFonts w:ascii="仿宋" w:eastAsia="仿宋" w:hAnsi="仿宋" w:hint="eastAsia"/>
          <w:bCs/>
          <w:spacing w:val="-4"/>
          <w:sz w:val="32"/>
          <w:szCs w:val="32"/>
        </w:rPr>
        <w:t>个</w:t>
      </w:r>
      <w:r>
        <w:rPr>
          <w:rFonts w:ascii="仿宋" w:eastAsia="仿宋" w:hAnsi="仿宋" w:hint="eastAsia"/>
          <w:bCs/>
          <w:spacing w:val="-4"/>
          <w:sz w:val="32"/>
          <w:szCs w:val="32"/>
        </w:rPr>
        <w:t>工作经费</w:t>
      </w:r>
      <w:r>
        <w:rPr>
          <w:rFonts w:ascii="仿宋" w:eastAsia="仿宋" w:hAnsi="仿宋" w:hint="eastAsia"/>
          <w:bCs/>
          <w:spacing w:val="-4"/>
          <w:sz w:val="32"/>
          <w:szCs w:val="32"/>
        </w:rPr>
        <w:t>的为民办实事工作经费。</w:t>
      </w:r>
    </w:p>
    <w:p w:rsidR="007F1EF4" w:rsidRDefault="00DE6315">
      <w:pPr>
        <w:adjustRightInd w:val="0"/>
        <w:snapToGrid w:val="0"/>
        <w:spacing w:line="560" w:lineRule="exact"/>
        <w:ind w:firstLineChars="200" w:firstLine="624"/>
        <w:outlineLvl w:val="0"/>
        <w:rPr>
          <w:rStyle w:val="a7"/>
          <w:rFonts w:ascii="黑体" w:eastAsia="黑体" w:hAnsi="黑体"/>
          <w:b w:val="0"/>
          <w:spacing w:val="-4"/>
          <w:sz w:val="32"/>
          <w:szCs w:val="32"/>
        </w:rPr>
      </w:pPr>
      <w:r>
        <w:rPr>
          <w:rStyle w:val="a7"/>
          <w:rFonts w:ascii="黑体" w:eastAsia="黑体" w:hAnsi="黑体" w:hint="eastAsia"/>
          <w:b w:val="0"/>
          <w:spacing w:val="-4"/>
          <w:sz w:val="32"/>
          <w:szCs w:val="32"/>
        </w:rPr>
        <w:t>二、项目资金使用及管理情况</w:t>
      </w:r>
    </w:p>
    <w:p w:rsidR="007F1EF4" w:rsidRDefault="00DE6315">
      <w:pPr>
        <w:adjustRightInd w:val="0"/>
        <w:snapToGrid w:val="0"/>
        <w:spacing w:line="560" w:lineRule="exact"/>
        <w:ind w:firstLineChars="200" w:firstLine="627"/>
        <w:outlineLvl w:val="0"/>
        <w:rPr>
          <w:rStyle w:val="a7"/>
          <w:rFonts w:ascii="楷体" w:eastAsia="楷体" w:hAnsi="楷体"/>
          <w:spacing w:val="-4"/>
          <w:sz w:val="32"/>
          <w:szCs w:val="32"/>
        </w:rPr>
      </w:pPr>
      <w:r>
        <w:rPr>
          <w:rStyle w:val="a7"/>
          <w:rFonts w:ascii="楷体" w:eastAsia="楷体" w:hAnsi="楷体" w:hint="eastAsia"/>
          <w:spacing w:val="-4"/>
          <w:sz w:val="32"/>
          <w:szCs w:val="32"/>
        </w:rPr>
        <w:t>（一）项目资金安排落实、总投入等情况分析</w:t>
      </w:r>
    </w:p>
    <w:p w:rsidR="007F1EF4" w:rsidRDefault="00DE6315">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工作经费项目预算安排总额为</w:t>
      </w:r>
      <w:r>
        <w:rPr>
          <w:rFonts w:ascii="仿宋" w:eastAsia="仿宋" w:hAnsi="仿宋"/>
          <w:bCs/>
          <w:spacing w:val="-4"/>
          <w:sz w:val="32"/>
          <w:szCs w:val="32"/>
        </w:rPr>
        <w:t>5</w:t>
      </w:r>
      <w:r>
        <w:rPr>
          <w:rFonts w:ascii="仿宋" w:eastAsia="仿宋" w:hAnsi="仿宋" w:hint="eastAsia"/>
          <w:bCs/>
          <w:spacing w:val="-4"/>
          <w:sz w:val="32"/>
          <w:szCs w:val="32"/>
        </w:rPr>
        <w:t>万元，其中财政资金</w:t>
      </w:r>
      <w:r>
        <w:rPr>
          <w:rFonts w:ascii="仿宋" w:eastAsia="仿宋" w:hAnsi="仿宋"/>
          <w:bCs/>
          <w:spacing w:val="-4"/>
          <w:sz w:val="32"/>
          <w:szCs w:val="32"/>
        </w:rPr>
        <w:t>5</w:t>
      </w:r>
      <w:r>
        <w:rPr>
          <w:rFonts w:ascii="仿宋" w:eastAsia="仿宋" w:hAnsi="仿宋" w:hint="eastAsia"/>
          <w:bCs/>
          <w:spacing w:val="-4"/>
          <w:sz w:val="32"/>
          <w:szCs w:val="32"/>
        </w:rPr>
        <w:t>万元，自筹资金</w:t>
      </w:r>
      <w:r>
        <w:rPr>
          <w:rFonts w:ascii="仿宋" w:eastAsia="仿宋" w:hAnsi="仿宋"/>
          <w:bCs/>
          <w:spacing w:val="-4"/>
          <w:sz w:val="32"/>
          <w:szCs w:val="32"/>
        </w:rPr>
        <w:t>0</w:t>
      </w:r>
      <w:r>
        <w:rPr>
          <w:rFonts w:ascii="仿宋" w:eastAsia="仿宋" w:hAnsi="仿宋" w:hint="eastAsia"/>
          <w:bCs/>
          <w:spacing w:val="-4"/>
          <w:sz w:val="32"/>
          <w:szCs w:val="32"/>
        </w:rPr>
        <w:t>万元，</w:t>
      </w:r>
      <w:r>
        <w:rPr>
          <w:rFonts w:ascii="仿宋" w:eastAsia="仿宋" w:hAnsi="仿宋"/>
          <w:bCs/>
          <w:spacing w:val="-4"/>
          <w:sz w:val="32"/>
          <w:szCs w:val="32"/>
        </w:rPr>
        <w:t>2018</w:t>
      </w:r>
      <w:r>
        <w:rPr>
          <w:rFonts w:ascii="仿宋" w:eastAsia="仿宋" w:hAnsi="仿宋" w:hint="eastAsia"/>
          <w:bCs/>
          <w:spacing w:val="-4"/>
          <w:sz w:val="32"/>
          <w:szCs w:val="32"/>
        </w:rPr>
        <w:t>年实际收到预算资金</w:t>
      </w:r>
      <w:r>
        <w:rPr>
          <w:rFonts w:ascii="仿宋" w:eastAsia="仿宋" w:hAnsi="仿宋"/>
          <w:bCs/>
          <w:spacing w:val="-4"/>
          <w:sz w:val="32"/>
          <w:szCs w:val="32"/>
        </w:rPr>
        <w:t>5</w:t>
      </w:r>
      <w:r>
        <w:rPr>
          <w:rFonts w:ascii="仿宋" w:eastAsia="仿宋" w:hAnsi="仿宋" w:hint="eastAsia"/>
          <w:bCs/>
          <w:spacing w:val="-4"/>
          <w:sz w:val="32"/>
          <w:szCs w:val="32"/>
        </w:rPr>
        <w:t>万元。</w:t>
      </w:r>
    </w:p>
    <w:p w:rsidR="007F1EF4" w:rsidRDefault="00DE6315">
      <w:pPr>
        <w:adjustRightInd w:val="0"/>
        <w:snapToGrid w:val="0"/>
        <w:spacing w:line="560" w:lineRule="exact"/>
        <w:ind w:firstLineChars="200" w:firstLine="627"/>
        <w:outlineLvl w:val="0"/>
        <w:rPr>
          <w:rStyle w:val="a7"/>
          <w:rFonts w:ascii="楷体" w:eastAsia="楷体" w:hAnsi="楷体"/>
          <w:spacing w:val="-4"/>
          <w:sz w:val="32"/>
          <w:szCs w:val="32"/>
        </w:rPr>
      </w:pPr>
      <w:r>
        <w:rPr>
          <w:rStyle w:val="a7"/>
          <w:rFonts w:ascii="楷体" w:eastAsia="楷体" w:hAnsi="楷体" w:hint="eastAsia"/>
          <w:spacing w:val="-4"/>
          <w:sz w:val="32"/>
          <w:szCs w:val="32"/>
        </w:rPr>
        <w:t>（二）项目资金实际使用情况分析</w:t>
      </w:r>
    </w:p>
    <w:p w:rsidR="007F1EF4" w:rsidRDefault="00DE6315">
      <w:pPr>
        <w:spacing w:line="540" w:lineRule="exact"/>
        <w:ind w:firstLineChars="243" w:firstLine="758"/>
        <w:rPr>
          <w:rFonts w:ascii="仿宋" w:eastAsia="仿宋" w:hAnsi="仿宋"/>
          <w:bCs/>
          <w:spacing w:val="-4"/>
          <w:sz w:val="32"/>
          <w:szCs w:val="32"/>
        </w:rPr>
      </w:pPr>
      <w:r>
        <w:rPr>
          <w:rFonts w:ascii="仿宋" w:eastAsia="仿宋" w:hAnsi="仿宋" w:hint="eastAsia"/>
          <w:bCs/>
          <w:spacing w:val="-4"/>
          <w:sz w:val="32"/>
          <w:szCs w:val="32"/>
        </w:rPr>
        <w:t>本项目实际支付资金</w:t>
      </w:r>
      <w:r>
        <w:rPr>
          <w:rFonts w:ascii="仿宋" w:eastAsia="仿宋" w:hAnsi="仿宋"/>
          <w:bCs/>
          <w:spacing w:val="-4"/>
          <w:sz w:val="32"/>
          <w:szCs w:val="32"/>
        </w:rPr>
        <w:t>5</w:t>
      </w:r>
      <w:r>
        <w:rPr>
          <w:rFonts w:ascii="仿宋" w:eastAsia="仿宋" w:hAnsi="仿宋" w:hint="eastAsia"/>
          <w:bCs/>
          <w:spacing w:val="-4"/>
          <w:sz w:val="32"/>
          <w:szCs w:val="32"/>
        </w:rPr>
        <w:t>万元，预算执行率</w:t>
      </w:r>
      <w:r>
        <w:rPr>
          <w:rFonts w:ascii="仿宋" w:eastAsia="仿宋" w:hAnsi="仿宋"/>
          <w:bCs/>
          <w:spacing w:val="-4"/>
          <w:sz w:val="32"/>
          <w:szCs w:val="32"/>
        </w:rPr>
        <w:t>100%</w:t>
      </w:r>
      <w:r>
        <w:rPr>
          <w:rFonts w:ascii="仿宋" w:eastAsia="仿宋" w:hAnsi="仿宋" w:hint="eastAsia"/>
          <w:bCs/>
          <w:spacing w:val="-4"/>
          <w:sz w:val="32"/>
          <w:szCs w:val="32"/>
        </w:rPr>
        <w:t>。项目资金主要用于支付为民办实事访贫问苦慰问款</w:t>
      </w:r>
      <w:r>
        <w:rPr>
          <w:rFonts w:ascii="仿宋" w:eastAsia="仿宋" w:hAnsi="仿宋"/>
          <w:bCs/>
          <w:spacing w:val="-4"/>
          <w:sz w:val="32"/>
          <w:szCs w:val="32"/>
        </w:rPr>
        <w:t>5</w:t>
      </w:r>
      <w:r>
        <w:rPr>
          <w:rFonts w:ascii="仿宋" w:eastAsia="仿宋" w:hAnsi="仿宋" w:hint="eastAsia"/>
          <w:bCs/>
          <w:spacing w:val="-4"/>
          <w:sz w:val="32"/>
          <w:szCs w:val="32"/>
        </w:rPr>
        <w:t>万元。</w:t>
      </w:r>
    </w:p>
    <w:p w:rsidR="007F1EF4" w:rsidRDefault="00DE6315">
      <w:pPr>
        <w:spacing w:line="540" w:lineRule="exact"/>
        <w:ind w:firstLineChars="243" w:firstLine="761"/>
        <w:rPr>
          <w:rStyle w:val="a7"/>
          <w:rFonts w:ascii="楷体" w:eastAsia="楷体" w:hAnsi="楷体"/>
          <w:spacing w:val="-4"/>
          <w:sz w:val="32"/>
          <w:szCs w:val="32"/>
        </w:rPr>
      </w:pPr>
      <w:r>
        <w:rPr>
          <w:rStyle w:val="a7"/>
          <w:rFonts w:ascii="楷体" w:eastAsia="楷体" w:hAnsi="楷体" w:hint="eastAsia"/>
          <w:spacing w:val="-4"/>
          <w:sz w:val="32"/>
          <w:szCs w:val="32"/>
        </w:rPr>
        <w:t>（三）项目资金管理情况分析</w:t>
      </w:r>
    </w:p>
    <w:p w:rsidR="007F1EF4" w:rsidRDefault="00DE6315">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本项目支出符合喀什地区种子管理站项目相关财务管理制度。项目资金管理办法符合国家财经法规和财务管理制度以及有关资金管理办法的规定。资金的拨付有完整的审批程序和手续，不存在截留、挤占、挪用等情况。</w:t>
      </w:r>
    </w:p>
    <w:p w:rsidR="007F1EF4" w:rsidRDefault="00DE6315">
      <w:pPr>
        <w:adjustRightInd w:val="0"/>
        <w:snapToGrid w:val="0"/>
        <w:spacing w:line="560" w:lineRule="exact"/>
        <w:ind w:firstLineChars="200" w:firstLine="624"/>
        <w:outlineLvl w:val="0"/>
        <w:rPr>
          <w:rStyle w:val="a7"/>
          <w:rFonts w:ascii="黑体" w:eastAsia="黑体" w:hAnsi="黑体"/>
          <w:b w:val="0"/>
          <w:spacing w:val="-4"/>
          <w:sz w:val="32"/>
          <w:szCs w:val="32"/>
        </w:rPr>
      </w:pPr>
      <w:r>
        <w:rPr>
          <w:rStyle w:val="a7"/>
          <w:rFonts w:ascii="黑体" w:eastAsia="黑体" w:hAnsi="黑体" w:hint="eastAsia"/>
          <w:b w:val="0"/>
          <w:spacing w:val="-4"/>
          <w:sz w:val="32"/>
          <w:szCs w:val="32"/>
        </w:rPr>
        <w:t>三、项目组织实施情况</w:t>
      </w:r>
    </w:p>
    <w:p w:rsidR="007F1EF4" w:rsidRDefault="00DE6315">
      <w:pPr>
        <w:adjustRightInd w:val="0"/>
        <w:snapToGrid w:val="0"/>
        <w:spacing w:line="560" w:lineRule="exact"/>
        <w:ind w:firstLineChars="200" w:firstLine="627"/>
        <w:outlineLvl w:val="0"/>
        <w:rPr>
          <w:rStyle w:val="a7"/>
          <w:rFonts w:ascii="楷体" w:eastAsia="楷体" w:hAnsi="楷体"/>
          <w:spacing w:val="-4"/>
          <w:sz w:val="32"/>
          <w:szCs w:val="32"/>
        </w:rPr>
      </w:pPr>
      <w:r>
        <w:rPr>
          <w:rStyle w:val="a7"/>
          <w:rFonts w:ascii="楷体" w:eastAsia="楷体" w:hAnsi="楷体" w:hint="eastAsia"/>
          <w:spacing w:val="-4"/>
          <w:sz w:val="32"/>
          <w:szCs w:val="32"/>
        </w:rPr>
        <w:t>（一）项目组织情况分析</w:t>
      </w:r>
    </w:p>
    <w:p w:rsidR="007F1EF4" w:rsidRDefault="00DE6315">
      <w:pPr>
        <w:adjustRightInd w:val="0"/>
        <w:snapToGrid w:val="0"/>
        <w:spacing w:line="560" w:lineRule="exact"/>
        <w:ind w:firstLineChars="200" w:firstLine="624"/>
        <w:rPr>
          <w:rStyle w:val="a7"/>
          <w:rFonts w:ascii="仿宋" w:eastAsia="仿宋" w:hAnsi="仿宋"/>
          <w:b w:val="0"/>
          <w:spacing w:val="-4"/>
          <w:sz w:val="32"/>
          <w:szCs w:val="32"/>
        </w:rPr>
      </w:pPr>
      <w:r>
        <w:rPr>
          <w:rStyle w:val="a7"/>
          <w:rFonts w:ascii="仿宋" w:eastAsia="仿宋" w:hAnsi="仿宋" w:hint="eastAsia"/>
          <w:b w:val="0"/>
          <w:spacing w:val="-4"/>
          <w:sz w:val="32"/>
          <w:szCs w:val="32"/>
        </w:rPr>
        <w:t>该项目属于经常性</w:t>
      </w:r>
      <w:proofErr w:type="gramStart"/>
      <w:r>
        <w:rPr>
          <w:rStyle w:val="a7"/>
          <w:rFonts w:ascii="仿宋" w:eastAsia="仿宋" w:hAnsi="仿宋" w:hint="eastAsia"/>
          <w:b w:val="0"/>
          <w:spacing w:val="-4"/>
          <w:sz w:val="32"/>
          <w:szCs w:val="32"/>
        </w:rPr>
        <w:t>零星项目</w:t>
      </w:r>
      <w:proofErr w:type="gramEnd"/>
      <w:r>
        <w:rPr>
          <w:rStyle w:val="a7"/>
          <w:rFonts w:ascii="仿宋" w:eastAsia="仿宋" w:hAnsi="仿宋"/>
          <w:b w:val="0"/>
          <w:spacing w:val="-4"/>
          <w:sz w:val="32"/>
          <w:szCs w:val="32"/>
        </w:rPr>
        <w:t>,</w:t>
      </w:r>
      <w:r>
        <w:rPr>
          <w:rStyle w:val="a7"/>
          <w:rFonts w:ascii="仿宋" w:eastAsia="仿宋" w:hAnsi="仿宋" w:hint="eastAsia"/>
          <w:b w:val="0"/>
          <w:spacing w:val="-4"/>
          <w:sz w:val="32"/>
          <w:szCs w:val="32"/>
        </w:rPr>
        <w:t>没有达到招投标限额</w:t>
      </w:r>
      <w:r>
        <w:rPr>
          <w:rStyle w:val="a7"/>
          <w:rFonts w:ascii="仿宋" w:eastAsia="仿宋" w:hAnsi="仿宋"/>
          <w:b w:val="0"/>
          <w:spacing w:val="-4"/>
          <w:sz w:val="32"/>
          <w:szCs w:val="32"/>
        </w:rPr>
        <w:t>,</w:t>
      </w:r>
      <w:r>
        <w:rPr>
          <w:rStyle w:val="a7"/>
          <w:rFonts w:ascii="仿宋" w:eastAsia="仿宋" w:hAnsi="仿宋" w:hint="eastAsia"/>
          <w:b w:val="0"/>
          <w:spacing w:val="-4"/>
          <w:sz w:val="32"/>
          <w:szCs w:val="32"/>
        </w:rPr>
        <w:t>由本单位自行组织实施。实施过程均按照本单位制定的管理制度执行。</w:t>
      </w:r>
    </w:p>
    <w:p w:rsidR="007F1EF4" w:rsidRDefault="00DE6315">
      <w:pPr>
        <w:adjustRightInd w:val="0"/>
        <w:snapToGrid w:val="0"/>
        <w:spacing w:line="560" w:lineRule="exact"/>
        <w:ind w:firstLineChars="200" w:firstLine="624"/>
        <w:rPr>
          <w:rStyle w:val="a7"/>
          <w:rFonts w:ascii="仿宋" w:eastAsia="仿宋" w:hAnsi="仿宋"/>
          <w:b w:val="0"/>
          <w:spacing w:val="-4"/>
          <w:sz w:val="32"/>
          <w:szCs w:val="32"/>
        </w:rPr>
      </w:pPr>
      <w:r>
        <w:rPr>
          <w:rStyle w:val="a7"/>
          <w:rFonts w:ascii="仿宋" w:eastAsia="仿宋" w:hAnsi="仿宋" w:hint="eastAsia"/>
          <w:b w:val="0"/>
          <w:spacing w:val="-4"/>
          <w:sz w:val="32"/>
          <w:szCs w:val="32"/>
        </w:rPr>
        <w:t>本项目不存在调整情况。</w:t>
      </w:r>
    </w:p>
    <w:p w:rsidR="007F1EF4" w:rsidRDefault="00DE6315">
      <w:pPr>
        <w:adjustRightInd w:val="0"/>
        <w:snapToGrid w:val="0"/>
        <w:spacing w:line="560" w:lineRule="exact"/>
        <w:ind w:firstLineChars="200" w:firstLine="624"/>
        <w:rPr>
          <w:rStyle w:val="a7"/>
          <w:rFonts w:ascii="仿宋" w:eastAsia="仿宋" w:hAnsi="仿宋"/>
          <w:b w:val="0"/>
          <w:spacing w:val="-4"/>
          <w:sz w:val="32"/>
          <w:szCs w:val="32"/>
        </w:rPr>
      </w:pPr>
      <w:r>
        <w:rPr>
          <w:rStyle w:val="a7"/>
          <w:rFonts w:ascii="仿宋" w:eastAsia="仿宋" w:hAnsi="仿宋" w:hint="eastAsia"/>
          <w:b w:val="0"/>
          <w:spacing w:val="-4"/>
          <w:sz w:val="32"/>
          <w:szCs w:val="32"/>
        </w:rPr>
        <w:t>本项目不存在检查验收程序。</w:t>
      </w:r>
    </w:p>
    <w:p w:rsidR="007F1EF4" w:rsidRDefault="00DE6315">
      <w:pPr>
        <w:adjustRightInd w:val="0"/>
        <w:snapToGrid w:val="0"/>
        <w:spacing w:line="560" w:lineRule="exact"/>
        <w:ind w:firstLineChars="200" w:firstLine="627"/>
        <w:outlineLvl w:val="0"/>
        <w:rPr>
          <w:rStyle w:val="a7"/>
          <w:rFonts w:ascii="楷体" w:eastAsia="楷体" w:hAnsi="楷体"/>
          <w:spacing w:val="-4"/>
          <w:sz w:val="32"/>
          <w:szCs w:val="32"/>
        </w:rPr>
      </w:pPr>
      <w:r>
        <w:rPr>
          <w:rStyle w:val="a7"/>
          <w:rFonts w:ascii="楷体" w:eastAsia="楷体" w:hAnsi="楷体" w:hint="eastAsia"/>
          <w:spacing w:val="-4"/>
          <w:sz w:val="32"/>
          <w:szCs w:val="32"/>
        </w:rPr>
        <w:t>（二）项目管理情况分析</w:t>
      </w:r>
    </w:p>
    <w:p w:rsidR="007F1EF4" w:rsidRDefault="00DE6315">
      <w:pPr>
        <w:adjustRightInd w:val="0"/>
        <w:snapToGrid w:val="0"/>
        <w:spacing w:line="560" w:lineRule="exact"/>
        <w:ind w:firstLineChars="200" w:firstLine="624"/>
        <w:rPr>
          <w:rStyle w:val="a7"/>
          <w:rFonts w:ascii="仿宋" w:eastAsia="仿宋" w:hAnsi="仿宋"/>
          <w:b w:val="0"/>
          <w:spacing w:val="-4"/>
        </w:rPr>
      </w:pPr>
      <w:r>
        <w:rPr>
          <w:rFonts w:ascii="仿宋" w:eastAsia="仿宋" w:hAnsi="仿宋" w:hint="eastAsia"/>
          <w:bCs/>
          <w:spacing w:val="-4"/>
          <w:sz w:val="32"/>
          <w:szCs w:val="32"/>
        </w:rPr>
        <w:t>项目的实施遵守相关法律法规和业务管理规定，项目资料</w:t>
      </w:r>
      <w:r>
        <w:rPr>
          <w:rFonts w:ascii="仿宋" w:eastAsia="仿宋" w:hAnsi="仿宋" w:hint="eastAsia"/>
          <w:bCs/>
          <w:spacing w:val="-4"/>
          <w:sz w:val="32"/>
          <w:szCs w:val="32"/>
        </w:rPr>
        <w:lastRenderedPageBreak/>
        <w:t>齐全并及时归档。并不定期对项目进度情况进行督导检查，对检查过程中发现的问题及时督促整改，确保了项目按时保质完成。</w:t>
      </w:r>
    </w:p>
    <w:p w:rsidR="007F1EF4" w:rsidRDefault="00DE6315">
      <w:pPr>
        <w:adjustRightInd w:val="0"/>
        <w:snapToGrid w:val="0"/>
        <w:spacing w:line="560" w:lineRule="exact"/>
        <w:ind w:firstLineChars="200" w:firstLine="624"/>
        <w:outlineLvl w:val="0"/>
        <w:rPr>
          <w:rFonts w:ascii="黑体" w:eastAsia="黑体" w:hAnsi="黑体"/>
          <w:b/>
          <w:bCs/>
          <w:sz w:val="32"/>
          <w:szCs w:val="32"/>
        </w:rPr>
      </w:pPr>
      <w:r>
        <w:rPr>
          <w:rStyle w:val="a7"/>
          <w:rFonts w:ascii="黑体" w:eastAsia="黑体" w:hAnsi="黑体" w:hint="eastAsia"/>
          <w:b w:val="0"/>
          <w:spacing w:val="-4"/>
          <w:sz w:val="32"/>
          <w:szCs w:val="32"/>
        </w:rPr>
        <w:t>四、项目绩效情况</w:t>
      </w:r>
    </w:p>
    <w:p w:rsidR="007F1EF4" w:rsidRDefault="00DE6315">
      <w:pPr>
        <w:adjustRightInd w:val="0"/>
        <w:snapToGrid w:val="0"/>
        <w:spacing w:line="560" w:lineRule="exact"/>
        <w:ind w:firstLineChars="200" w:firstLine="627"/>
        <w:outlineLvl w:val="0"/>
        <w:rPr>
          <w:rStyle w:val="a7"/>
          <w:rFonts w:ascii="楷体" w:eastAsia="楷体" w:hAnsi="楷体"/>
          <w:bCs w:val="0"/>
          <w:spacing w:val="-4"/>
        </w:rPr>
      </w:pPr>
      <w:r>
        <w:rPr>
          <w:rFonts w:ascii="楷体" w:eastAsia="楷体" w:hAnsi="楷体" w:hint="eastAsia"/>
          <w:b/>
          <w:spacing w:val="-4"/>
          <w:sz w:val="32"/>
          <w:szCs w:val="32"/>
        </w:rPr>
        <w:t>（一）项目绩效目标完成情况分析</w:t>
      </w:r>
    </w:p>
    <w:p w:rsidR="007F1EF4" w:rsidRDefault="00DE6315">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本项目共设置一级指标</w:t>
      </w:r>
      <w:r>
        <w:rPr>
          <w:rFonts w:ascii="仿宋" w:eastAsia="仿宋" w:hAnsi="仿宋"/>
          <w:bCs/>
          <w:spacing w:val="-4"/>
          <w:sz w:val="32"/>
          <w:szCs w:val="32"/>
        </w:rPr>
        <w:t>3</w:t>
      </w:r>
      <w:r>
        <w:rPr>
          <w:rFonts w:ascii="仿宋" w:eastAsia="仿宋" w:hAnsi="仿宋" w:hint="eastAsia"/>
          <w:bCs/>
          <w:spacing w:val="-4"/>
          <w:sz w:val="32"/>
          <w:szCs w:val="32"/>
        </w:rPr>
        <w:t>个，二级指标</w:t>
      </w:r>
      <w:r>
        <w:rPr>
          <w:rFonts w:ascii="仿宋" w:eastAsia="仿宋" w:hAnsi="仿宋" w:hint="eastAsia"/>
          <w:bCs/>
          <w:spacing w:val="-4"/>
          <w:sz w:val="32"/>
          <w:szCs w:val="32"/>
        </w:rPr>
        <w:t>9</w:t>
      </w:r>
      <w:r>
        <w:rPr>
          <w:rFonts w:ascii="仿宋" w:eastAsia="仿宋" w:hAnsi="仿宋" w:hint="eastAsia"/>
          <w:bCs/>
          <w:spacing w:val="-4"/>
          <w:sz w:val="32"/>
          <w:szCs w:val="32"/>
        </w:rPr>
        <w:t>个，三级指标</w:t>
      </w:r>
      <w:r>
        <w:rPr>
          <w:rFonts w:ascii="仿宋" w:eastAsia="仿宋" w:hAnsi="仿宋" w:hint="eastAsia"/>
          <w:bCs/>
          <w:spacing w:val="-4"/>
          <w:sz w:val="32"/>
          <w:szCs w:val="32"/>
        </w:rPr>
        <w:t>11</w:t>
      </w:r>
      <w:r>
        <w:rPr>
          <w:rFonts w:ascii="仿宋" w:eastAsia="仿宋" w:hAnsi="仿宋" w:hint="eastAsia"/>
          <w:bCs/>
          <w:spacing w:val="-4"/>
          <w:sz w:val="32"/>
          <w:szCs w:val="32"/>
        </w:rPr>
        <w:t>个，其中已完成三级指标</w:t>
      </w:r>
      <w:r>
        <w:rPr>
          <w:rFonts w:ascii="仿宋" w:eastAsia="仿宋" w:hAnsi="仿宋" w:hint="eastAsia"/>
          <w:bCs/>
          <w:spacing w:val="-4"/>
          <w:sz w:val="32"/>
          <w:szCs w:val="32"/>
        </w:rPr>
        <w:t>11</w:t>
      </w:r>
      <w:r>
        <w:rPr>
          <w:rFonts w:ascii="仿宋" w:eastAsia="仿宋" w:hAnsi="仿宋" w:hint="eastAsia"/>
          <w:bCs/>
          <w:spacing w:val="-4"/>
          <w:sz w:val="32"/>
          <w:szCs w:val="32"/>
        </w:rPr>
        <w:t>个，指标完成率为</w:t>
      </w:r>
      <w:r>
        <w:rPr>
          <w:rFonts w:ascii="仿宋" w:eastAsia="仿宋" w:hAnsi="仿宋"/>
          <w:bCs/>
          <w:spacing w:val="-4"/>
          <w:sz w:val="32"/>
          <w:szCs w:val="32"/>
        </w:rPr>
        <w:t>100%</w:t>
      </w:r>
      <w:r>
        <w:rPr>
          <w:rFonts w:ascii="仿宋" w:eastAsia="仿宋" w:hAnsi="仿宋" w:hint="eastAsia"/>
          <w:bCs/>
          <w:spacing w:val="-4"/>
          <w:sz w:val="32"/>
          <w:szCs w:val="32"/>
        </w:rPr>
        <w:t>。</w:t>
      </w:r>
    </w:p>
    <w:p w:rsidR="007F1EF4" w:rsidRDefault="00DE6315">
      <w:pPr>
        <w:adjustRightInd w:val="0"/>
        <w:snapToGrid w:val="0"/>
        <w:spacing w:line="560" w:lineRule="exact"/>
        <w:ind w:firstLineChars="200" w:firstLine="624"/>
        <w:rPr>
          <w:rStyle w:val="a7"/>
          <w:rFonts w:ascii="仿宋" w:eastAsia="仿宋" w:hAnsi="仿宋"/>
          <w:b w:val="0"/>
          <w:spacing w:val="-4"/>
          <w:sz w:val="32"/>
          <w:szCs w:val="32"/>
        </w:rPr>
      </w:pPr>
      <w:r>
        <w:rPr>
          <w:rStyle w:val="a7"/>
          <w:rFonts w:ascii="仿宋" w:eastAsia="仿宋" w:hAnsi="仿宋" w:hint="eastAsia"/>
          <w:b w:val="0"/>
          <w:spacing w:val="-4"/>
          <w:sz w:val="32"/>
          <w:szCs w:val="32"/>
        </w:rPr>
        <w:t>经济性：本项目本着厉行节约的原则，做到严格按照预算执行，做到坚决不超预算。</w:t>
      </w:r>
    </w:p>
    <w:p w:rsidR="007F1EF4" w:rsidRDefault="00DE6315">
      <w:pPr>
        <w:adjustRightInd w:val="0"/>
        <w:snapToGrid w:val="0"/>
        <w:spacing w:line="560" w:lineRule="exact"/>
        <w:ind w:firstLineChars="200" w:firstLine="624"/>
        <w:rPr>
          <w:rStyle w:val="a7"/>
          <w:rFonts w:ascii="仿宋" w:eastAsia="仿宋" w:hAnsi="仿宋"/>
          <w:b w:val="0"/>
          <w:spacing w:val="-4"/>
          <w:sz w:val="32"/>
          <w:szCs w:val="32"/>
        </w:rPr>
      </w:pPr>
      <w:r>
        <w:rPr>
          <w:rStyle w:val="a7"/>
          <w:rFonts w:ascii="仿宋" w:eastAsia="仿宋" w:hAnsi="仿宋" w:hint="eastAsia"/>
          <w:b w:val="0"/>
          <w:spacing w:val="-4"/>
          <w:sz w:val="32"/>
          <w:szCs w:val="32"/>
        </w:rPr>
        <w:t>效率性：本项目</w:t>
      </w:r>
      <w:r>
        <w:rPr>
          <w:rStyle w:val="a7"/>
          <w:rFonts w:ascii="仿宋" w:eastAsia="仿宋" w:hAnsi="仿宋"/>
          <w:b w:val="0"/>
          <w:spacing w:val="-4"/>
          <w:sz w:val="32"/>
          <w:szCs w:val="32"/>
        </w:rPr>
        <w:t>2018</w:t>
      </w:r>
      <w:r>
        <w:rPr>
          <w:rStyle w:val="a7"/>
          <w:rFonts w:ascii="仿宋" w:eastAsia="仿宋" w:hAnsi="仿宋" w:hint="eastAsia"/>
          <w:b w:val="0"/>
          <w:spacing w:val="-4"/>
          <w:sz w:val="32"/>
          <w:szCs w:val="32"/>
        </w:rPr>
        <w:t>年度执行完毕。未影响项目目标的实现。</w:t>
      </w:r>
    </w:p>
    <w:p w:rsidR="007F1EF4" w:rsidRDefault="00DE6315">
      <w:pPr>
        <w:adjustRightInd w:val="0"/>
        <w:snapToGrid w:val="0"/>
        <w:spacing w:line="560" w:lineRule="exact"/>
        <w:ind w:firstLineChars="200" w:firstLine="624"/>
        <w:rPr>
          <w:rFonts w:ascii="仿宋" w:eastAsia="仿宋" w:hAnsi="仿宋"/>
          <w:bCs/>
          <w:spacing w:val="-4"/>
          <w:sz w:val="32"/>
          <w:szCs w:val="32"/>
        </w:rPr>
      </w:pPr>
      <w:r>
        <w:rPr>
          <w:rStyle w:val="a7"/>
          <w:rFonts w:ascii="仿宋" w:eastAsia="仿宋" w:hAnsi="仿宋" w:hint="eastAsia"/>
          <w:b w:val="0"/>
          <w:spacing w:val="-4"/>
          <w:sz w:val="32"/>
          <w:szCs w:val="32"/>
        </w:rPr>
        <w:t>效益性：通过本项目的实施</w:t>
      </w:r>
      <w:r>
        <w:rPr>
          <w:rStyle w:val="a7"/>
          <w:rFonts w:ascii="仿宋" w:eastAsia="仿宋" w:hAnsi="仿宋" w:hint="eastAsia"/>
          <w:b w:val="0"/>
          <w:spacing w:val="-4"/>
        </w:rPr>
        <w:t>，</w:t>
      </w:r>
      <w:r>
        <w:rPr>
          <w:rFonts w:ascii="仿宋" w:eastAsia="仿宋" w:hAnsi="仿宋" w:hint="eastAsia"/>
          <w:bCs/>
          <w:spacing w:val="-4"/>
          <w:sz w:val="32"/>
          <w:szCs w:val="32"/>
        </w:rPr>
        <w:t>群众对惠民政策知晓率达到</w:t>
      </w:r>
      <w:r>
        <w:rPr>
          <w:rFonts w:ascii="仿宋" w:eastAsia="仿宋" w:hAnsi="仿宋"/>
          <w:bCs/>
          <w:spacing w:val="-4"/>
          <w:sz w:val="32"/>
          <w:szCs w:val="32"/>
        </w:rPr>
        <w:t>90%</w:t>
      </w:r>
      <w:r>
        <w:rPr>
          <w:rFonts w:ascii="仿宋" w:eastAsia="仿宋" w:hAnsi="仿宋" w:hint="eastAsia"/>
          <w:bCs/>
          <w:spacing w:val="-4"/>
          <w:sz w:val="32"/>
          <w:szCs w:val="32"/>
        </w:rPr>
        <w:t>，困难群众感激党的惠民政策持续提升。</w:t>
      </w:r>
    </w:p>
    <w:p w:rsidR="007F1EF4" w:rsidRDefault="00DE6315">
      <w:pPr>
        <w:adjustRightInd w:val="0"/>
        <w:snapToGrid w:val="0"/>
        <w:spacing w:line="560" w:lineRule="exact"/>
        <w:ind w:firstLineChars="200" w:firstLine="627"/>
        <w:outlineLvl w:val="0"/>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7F1EF4" w:rsidRDefault="00DE6315">
      <w:pPr>
        <w:adjustRightInd w:val="0"/>
        <w:snapToGrid w:val="0"/>
        <w:spacing w:line="560" w:lineRule="exact"/>
        <w:ind w:firstLineChars="200" w:firstLine="624"/>
        <w:rPr>
          <w:rFonts w:ascii="仿宋" w:eastAsia="仿宋" w:hAnsi="仿宋"/>
          <w:spacing w:val="-4"/>
          <w:sz w:val="32"/>
          <w:szCs w:val="32"/>
        </w:rPr>
      </w:pPr>
      <w:r>
        <w:rPr>
          <w:rFonts w:ascii="仿宋" w:eastAsia="仿宋" w:hAnsi="仿宋"/>
          <w:spacing w:val="-4"/>
          <w:sz w:val="32"/>
          <w:szCs w:val="32"/>
        </w:rPr>
        <w:t>2018</w:t>
      </w:r>
      <w:r>
        <w:rPr>
          <w:rFonts w:ascii="仿宋" w:eastAsia="仿宋" w:hAnsi="仿宋" w:hint="eastAsia"/>
          <w:spacing w:val="-4"/>
          <w:sz w:val="32"/>
          <w:szCs w:val="32"/>
        </w:rPr>
        <w:t>年本项目绩效目标全部达成，不存在未完成原因分析</w:t>
      </w:r>
    </w:p>
    <w:p w:rsidR="007F1EF4" w:rsidRDefault="00DE6315">
      <w:pPr>
        <w:adjustRightInd w:val="0"/>
        <w:snapToGrid w:val="0"/>
        <w:spacing w:line="560" w:lineRule="exact"/>
        <w:ind w:firstLineChars="200" w:firstLine="624"/>
        <w:outlineLvl w:val="0"/>
        <w:rPr>
          <w:rStyle w:val="a7"/>
          <w:rFonts w:ascii="黑体" w:eastAsia="黑体" w:hAnsi="黑体"/>
          <w:b w:val="0"/>
          <w:spacing w:val="-4"/>
          <w:sz w:val="32"/>
          <w:szCs w:val="32"/>
        </w:rPr>
      </w:pPr>
      <w:r>
        <w:rPr>
          <w:rStyle w:val="a7"/>
          <w:rFonts w:ascii="黑体" w:eastAsia="黑体" w:hAnsi="黑体" w:hint="eastAsia"/>
          <w:b w:val="0"/>
          <w:spacing w:val="-4"/>
          <w:sz w:val="32"/>
          <w:szCs w:val="32"/>
        </w:rPr>
        <w:t>五、其他需要说明的问题</w:t>
      </w:r>
    </w:p>
    <w:p w:rsidR="007F1EF4" w:rsidRDefault="00DE6315">
      <w:pPr>
        <w:spacing w:line="540" w:lineRule="exact"/>
        <w:ind w:firstLineChars="242" w:firstLine="758"/>
        <w:rPr>
          <w:rFonts w:ascii="宋体"/>
          <w:b/>
          <w:spacing w:val="-4"/>
          <w:sz w:val="32"/>
          <w:szCs w:val="32"/>
        </w:rPr>
      </w:pPr>
      <w:r>
        <w:rPr>
          <w:rFonts w:ascii="宋体" w:hAnsi="宋体" w:hint="eastAsia"/>
          <w:b/>
          <w:spacing w:val="-4"/>
          <w:sz w:val="32"/>
          <w:szCs w:val="32"/>
        </w:rPr>
        <w:t>（一）后续工作计划</w:t>
      </w:r>
    </w:p>
    <w:p w:rsidR="007F1EF4" w:rsidRDefault="00DE6315">
      <w:pPr>
        <w:adjustRightInd w:val="0"/>
        <w:snapToGrid w:val="0"/>
        <w:spacing w:line="560" w:lineRule="exact"/>
        <w:ind w:firstLineChars="200" w:firstLine="627"/>
        <w:outlineLvl w:val="0"/>
        <w:rPr>
          <w:rFonts w:ascii="楷体" w:eastAsia="楷体" w:hAnsi="楷体"/>
          <w:b/>
          <w:spacing w:val="-4"/>
          <w:sz w:val="32"/>
          <w:szCs w:val="32"/>
        </w:rPr>
      </w:pPr>
      <w:r>
        <w:rPr>
          <w:rFonts w:ascii="楷体" w:eastAsia="楷体" w:hAnsi="楷体" w:hint="eastAsia"/>
          <w:b/>
          <w:spacing w:val="-4"/>
          <w:sz w:val="32"/>
          <w:szCs w:val="32"/>
        </w:rPr>
        <w:t>（一）后续工作计划</w:t>
      </w:r>
    </w:p>
    <w:p w:rsidR="007F1EF4" w:rsidRDefault="00DE6315">
      <w:pPr>
        <w:adjustRightInd w:val="0"/>
        <w:snapToGrid w:val="0"/>
        <w:spacing w:line="560" w:lineRule="exact"/>
        <w:ind w:firstLineChars="200" w:firstLine="624"/>
        <w:outlineLvl w:val="0"/>
        <w:rPr>
          <w:rFonts w:ascii="仿宋" w:eastAsia="仿宋" w:hAnsi="仿宋"/>
          <w:bCs/>
          <w:spacing w:val="-4"/>
          <w:sz w:val="32"/>
          <w:szCs w:val="32"/>
        </w:rPr>
      </w:pPr>
      <w:r>
        <w:rPr>
          <w:rFonts w:ascii="仿宋" w:eastAsia="仿宋" w:hAnsi="仿宋" w:hint="eastAsia"/>
          <w:bCs/>
          <w:spacing w:val="-4"/>
          <w:sz w:val="32"/>
          <w:szCs w:val="32"/>
        </w:rPr>
        <w:t>本项目为一次性项目，不存在后续管理工作。</w:t>
      </w:r>
    </w:p>
    <w:p w:rsidR="007F1EF4" w:rsidRDefault="00DE6315">
      <w:pPr>
        <w:adjustRightInd w:val="0"/>
        <w:snapToGrid w:val="0"/>
        <w:spacing w:line="560" w:lineRule="exact"/>
        <w:ind w:firstLineChars="200" w:firstLine="627"/>
        <w:outlineLvl w:val="0"/>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7F1EF4" w:rsidRDefault="00DE6315">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bCs/>
          <w:spacing w:val="-4"/>
          <w:sz w:val="32"/>
          <w:szCs w:val="32"/>
        </w:rPr>
        <w:t>1</w:t>
      </w:r>
      <w:r>
        <w:rPr>
          <w:rFonts w:ascii="仿宋" w:eastAsia="仿宋" w:hAnsi="仿宋" w:hint="eastAsia"/>
          <w:bCs/>
          <w:spacing w:val="-4"/>
          <w:sz w:val="32"/>
          <w:szCs w:val="32"/>
        </w:rPr>
        <w:t>、主要经验及做法</w:t>
      </w:r>
    </w:p>
    <w:p w:rsidR="007F1EF4" w:rsidRDefault="00DE6315">
      <w:pPr>
        <w:spacing w:line="540" w:lineRule="exact"/>
        <w:ind w:firstLineChars="200" w:firstLine="624"/>
        <w:rPr>
          <w:rFonts w:ascii="仿宋" w:eastAsia="仿宋" w:hAnsi="仿宋" w:cs="仿宋"/>
          <w:spacing w:val="-4"/>
          <w:sz w:val="32"/>
          <w:szCs w:val="32"/>
        </w:rPr>
      </w:pPr>
      <w:r>
        <w:rPr>
          <w:rFonts w:ascii="仿宋" w:eastAsia="仿宋" w:hAnsi="仿宋" w:cs="仿宋" w:hint="eastAsia"/>
          <w:spacing w:val="-4"/>
          <w:sz w:val="32"/>
          <w:szCs w:val="32"/>
        </w:rPr>
        <w:t>一是细化预算编制工作。加强局内部机构的预算管理意识，严格按照预算编制的相关制度和要求进行预算编制。</w:t>
      </w:r>
    </w:p>
    <w:p w:rsidR="007F1EF4" w:rsidRDefault="00DE6315">
      <w:pPr>
        <w:spacing w:line="540" w:lineRule="exact"/>
        <w:ind w:firstLineChars="200" w:firstLine="624"/>
        <w:rPr>
          <w:rFonts w:ascii="仿宋" w:eastAsia="仿宋" w:hAnsi="仿宋" w:cs="仿宋"/>
          <w:spacing w:val="-4"/>
          <w:sz w:val="32"/>
          <w:szCs w:val="32"/>
        </w:rPr>
      </w:pPr>
      <w:r>
        <w:rPr>
          <w:rFonts w:ascii="仿宋" w:eastAsia="仿宋" w:hAnsi="仿宋" w:cs="仿宋" w:hint="eastAsia"/>
          <w:spacing w:val="-4"/>
          <w:sz w:val="32"/>
          <w:szCs w:val="32"/>
        </w:rPr>
        <w:t>二是优先保障固定性的、相对刚性的费用支出项目，尽量</w:t>
      </w:r>
      <w:r>
        <w:rPr>
          <w:rFonts w:ascii="仿宋" w:eastAsia="仿宋" w:hAnsi="仿宋" w:cs="仿宋" w:hint="eastAsia"/>
          <w:spacing w:val="-4"/>
          <w:sz w:val="32"/>
          <w:szCs w:val="32"/>
        </w:rPr>
        <w:lastRenderedPageBreak/>
        <w:t>压缩变动性的、有控制空间的费用项目，进一步提高预算编制的科学性、严谨性和可控性。</w:t>
      </w:r>
    </w:p>
    <w:p w:rsidR="007F1EF4" w:rsidRDefault="00DE6315">
      <w:pPr>
        <w:spacing w:line="540" w:lineRule="exact"/>
        <w:ind w:firstLineChars="200" w:firstLine="624"/>
        <w:rPr>
          <w:rFonts w:ascii="仿宋" w:eastAsia="仿宋" w:hAnsi="仿宋"/>
          <w:bCs/>
          <w:spacing w:val="-4"/>
          <w:sz w:val="32"/>
          <w:szCs w:val="32"/>
        </w:rPr>
      </w:pPr>
      <w:r>
        <w:rPr>
          <w:rFonts w:ascii="仿宋" w:eastAsia="仿宋" w:hAnsi="仿宋" w:cs="仿宋" w:hint="eastAsia"/>
          <w:spacing w:val="-4"/>
          <w:sz w:val="32"/>
          <w:szCs w:val="32"/>
        </w:rPr>
        <w:t>三是紧扣时间节点，抓好项目进度。加强项目进度的跟踪，开展项目绩效评价，确保项目绩效目标的完成。</w:t>
      </w:r>
    </w:p>
    <w:p w:rsidR="007F1EF4" w:rsidRDefault="00DE6315">
      <w:pPr>
        <w:numPr>
          <w:ilvl w:val="0"/>
          <w:numId w:val="1"/>
        </w:num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存在的问题</w:t>
      </w:r>
    </w:p>
    <w:p w:rsidR="007F1EF4" w:rsidRDefault="00DE6315">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无</w:t>
      </w:r>
    </w:p>
    <w:p w:rsidR="007F1EF4" w:rsidRDefault="00DE6315">
      <w:pPr>
        <w:numPr>
          <w:ilvl w:val="0"/>
          <w:numId w:val="1"/>
        </w:num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建议</w:t>
      </w:r>
    </w:p>
    <w:p w:rsidR="007F1EF4" w:rsidRDefault="00DE6315">
      <w:pPr>
        <w:adjustRightInd w:val="0"/>
        <w:snapToGrid w:val="0"/>
        <w:spacing w:line="560" w:lineRule="exact"/>
        <w:ind w:firstLineChars="200" w:firstLine="624"/>
        <w:rPr>
          <w:rFonts w:ascii="仿宋" w:eastAsia="仿宋" w:hAnsi="仿宋"/>
          <w:bCs/>
          <w:spacing w:val="-4"/>
          <w:sz w:val="32"/>
          <w:szCs w:val="32"/>
        </w:rPr>
      </w:pPr>
      <w:r>
        <w:rPr>
          <w:rFonts w:ascii="仿宋" w:eastAsia="仿宋" w:hAnsi="仿宋" w:hint="eastAsia"/>
          <w:bCs/>
          <w:spacing w:val="-4"/>
          <w:sz w:val="32"/>
          <w:szCs w:val="32"/>
        </w:rPr>
        <w:t>无</w:t>
      </w:r>
    </w:p>
    <w:p w:rsidR="007F1EF4" w:rsidRDefault="00DE6315">
      <w:pPr>
        <w:adjustRightInd w:val="0"/>
        <w:snapToGrid w:val="0"/>
        <w:spacing w:line="560" w:lineRule="exact"/>
        <w:ind w:firstLineChars="200" w:firstLine="627"/>
        <w:outlineLvl w:val="0"/>
        <w:rPr>
          <w:rFonts w:ascii="楷体" w:eastAsia="楷体" w:hAnsi="楷体"/>
          <w:b/>
          <w:spacing w:val="-4"/>
          <w:sz w:val="32"/>
          <w:szCs w:val="32"/>
        </w:rPr>
      </w:pPr>
      <w:r>
        <w:rPr>
          <w:rFonts w:ascii="楷体" w:eastAsia="楷体" w:hAnsi="楷体" w:hint="eastAsia"/>
          <w:b/>
          <w:spacing w:val="-4"/>
          <w:sz w:val="32"/>
          <w:szCs w:val="32"/>
        </w:rPr>
        <w:t>（三）其他</w:t>
      </w:r>
    </w:p>
    <w:p w:rsidR="007F1EF4" w:rsidRDefault="00DE6315">
      <w:pPr>
        <w:adjustRightInd w:val="0"/>
        <w:snapToGrid w:val="0"/>
        <w:spacing w:line="560" w:lineRule="exact"/>
        <w:ind w:firstLineChars="200" w:firstLine="624"/>
        <w:rPr>
          <w:rFonts w:ascii="仿宋" w:eastAsia="仿宋" w:hAnsi="仿宋"/>
          <w:spacing w:val="-4"/>
          <w:sz w:val="32"/>
          <w:szCs w:val="32"/>
        </w:rPr>
      </w:pPr>
      <w:r>
        <w:rPr>
          <w:rFonts w:ascii="仿宋" w:eastAsia="仿宋" w:hAnsi="仿宋" w:hint="eastAsia"/>
          <w:spacing w:val="-4"/>
          <w:sz w:val="32"/>
          <w:szCs w:val="32"/>
        </w:rPr>
        <w:t>无其他说明内容</w:t>
      </w:r>
    </w:p>
    <w:p w:rsidR="007F1EF4" w:rsidRDefault="00DE6315">
      <w:pPr>
        <w:adjustRightInd w:val="0"/>
        <w:snapToGrid w:val="0"/>
        <w:spacing w:line="560" w:lineRule="exact"/>
        <w:ind w:firstLineChars="200" w:firstLine="624"/>
        <w:outlineLvl w:val="0"/>
        <w:rPr>
          <w:rFonts w:ascii="黑体" w:eastAsia="黑体" w:hAnsi="黑体"/>
          <w:bCs/>
          <w:spacing w:val="-4"/>
          <w:sz w:val="32"/>
          <w:szCs w:val="32"/>
        </w:rPr>
      </w:pPr>
      <w:r>
        <w:rPr>
          <w:rStyle w:val="a7"/>
          <w:rFonts w:ascii="黑体" w:eastAsia="黑体" w:hAnsi="黑体" w:hint="eastAsia"/>
          <w:b w:val="0"/>
          <w:spacing w:val="-4"/>
          <w:sz w:val="32"/>
          <w:szCs w:val="32"/>
        </w:rPr>
        <w:t>六、项目评价工作情况</w:t>
      </w:r>
    </w:p>
    <w:p w:rsidR="007F1EF4" w:rsidRDefault="00DE6315">
      <w:pPr>
        <w:adjustRightInd w:val="0"/>
        <w:snapToGrid w:val="0"/>
        <w:spacing w:line="560" w:lineRule="exact"/>
        <w:ind w:firstLineChars="200" w:firstLine="624"/>
        <w:rPr>
          <w:rFonts w:ascii="仿宋" w:eastAsia="仿宋" w:hAnsi="仿宋"/>
          <w:spacing w:val="-4"/>
          <w:sz w:val="32"/>
          <w:szCs w:val="32"/>
        </w:rPr>
      </w:pPr>
      <w:r>
        <w:rPr>
          <w:rFonts w:ascii="仿宋" w:eastAsia="仿宋" w:hAnsi="仿宋" w:hint="eastAsia"/>
          <w:spacing w:val="-4"/>
          <w:sz w:val="32"/>
          <w:szCs w:val="32"/>
        </w:rPr>
        <w:t>本次评价通过文件研读、实地调研、数据分析等方式，全面了解</w:t>
      </w:r>
      <w:r>
        <w:rPr>
          <w:rFonts w:ascii="仿宋" w:eastAsia="仿宋" w:hAnsi="仿宋" w:hint="eastAsia"/>
          <w:bCs/>
          <w:spacing w:val="-4"/>
          <w:sz w:val="32"/>
          <w:szCs w:val="32"/>
        </w:rPr>
        <w:t>工作经费项目</w:t>
      </w:r>
      <w:r>
        <w:rPr>
          <w:rFonts w:ascii="仿宋" w:eastAsia="仿宋" w:hAnsi="仿宋" w:hint="eastAsia"/>
          <w:spacing w:val="-4"/>
          <w:sz w:val="32"/>
          <w:szCs w:val="32"/>
        </w:rPr>
        <w:t>资金的使用效率和效果，项目管理过程规范，完成了预期绩效目标。同时，通过开展自我评价来总结经验和教训，为喀什地区</w:t>
      </w:r>
      <w:r>
        <w:rPr>
          <w:rFonts w:ascii="仿宋" w:eastAsia="仿宋" w:hAnsi="仿宋" w:hint="eastAsia"/>
          <w:bCs/>
          <w:spacing w:val="-4"/>
          <w:sz w:val="32"/>
          <w:szCs w:val="32"/>
        </w:rPr>
        <w:t>工作经费项目</w:t>
      </w:r>
      <w:r>
        <w:rPr>
          <w:rFonts w:ascii="仿宋" w:eastAsia="仿宋" w:hAnsi="仿宋" w:hint="eastAsia"/>
          <w:spacing w:val="-4"/>
          <w:sz w:val="32"/>
          <w:szCs w:val="32"/>
        </w:rPr>
        <w:t>今后的开展提供参考建议。</w:t>
      </w:r>
    </w:p>
    <w:p w:rsidR="007F1EF4" w:rsidRDefault="00DE6315">
      <w:pPr>
        <w:adjustRightInd w:val="0"/>
        <w:snapToGrid w:val="0"/>
        <w:spacing w:line="560" w:lineRule="exact"/>
        <w:ind w:firstLineChars="200" w:firstLine="624"/>
        <w:outlineLvl w:val="0"/>
        <w:rPr>
          <w:rStyle w:val="a7"/>
          <w:rFonts w:ascii="黑体" w:eastAsia="黑体" w:hAnsi="黑体"/>
          <w:b w:val="0"/>
          <w:spacing w:val="-4"/>
          <w:sz w:val="32"/>
          <w:szCs w:val="32"/>
        </w:rPr>
      </w:pPr>
      <w:r>
        <w:rPr>
          <w:rStyle w:val="a7"/>
          <w:rFonts w:ascii="黑体" w:eastAsia="黑体" w:hAnsi="黑体" w:hint="eastAsia"/>
          <w:b w:val="0"/>
          <w:spacing w:val="-4"/>
          <w:sz w:val="32"/>
          <w:szCs w:val="32"/>
        </w:rPr>
        <w:t>七、附表</w:t>
      </w:r>
    </w:p>
    <w:p w:rsidR="007F1EF4" w:rsidRDefault="00DE6315">
      <w:pPr>
        <w:spacing w:line="540" w:lineRule="exact"/>
        <w:ind w:firstLine="567"/>
        <w:rPr>
          <w:rStyle w:val="a7"/>
          <w:rFonts w:ascii="仿宋" w:eastAsia="仿宋" w:hAnsi="仿宋"/>
          <w:b w:val="0"/>
          <w:spacing w:val="-4"/>
          <w:sz w:val="32"/>
          <w:szCs w:val="32"/>
        </w:rPr>
      </w:pPr>
      <w:r>
        <w:rPr>
          <w:rStyle w:val="a7"/>
          <w:rFonts w:ascii="仿宋" w:eastAsia="仿宋" w:hAnsi="仿宋" w:hint="eastAsia"/>
          <w:b w:val="0"/>
          <w:spacing w:val="-4"/>
          <w:sz w:val="32"/>
          <w:szCs w:val="32"/>
        </w:rPr>
        <w:t>《自治区财政项目支出绩效目标自评表》</w:t>
      </w:r>
    </w:p>
    <w:p w:rsidR="007F1EF4" w:rsidRDefault="007F1EF4">
      <w:pPr>
        <w:adjustRightInd w:val="0"/>
        <w:snapToGrid w:val="0"/>
        <w:spacing w:line="560" w:lineRule="exact"/>
        <w:jc w:val="center"/>
        <w:rPr>
          <w:rFonts w:ascii="宋体" w:cs="宋体"/>
          <w:b/>
          <w:bCs/>
          <w:kern w:val="0"/>
          <w:sz w:val="36"/>
          <w:szCs w:val="36"/>
        </w:rPr>
      </w:pPr>
    </w:p>
    <w:sectPr w:rsidR="007F1EF4">
      <w:footerReference w:type="default" r:id="rId11"/>
      <w:pgSz w:w="11906" w:h="16838"/>
      <w:pgMar w:top="1440" w:right="1797" w:bottom="1440" w:left="1797" w:header="851" w:footer="992" w:gutter="0"/>
      <w:pgNumType w:start="1"/>
      <w:cols w:space="720"/>
      <w:docGrid w:type="lines" w:linePitch="312" w:charSpace="6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315" w:rsidRDefault="00DE6315">
      <w:r>
        <w:separator/>
      </w:r>
    </w:p>
  </w:endnote>
  <w:endnote w:type="continuationSeparator" w:id="0">
    <w:p w:rsidR="00DE6315" w:rsidRDefault="00DE6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EF4" w:rsidRDefault="007F1EF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EF4" w:rsidRDefault="00DE6315">
    <w:pPr>
      <w:pStyle w:val="a3"/>
    </w:pPr>
    <w:r>
      <w:pict>
        <v:shapetype id="_x0000_t202" coordsize="21600,21600" o:spt="202" path="m,l,21600r21600,l21600,xe">
          <v:stroke joinstyle="miter"/>
          <v:path gradientshapeok="t" o:connecttype="rect"/>
        </v:shapetype>
        <v:shape id="_x0000_s3074" type="#_x0000_t202" style="position:absolute;margin-left:0;margin-top:0;width:2in;height:2in;z-index:1;mso-wrap-style:none;mso-position-horizontal:center;mso-position-horizontal-relative:margin;mso-width-relative:page;mso-height-relative:page" filled="f" stroked="f">
          <v:textbox style="mso-fit-shape-to-text:t" inset="0,0,0,0">
            <w:txbxContent>
              <w:p w:rsidR="007F1EF4" w:rsidRDefault="00DE6315">
                <w:pPr>
                  <w:pStyle w:val="a3"/>
                </w:pPr>
                <w:r>
                  <w:fldChar w:fldCharType="begin"/>
                </w:r>
                <w:r>
                  <w:instrText xml:space="preserve"> PAGE  \* MERGEFORMAT </w:instrText>
                </w:r>
                <w:r>
                  <w:fldChar w:fldCharType="separate"/>
                </w:r>
                <w:r w:rsidR="00E70BD1">
                  <w:rPr>
                    <w:noProof/>
                  </w:rPr>
                  <w:t>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315" w:rsidRDefault="00DE6315">
      <w:r>
        <w:separator/>
      </w:r>
    </w:p>
  </w:footnote>
  <w:footnote w:type="continuationSeparator" w:id="0">
    <w:p w:rsidR="00DE6315" w:rsidRDefault="00DE63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EF4" w:rsidRDefault="007F1EF4">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4265BB"/>
    <w:multiLevelType w:val="singleLevel"/>
    <w:tmpl w:val="7B4265BB"/>
    <w:lvl w:ilvl="0">
      <w:start w:val="2"/>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oNotTrackMoves/>
  <w:defaultTabStop w:val="420"/>
  <w:drawingGridHorizontalSpacing w:val="213"/>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1A1"/>
    <w:rsid w:val="00027BF4"/>
    <w:rsid w:val="0003248A"/>
    <w:rsid w:val="00044CB5"/>
    <w:rsid w:val="00055A2A"/>
    <w:rsid w:val="00056412"/>
    <w:rsid w:val="00090B51"/>
    <w:rsid w:val="000A411F"/>
    <w:rsid w:val="000B637D"/>
    <w:rsid w:val="000E4E6E"/>
    <w:rsid w:val="00145C24"/>
    <w:rsid w:val="001649AE"/>
    <w:rsid w:val="00167382"/>
    <w:rsid w:val="0017748A"/>
    <w:rsid w:val="001A2295"/>
    <w:rsid w:val="001A4D99"/>
    <w:rsid w:val="001C722D"/>
    <w:rsid w:val="001D0C75"/>
    <w:rsid w:val="0026507C"/>
    <w:rsid w:val="00274CA8"/>
    <w:rsid w:val="0028202D"/>
    <w:rsid w:val="002B10FC"/>
    <w:rsid w:val="002F31A8"/>
    <w:rsid w:val="00341EA1"/>
    <w:rsid w:val="00345F31"/>
    <w:rsid w:val="00351FB1"/>
    <w:rsid w:val="004341D0"/>
    <w:rsid w:val="004C299F"/>
    <w:rsid w:val="004C744F"/>
    <w:rsid w:val="004D530E"/>
    <w:rsid w:val="0051125E"/>
    <w:rsid w:val="0051662B"/>
    <w:rsid w:val="005254D1"/>
    <w:rsid w:val="005751B0"/>
    <w:rsid w:val="00592A33"/>
    <w:rsid w:val="00596437"/>
    <w:rsid w:val="005A7866"/>
    <w:rsid w:val="0063531E"/>
    <w:rsid w:val="006E0EFA"/>
    <w:rsid w:val="007774DF"/>
    <w:rsid w:val="007902ED"/>
    <w:rsid w:val="007B0BD4"/>
    <w:rsid w:val="007C3D18"/>
    <w:rsid w:val="007D0553"/>
    <w:rsid w:val="007D752A"/>
    <w:rsid w:val="007E4F15"/>
    <w:rsid w:val="007F1EF4"/>
    <w:rsid w:val="008255E7"/>
    <w:rsid w:val="00825A50"/>
    <w:rsid w:val="0083234F"/>
    <w:rsid w:val="0084052B"/>
    <w:rsid w:val="008551A1"/>
    <w:rsid w:val="00876358"/>
    <w:rsid w:val="00881783"/>
    <w:rsid w:val="00890F7F"/>
    <w:rsid w:val="008F38BE"/>
    <w:rsid w:val="009060B3"/>
    <w:rsid w:val="0091199E"/>
    <w:rsid w:val="00935CF9"/>
    <w:rsid w:val="00970B5E"/>
    <w:rsid w:val="00984B16"/>
    <w:rsid w:val="00A01ACC"/>
    <w:rsid w:val="00A26A55"/>
    <w:rsid w:val="00A9433E"/>
    <w:rsid w:val="00AC24A3"/>
    <w:rsid w:val="00AE400E"/>
    <w:rsid w:val="00AF3E1D"/>
    <w:rsid w:val="00AF7B73"/>
    <w:rsid w:val="00B00D84"/>
    <w:rsid w:val="00B07ADD"/>
    <w:rsid w:val="00B60A7C"/>
    <w:rsid w:val="00B760CB"/>
    <w:rsid w:val="00B84928"/>
    <w:rsid w:val="00B92CFE"/>
    <w:rsid w:val="00BC7C14"/>
    <w:rsid w:val="00BF261D"/>
    <w:rsid w:val="00C00D05"/>
    <w:rsid w:val="00C156F5"/>
    <w:rsid w:val="00C412FF"/>
    <w:rsid w:val="00C73128"/>
    <w:rsid w:val="00C96845"/>
    <w:rsid w:val="00C96B2F"/>
    <w:rsid w:val="00CE4292"/>
    <w:rsid w:val="00D035A0"/>
    <w:rsid w:val="00D17B44"/>
    <w:rsid w:val="00D26341"/>
    <w:rsid w:val="00D367FD"/>
    <w:rsid w:val="00D44F2E"/>
    <w:rsid w:val="00DE6315"/>
    <w:rsid w:val="00E13F0E"/>
    <w:rsid w:val="00E31D5A"/>
    <w:rsid w:val="00E5615F"/>
    <w:rsid w:val="00E70BD1"/>
    <w:rsid w:val="00EA42F5"/>
    <w:rsid w:val="00F261DC"/>
    <w:rsid w:val="00F94DB2"/>
    <w:rsid w:val="00F95465"/>
    <w:rsid w:val="00FE5F35"/>
    <w:rsid w:val="127801D6"/>
    <w:rsid w:val="1FF70A7C"/>
    <w:rsid w:val="46EB43DE"/>
    <w:rsid w:val="4AA81E50"/>
    <w:rsid w:val="4C767B41"/>
    <w:rsid w:val="65821A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semiHidden="0" w:unhideWhenUsed="0" w:qFormat="1"/>
    <w:lsdException w:name="footer" w:semiHidden="0" w:unhideWhenUsed="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1" w:qFormat="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0"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9"/>
    <w:qFormat/>
    <w:pPr>
      <w:keepNext/>
      <w:widowControl/>
      <w:spacing w:before="240" w:after="60"/>
      <w:jc w:val="left"/>
      <w:outlineLvl w:val="0"/>
    </w:pPr>
    <w:rPr>
      <w:rFonts w:ascii="Cambria" w:hAnsi="Cambria"/>
      <w:b/>
      <w:bCs/>
      <w:kern w:val="32"/>
      <w:sz w:val="32"/>
      <w:szCs w:val="32"/>
    </w:rPr>
  </w:style>
  <w:style w:type="paragraph" w:styleId="2">
    <w:name w:val="heading 2"/>
    <w:basedOn w:val="a"/>
    <w:next w:val="a"/>
    <w:link w:val="2Char"/>
    <w:uiPriority w:val="99"/>
    <w:qFormat/>
    <w:pPr>
      <w:keepNext/>
      <w:widowControl/>
      <w:spacing w:before="240" w:after="60"/>
      <w:jc w:val="left"/>
      <w:outlineLvl w:val="1"/>
    </w:pPr>
    <w:rPr>
      <w:rFonts w:ascii="Cambria" w:hAnsi="Cambria"/>
      <w:b/>
      <w:bCs/>
      <w:i/>
      <w:iCs/>
      <w:sz w:val="28"/>
      <w:szCs w:val="28"/>
    </w:rPr>
  </w:style>
  <w:style w:type="paragraph" w:styleId="3">
    <w:name w:val="heading 3"/>
    <w:basedOn w:val="a"/>
    <w:next w:val="a"/>
    <w:link w:val="3Char"/>
    <w:uiPriority w:val="99"/>
    <w:qFormat/>
    <w:pPr>
      <w:keepNext/>
      <w:widowControl/>
      <w:spacing w:before="240" w:after="60"/>
      <w:jc w:val="left"/>
      <w:outlineLvl w:val="2"/>
    </w:pPr>
    <w:rPr>
      <w:rFonts w:ascii="Cambria" w:hAnsi="Cambria"/>
      <w:b/>
      <w:bCs/>
      <w:sz w:val="26"/>
      <w:szCs w:val="26"/>
    </w:rPr>
  </w:style>
  <w:style w:type="paragraph" w:styleId="4">
    <w:name w:val="heading 4"/>
    <w:basedOn w:val="a"/>
    <w:next w:val="a"/>
    <w:link w:val="4Char"/>
    <w:uiPriority w:val="99"/>
    <w:qFormat/>
    <w:pPr>
      <w:keepNext/>
      <w:widowControl/>
      <w:spacing w:before="240" w:after="60"/>
      <w:jc w:val="left"/>
      <w:outlineLvl w:val="3"/>
    </w:pPr>
    <w:rPr>
      <w:b/>
      <w:bCs/>
      <w:sz w:val="28"/>
      <w:szCs w:val="28"/>
    </w:rPr>
  </w:style>
  <w:style w:type="paragraph" w:styleId="5">
    <w:name w:val="heading 5"/>
    <w:basedOn w:val="a"/>
    <w:next w:val="a"/>
    <w:link w:val="5Char"/>
    <w:uiPriority w:val="99"/>
    <w:qFormat/>
    <w:pPr>
      <w:widowControl/>
      <w:spacing w:before="240" w:after="60"/>
      <w:jc w:val="left"/>
      <w:outlineLvl w:val="4"/>
    </w:pPr>
    <w:rPr>
      <w:b/>
      <w:bCs/>
      <w:i/>
      <w:iCs/>
      <w:sz w:val="26"/>
      <w:szCs w:val="26"/>
    </w:rPr>
  </w:style>
  <w:style w:type="paragraph" w:styleId="6">
    <w:name w:val="heading 6"/>
    <w:basedOn w:val="a"/>
    <w:next w:val="a"/>
    <w:link w:val="6Char"/>
    <w:uiPriority w:val="99"/>
    <w:qFormat/>
    <w:pPr>
      <w:widowControl/>
      <w:spacing w:before="240" w:after="60"/>
      <w:jc w:val="left"/>
      <w:outlineLvl w:val="5"/>
    </w:pPr>
    <w:rPr>
      <w:b/>
      <w:bCs/>
    </w:rPr>
  </w:style>
  <w:style w:type="paragraph" w:styleId="7">
    <w:name w:val="heading 7"/>
    <w:basedOn w:val="a"/>
    <w:next w:val="a"/>
    <w:link w:val="7Char"/>
    <w:uiPriority w:val="99"/>
    <w:qFormat/>
    <w:pPr>
      <w:widowControl/>
      <w:spacing w:before="240" w:after="60"/>
      <w:jc w:val="left"/>
      <w:outlineLvl w:val="6"/>
    </w:pPr>
    <w:rPr>
      <w:sz w:val="24"/>
    </w:rPr>
  </w:style>
  <w:style w:type="paragraph" w:styleId="8">
    <w:name w:val="heading 8"/>
    <w:basedOn w:val="a"/>
    <w:next w:val="a"/>
    <w:link w:val="8Char"/>
    <w:uiPriority w:val="99"/>
    <w:qFormat/>
    <w:pPr>
      <w:widowControl/>
      <w:spacing w:before="240" w:after="60"/>
      <w:jc w:val="left"/>
      <w:outlineLvl w:val="7"/>
    </w:pPr>
    <w:rPr>
      <w:i/>
      <w:iCs/>
      <w:sz w:val="24"/>
    </w:rPr>
  </w:style>
  <w:style w:type="paragraph" w:styleId="9">
    <w:name w:val="heading 9"/>
    <w:basedOn w:val="a"/>
    <w:next w:val="a"/>
    <w:link w:val="9Char"/>
    <w:uiPriority w:val="99"/>
    <w:qFormat/>
    <w:pPr>
      <w:widowControl/>
      <w:spacing w:before="240" w:after="60"/>
      <w:jc w:val="left"/>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rFonts w:ascii="Calibri" w:hAnsi="Calibri"/>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rFonts w:ascii="Calibri" w:hAnsi="Calibri"/>
      <w:sz w:val="18"/>
      <w:szCs w:val="18"/>
    </w:rPr>
  </w:style>
  <w:style w:type="paragraph" w:styleId="a5">
    <w:name w:val="Subtitle"/>
    <w:basedOn w:val="a"/>
    <w:next w:val="a"/>
    <w:link w:val="Char1"/>
    <w:uiPriority w:val="99"/>
    <w:qFormat/>
    <w:pPr>
      <w:widowControl/>
      <w:spacing w:after="60"/>
      <w:jc w:val="center"/>
      <w:outlineLvl w:val="1"/>
    </w:pPr>
    <w:rPr>
      <w:rFonts w:ascii="Cambria" w:hAnsi="Cambria"/>
      <w:sz w:val="24"/>
    </w:rPr>
  </w:style>
  <w:style w:type="paragraph" w:styleId="a6">
    <w:name w:val="Title"/>
    <w:basedOn w:val="a"/>
    <w:next w:val="a"/>
    <w:link w:val="Char2"/>
    <w:uiPriority w:val="99"/>
    <w:qFormat/>
    <w:pPr>
      <w:widowControl/>
      <w:spacing w:before="240" w:after="60"/>
      <w:jc w:val="center"/>
      <w:outlineLvl w:val="0"/>
    </w:pPr>
    <w:rPr>
      <w:rFonts w:ascii="Cambria" w:hAnsi="Cambria"/>
      <w:b/>
      <w:bCs/>
      <w:kern w:val="28"/>
      <w:sz w:val="32"/>
      <w:szCs w:val="32"/>
    </w:rPr>
  </w:style>
  <w:style w:type="character" w:styleId="a7">
    <w:name w:val="Strong"/>
    <w:uiPriority w:val="99"/>
    <w:qFormat/>
    <w:rPr>
      <w:rFonts w:cs="Times New Roman"/>
      <w:b/>
      <w:bCs/>
    </w:rPr>
  </w:style>
  <w:style w:type="character" w:styleId="a8">
    <w:name w:val="Emphasis"/>
    <w:uiPriority w:val="99"/>
    <w:qFormat/>
    <w:rPr>
      <w:rFonts w:ascii="Calibri" w:hAnsi="Calibri" w:cs="Times New Roman"/>
      <w:b/>
      <w:i/>
      <w:iCs/>
    </w:rPr>
  </w:style>
  <w:style w:type="character" w:customStyle="1" w:styleId="1Char">
    <w:name w:val="标题 1 Char"/>
    <w:link w:val="1"/>
    <w:uiPriority w:val="99"/>
    <w:semiHidden/>
    <w:qFormat/>
    <w:locked/>
    <w:rPr>
      <w:rFonts w:ascii="Cambria" w:eastAsia="宋体" w:hAnsi="Cambria" w:cs="Times New Roman"/>
      <w:b/>
      <w:bCs/>
      <w:kern w:val="32"/>
      <w:sz w:val="32"/>
      <w:szCs w:val="32"/>
    </w:rPr>
  </w:style>
  <w:style w:type="character" w:customStyle="1" w:styleId="2Char">
    <w:name w:val="标题 2 Char"/>
    <w:link w:val="2"/>
    <w:uiPriority w:val="99"/>
    <w:semiHidden/>
    <w:qFormat/>
    <w:locked/>
    <w:rPr>
      <w:rFonts w:ascii="Cambria" w:eastAsia="宋体" w:hAnsi="Cambria" w:cs="Times New Roman"/>
      <w:b/>
      <w:bCs/>
      <w:i/>
      <w:iCs/>
      <w:sz w:val="28"/>
      <w:szCs w:val="28"/>
    </w:rPr>
  </w:style>
  <w:style w:type="character" w:customStyle="1" w:styleId="3Char">
    <w:name w:val="标题 3 Char"/>
    <w:link w:val="3"/>
    <w:uiPriority w:val="99"/>
    <w:semiHidden/>
    <w:qFormat/>
    <w:locked/>
    <w:rPr>
      <w:rFonts w:ascii="Cambria" w:eastAsia="宋体" w:hAnsi="Cambria" w:cs="Times New Roman"/>
      <w:b/>
      <w:bCs/>
      <w:sz w:val="26"/>
      <w:szCs w:val="26"/>
    </w:rPr>
  </w:style>
  <w:style w:type="character" w:customStyle="1" w:styleId="4Char">
    <w:name w:val="标题 4 Char"/>
    <w:link w:val="4"/>
    <w:uiPriority w:val="99"/>
    <w:semiHidden/>
    <w:qFormat/>
    <w:locked/>
    <w:rPr>
      <w:rFonts w:cs="Times New Roman"/>
      <w:b/>
      <w:bCs/>
      <w:sz w:val="28"/>
      <w:szCs w:val="28"/>
    </w:rPr>
  </w:style>
  <w:style w:type="character" w:customStyle="1" w:styleId="5Char">
    <w:name w:val="标题 5 Char"/>
    <w:link w:val="5"/>
    <w:uiPriority w:val="99"/>
    <w:semiHidden/>
    <w:qFormat/>
    <w:locked/>
    <w:rPr>
      <w:rFonts w:cs="Times New Roman"/>
      <w:b/>
      <w:bCs/>
      <w:i/>
      <w:iCs/>
      <w:sz w:val="26"/>
      <w:szCs w:val="26"/>
    </w:rPr>
  </w:style>
  <w:style w:type="character" w:customStyle="1" w:styleId="6Char">
    <w:name w:val="标题 6 Char"/>
    <w:link w:val="6"/>
    <w:uiPriority w:val="99"/>
    <w:semiHidden/>
    <w:qFormat/>
    <w:locked/>
    <w:rPr>
      <w:rFonts w:cs="Times New Roman"/>
      <w:b/>
      <w:bCs/>
    </w:rPr>
  </w:style>
  <w:style w:type="character" w:customStyle="1" w:styleId="7Char">
    <w:name w:val="标题 7 Char"/>
    <w:link w:val="7"/>
    <w:uiPriority w:val="99"/>
    <w:semiHidden/>
    <w:qFormat/>
    <w:locked/>
    <w:rPr>
      <w:rFonts w:cs="Times New Roman"/>
      <w:sz w:val="24"/>
      <w:szCs w:val="24"/>
    </w:rPr>
  </w:style>
  <w:style w:type="character" w:customStyle="1" w:styleId="8Char">
    <w:name w:val="标题 8 Char"/>
    <w:link w:val="8"/>
    <w:uiPriority w:val="99"/>
    <w:semiHidden/>
    <w:qFormat/>
    <w:locked/>
    <w:rPr>
      <w:rFonts w:cs="Times New Roman"/>
      <w:i/>
      <w:iCs/>
      <w:sz w:val="24"/>
      <w:szCs w:val="24"/>
    </w:rPr>
  </w:style>
  <w:style w:type="character" w:customStyle="1" w:styleId="9Char">
    <w:name w:val="标题 9 Char"/>
    <w:link w:val="9"/>
    <w:uiPriority w:val="99"/>
    <w:semiHidden/>
    <w:qFormat/>
    <w:locked/>
    <w:rPr>
      <w:rFonts w:ascii="Cambria" w:eastAsia="宋体" w:hAnsi="Cambria" w:cs="Times New Roman"/>
    </w:rPr>
  </w:style>
  <w:style w:type="character" w:customStyle="1" w:styleId="Char">
    <w:name w:val="页脚 Char"/>
    <w:link w:val="a3"/>
    <w:uiPriority w:val="99"/>
    <w:semiHidden/>
    <w:qFormat/>
    <w:locked/>
    <w:rPr>
      <w:rFonts w:ascii="Calibri" w:eastAsia="宋体" w:hAnsi="Calibri" w:cs="Times New Roman"/>
      <w:kern w:val="2"/>
      <w:sz w:val="18"/>
      <w:szCs w:val="18"/>
    </w:rPr>
  </w:style>
  <w:style w:type="character" w:customStyle="1" w:styleId="Char0">
    <w:name w:val="页眉 Char"/>
    <w:link w:val="a4"/>
    <w:uiPriority w:val="99"/>
    <w:semiHidden/>
    <w:qFormat/>
    <w:locked/>
    <w:rPr>
      <w:rFonts w:ascii="Calibri" w:eastAsia="宋体" w:hAnsi="Calibri" w:cs="Times New Roman"/>
      <w:kern w:val="2"/>
      <w:sz w:val="18"/>
      <w:szCs w:val="18"/>
    </w:rPr>
  </w:style>
  <w:style w:type="character" w:customStyle="1" w:styleId="Char1">
    <w:name w:val="副标题 Char"/>
    <w:link w:val="a5"/>
    <w:uiPriority w:val="99"/>
    <w:semiHidden/>
    <w:qFormat/>
    <w:locked/>
    <w:rPr>
      <w:rFonts w:ascii="Cambria" w:eastAsia="宋体" w:hAnsi="Cambria" w:cs="Times New Roman"/>
      <w:sz w:val="24"/>
      <w:szCs w:val="24"/>
    </w:rPr>
  </w:style>
  <w:style w:type="character" w:customStyle="1" w:styleId="Char2">
    <w:name w:val="标题 Char"/>
    <w:link w:val="a6"/>
    <w:uiPriority w:val="99"/>
    <w:semiHidden/>
    <w:qFormat/>
    <w:locked/>
    <w:rPr>
      <w:rFonts w:ascii="Cambria" w:eastAsia="宋体" w:hAnsi="Cambria" w:cs="Times New Roman"/>
      <w:b/>
      <w:bCs/>
      <w:kern w:val="28"/>
      <w:sz w:val="32"/>
      <w:szCs w:val="32"/>
    </w:rPr>
  </w:style>
  <w:style w:type="paragraph" w:customStyle="1" w:styleId="10">
    <w:name w:val="文本块1"/>
    <w:basedOn w:val="a"/>
    <w:next w:val="a"/>
    <w:link w:val="Char3"/>
    <w:uiPriority w:val="99"/>
    <w:qFormat/>
    <w:pPr>
      <w:widowControl/>
      <w:jc w:val="left"/>
    </w:pPr>
    <w:rPr>
      <w:i/>
      <w:sz w:val="24"/>
    </w:rPr>
  </w:style>
  <w:style w:type="paragraph" w:customStyle="1" w:styleId="11">
    <w:name w:val="无间隔1"/>
    <w:basedOn w:val="a"/>
    <w:uiPriority w:val="99"/>
    <w:qFormat/>
    <w:pPr>
      <w:widowControl/>
      <w:jc w:val="left"/>
    </w:pPr>
    <w:rPr>
      <w:rFonts w:ascii="Calibri" w:hAnsi="Calibri"/>
      <w:kern w:val="0"/>
      <w:sz w:val="24"/>
      <w:szCs w:val="32"/>
      <w:lang w:eastAsia="en-US"/>
    </w:rPr>
  </w:style>
  <w:style w:type="paragraph" w:customStyle="1" w:styleId="12">
    <w:name w:val="列出段落1"/>
    <w:basedOn w:val="a"/>
    <w:uiPriority w:val="99"/>
    <w:qFormat/>
    <w:pPr>
      <w:widowControl/>
      <w:ind w:left="720"/>
      <w:contextualSpacing/>
      <w:jc w:val="left"/>
    </w:pPr>
    <w:rPr>
      <w:rFonts w:ascii="Calibri" w:hAnsi="Calibri"/>
      <w:kern w:val="0"/>
      <w:sz w:val="24"/>
      <w:lang w:eastAsia="en-US"/>
    </w:rPr>
  </w:style>
  <w:style w:type="paragraph" w:customStyle="1" w:styleId="13">
    <w:name w:val="明显引用1"/>
    <w:basedOn w:val="a"/>
    <w:next w:val="a"/>
    <w:link w:val="Char4"/>
    <w:uiPriority w:val="99"/>
    <w:qFormat/>
    <w:pPr>
      <w:widowControl/>
      <w:ind w:left="720" w:right="720"/>
      <w:jc w:val="left"/>
    </w:pPr>
    <w:rPr>
      <w:b/>
      <w:i/>
      <w:sz w:val="24"/>
    </w:rPr>
  </w:style>
  <w:style w:type="paragraph" w:customStyle="1" w:styleId="TOC1">
    <w:name w:val="TOC 标题1"/>
    <w:basedOn w:val="1"/>
    <w:next w:val="a"/>
    <w:uiPriority w:val="99"/>
    <w:qFormat/>
    <w:pPr>
      <w:outlineLvl w:val="9"/>
    </w:pPr>
    <w:rPr>
      <w:lang w:eastAsia="en-US"/>
    </w:rPr>
  </w:style>
  <w:style w:type="character" w:customStyle="1" w:styleId="Char3">
    <w:name w:val="引用 Char"/>
    <w:link w:val="10"/>
    <w:uiPriority w:val="99"/>
    <w:semiHidden/>
    <w:qFormat/>
    <w:locked/>
    <w:rPr>
      <w:rFonts w:cs="Times New Roman"/>
      <w:i/>
      <w:sz w:val="24"/>
      <w:szCs w:val="24"/>
    </w:rPr>
  </w:style>
  <w:style w:type="character" w:customStyle="1" w:styleId="Char4">
    <w:name w:val="明显引用 Char"/>
    <w:link w:val="13"/>
    <w:uiPriority w:val="99"/>
    <w:semiHidden/>
    <w:qFormat/>
    <w:locked/>
    <w:rPr>
      <w:rFonts w:cs="Times New Roman"/>
      <w:b/>
      <w:i/>
      <w:sz w:val="24"/>
    </w:rPr>
  </w:style>
  <w:style w:type="character" w:customStyle="1" w:styleId="14">
    <w:name w:val="不明显强调1"/>
    <w:uiPriority w:val="99"/>
    <w:qFormat/>
    <w:rPr>
      <w:i/>
      <w:color w:val="565656"/>
    </w:rPr>
  </w:style>
  <w:style w:type="character" w:customStyle="1" w:styleId="15">
    <w:name w:val="明显强调1"/>
    <w:uiPriority w:val="99"/>
    <w:qFormat/>
    <w:rPr>
      <w:rFonts w:cs="Times New Roman"/>
      <w:b/>
      <w:i/>
      <w:sz w:val="24"/>
      <w:szCs w:val="24"/>
      <w:u w:val="single"/>
    </w:rPr>
  </w:style>
  <w:style w:type="character" w:customStyle="1" w:styleId="16">
    <w:name w:val="不明显参考1"/>
    <w:uiPriority w:val="99"/>
    <w:qFormat/>
    <w:rPr>
      <w:rFonts w:cs="Times New Roman"/>
      <w:sz w:val="24"/>
      <w:szCs w:val="24"/>
      <w:u w:val="single"/>
    </w:rPr>
  </w:style>
  <w:style w:type="character" w:customStyle="1" w:styleId="17">
    <w:name w:val="明显参考1"/>
    <w:uiPriority w:val="99"/>
    <w:qFormat/>
    <w:rPr>
      <w:rFonts w:cs="Times New Roman"/>
      <w:b/>
      <w:sz w:val="24"/>
      <w:u w:val="single"/>
    </w:rPr>
  </w:style>
  <w:style w:type="character" w:customStyle="1" w:styleId="18">
    <w:name w:val="书籍标题1"/>
    <w:uiPriority w:val="99"/>
    <w:qFormat/>
    <w:rPr>
      <w:rFonts w:ascii="Cambria" w:eastAsia="宋体" w:hAnsi="Cambria" w:cs="Times New Roman"/>
      <w:b/>
      <w: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278</Words>
  <Characters>1589</Characters>
  <Application>Microsoft Office Word</Application>
  <DocSecurity>0</DocSecurity>
  <Lines>13</Lines>
  <Paragraphs>3</Paragraphs>
  <ScaleCrop>false</ScaleCrop>
  <Company/>
  <LinksUpToDate>false</LinksUpToDate>
  <CharactersWithSpaces>1864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hulian</dc:title>
  <dc:creator>赵 恺（预算处）</dc:creator>
  <cp:lastModifiedBy>Windows User</cp:lastModifiedBy>
  <cp:revision>35</cp:revision>
  <cp:lastPrinted>2018-12-27T06:32:00Z</cp:lastPrinted>
  <dcterms:created xsi:type="dcterms:W3CDTF">2018-12-17T14:21:00Z</dcterms:created>
  <dcterms:modified xsi:type="dcterms:W3CDTF">2019-10-24T15:01:00Z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