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 年度）</w:t>
      </w:r>
    </w:p>
    <w:p>
      <w:pPr>
        <w:spacing w:line="700" w:lineRule="exact"/>
        <w:ind w:firstLine="720" w:firstLineChars="200"/>
        <w:jc w:val="left"/>
        <w:rPr>
          <w:rFonts w:hAnsi="宋体" w:eastAsia="仿宋_GB2312" w:cs="宋体"/>
          <w:kern w:val="0"/>
          <w:sz w:val="36"/>
          <w:szCs w:val="36"/>
        </w:rPr>
      </w:pPr>
    </w:p>
    <w:p>
      <w:pPr>
        <w:spacing w:line="700" w:lineRule="exact"/>
        <w:ind w:firstLine="720" w:firstLineChars="200"/>
        <w:jc w:val="left"/>
        <w:rPr>
          <w:rFonts w:hAnsi="宋体" w:eastAsia="仿宋_GB2312" w:cs="宋体"/>
          <w:kern w:val="0"/>
          <w:sz w:val="36"/>
          <w:szCs w:val="36"/>
        </w:rPr>
      </w:pPr>
    </w:p>
    <w:p>
      <w:pPr>
        <w:spacing w:line="700" w:lineRule="exact"/>
        <w:ind w:firstLine="720" w:firstLineChars="200"/>
        <w:jc w:val="left"/>
        <w:rPr>
          <w:rFonts w:hAnsi="宋体" w:eastAsia="仿宋_GB2312" w:cs="宋体"/>
          <w:kern w:val="0"/>
          <w:sz w:val="36"/>
          <w:szCs w:val="36"/>
        </w:rPr>
      </w:pPr>
    </w:p>
    <w:p>
      <w:pPr>
        <w:spacing w:line="700" w:lineRule="exact"/>
        <w:ind w:firstLine="360" w:firstLineChars="100"/>
        <w:jc w:val="left"/>
        <w:rPr>
          <w:rFonts w:hAnsi="宋体" w:eastAsia="仿宋_GB2312" w:cs="宋体"/>
          <w:kern w:val="0"/>
          <w:sz w:val="36"/>
          <w:szCs w:val="36"/>
        </w:rPr>
      </w:pPr>
    </w:p>
    <w:p>
      <w:pPr>
        <w:spacing w:line="700" w:lineRule="exact"/>
        <w:ind w:firstLine="360" w:firstLineChars="100"/>
        <w:jc w:val="left"/>
        <w:rPr>
          <w:rStyle w:val="17"/>
          <w:rFonts w:ascii="仿宋_GB2312" w:hAnsi="仿宋" w:eastAsia="仿宋_GB2312" w:cs="宋体"/>
          <w:b w:val="0"/>
          <w:color w:val="000000" w:themeColor="text1"/>
          <w:spacing w:val="-4"/>
          <w:kern w:val="0"/>
          <w:sz w:val="36"/>
          <w:szCs w:val="36"/>
        </w:rPr>
      </w:pPr>
      <w:r>
        <w:rPr>
          <w:rFonts w:hint="eastAsia" w:hAnsi="宋体" w:eastAsia="仿宋_GB2312" w:cs="宋体"/>
          <w:kern w:val="0"/>
          <w:sz w:val="36"/>
          <w:szCs w:val="36"/>
        </w:rPr>
        <w:t>项目名称：</w:t>
      </w:r>
      <w:r>
        <w:rPr>
          <w:rStyle w:val="17"/>
          <w:rFonts w:hint="eastAsia" w:ascii="仿宋_GB2312" w:hAnsi="仿宋" w:eastAsia="仿宋_GB2312"/>
          <w:b w:val="0"/>
          <w:color w:val="000000" w:themeColor="text1"/>
          <w:spacing w:val="-4"/>
          <w:sz w:val="36"/>
          <w:szCs w:val="36"/>
        </w:rPr>
        <w:t>动物卫生监督执法培训项目</w:t>
      </w:r>
    </w:p>
    <w:p>
      <w:pPr>
        <w:spacing w:line="700" w:lineRule="exact"/>
        <w:ind w:left="4500" w:hanging="4500" w:hangingChars="1250"/>
        <w:jc w:val="left"/>
        <w:rPr>
          <w:rFonts w:hAnsi="宋体" w:eastAsia="仿宋_GB2312" w:cs="宋体"/>
          <w:kern w:val="0"/>
          <w:sz w:val="36"/>
          <w:szCs w:val="36"/>
        </w:rPr>
      </w:pPr>
      <w:r>
        <w:rPr>
          <w:rFonts w:hint="eastAsia" w:hAnsi="宋体" w:eastAsia="仿宋_GB2312" w:cs="宋体"/>
          <w:kern w:val="0"/>
          <w:sz w:val="36"/>
          <w:szCs w:val="36"/>
        </w:rPr>
        <w:t xml:space="preserve">  实施单位（公章）：新疆维吾尔自治区喀什地区动物卫生监督所</w:t>
      </w:r>
    </w:p>
    <w:p>
      <w:pPr>
        <w:spacing w:line="700" w:lineRule="exact"/>
        <w:ind w:firstLine="360" w:firstLineChars="100"/>
        <w:jc w:val="left"/>
        <w:rPr>
          <w:rFonts w:hAnsi="宋体" w:eastAsia="仿宋_GB2312" w:cs="宋体"/>
          <w:kern w:val="0"/>
          <w:sz w:val="36"/>
          <w:szCs w:val="36"/>
        </w:rPr>
      </w:pPr>
      <w:r>
        <w:rPr>
          <w:rFonts w:hint="eastAsia" w:hAnsi="宋体" w:eastAsia="仿宋_GB2312" w:cs="宋体"/>
          <w:kern w:val="0"/>
          <w:sz w:val="36"/>
          <w:szCs w:val="36"/>
        </w:rPr>
        <w:t>主管部门（公章）：</w:t>
      </w:r>
    </w:p>
    <w:p>
      <w:pPr>
        <w:spacing w:line="700" w:lineRule="exact"/>
        <w:ind w:firstLine="360" w:firstLineChars="100"/>
        <w:jc w:val="left"/>
        <w:rPr>
          <w:rFonts w:hAnsi="宋体" w:eastAsia="仿宋_GB2312" w:cs="宋体"/>
          <w:kern w:val="0"/>
          <w:sz w:val="36"/>
          <w:szCs w:val="36"/>
        </w:rPr>
      </w:pPr>
      <w:r>
        <w:rPr>
          <w:rFonts w:hint="eastAsia" w:hAnsi="宋体" w:eastAsia="仿宋_GB2312" w:cs="宋体"/>
          <w:kern w:val="0"/>
          <w:sz w:val="36"/>
          <w:szCs w:val="36"/>
        </w:rPr>
        <w:t>项目负责人（签章）：米尔阿迪力·于苏甫</w:t>
      </w:r>
    </w:p>
    <w:p>
      <w:pPr>
        <w:spacing w:line="700" w:lineRule="exact"/>
        <w:ind w:firstLine="360" w:firstLineChars="100"/>
        <w:jc w:val="left"/>
        <w:rPr>
          <w:rFonts w:hAnsi="宋体" w:eastAsia="仿宋_GB2312" w:cs="宋体"/>
          <w:kern w:val="0"/>
          <w:sz w:val="36"/>
          <w:szCs w:val="36"/>
        </w:rPr>
      </w:pPr>
      <w:r>
        <w:rPr>
          <w:rFonts w:hint="eastAsia" w:hAnsi="宋体" w:eastAsia="仿宋_GB2312" w:cs="宋体"/>
          <w:kern w:val="0"/>
          <w:sz w:val="36"/>
          <w:szCs w:val="36"/>
        </w:rPr>
        <w:t>填报时间： 2018 年 12 月19日</w:t>
      </w:r>
    </w:p>
    <w:p>
      <w:pPr>
        <w:spacing w:line="540" w:lineRule="exact"/>
        <w:ind w:firstLine="624" w:firstLineChars="200"/>
        <w:rPr>
          <w:rStyle w:val="17"/>
          <w:rFonts w:ascii="黑体" w:hAnsi="黑体" w:eastAsia="黑体"/>
          <w:b w:val="0"/>
          <w:spacing w:val="-4"/>
          <w:sz w:val="32"/>
          <w:szCs w:val="32"/>
        </w:rPr>
      </w:pPr>
    </w:p>
    <w:p>
      <w:pPr>
        <w:spacing w:line="540" w:lineRule="exact"/>
        <w:ind w:firstLine="624" w:firstLineChars="200"/>
        <w:rPr>
          <w:rStyle w:val="17"/>
          <w:rFonts w:ascii="黑体" w:hAnsi="黑体" w:eastAsia="黑体"/>
          <w:b w:val="0"/>
          <w:spacing w:val="-4"/>
          <w:sz w:val="32"/>
          <w:szCs w:val="32"/>
        </w:rPr>
      </w:pPr>
    </w:p>
    <w:p>
      <w:pPr>
        <w:spacing w:line="540" w:lineRule="exact"/>
        <w:rPr>
          <w:rStyle w:val="17"/>
          <w:rFonts w:ascii="黑体" w:hAnsi="黑体" w:eastAsia="黑体"/>
          <w:b w:val="0"/>
          <w:spacing w:val="-4"/>
          <w:sz w:val="32"/>
          <w:szCs w:val="32"/>
        </w:rPr>
      </w:pPr>
    </w:p>
    <w:p>
      <w:pPr>
        <w:spacing w:line="540" w:lineRule="exact"/>
        <w:ind w:firstLine="624" w:firstLineChars="200"/>
        <w:rPr>
          <w:rStyle w:val="17"/>
          <w:rFonts w:hint="eastAsia" w:ascii="黑体" w:hAnsi="黑体" w:eastAsia="黑体"/>
          <w:b w:val="0"/>
          <w:spacing w:val="-4"/>
          <w:sz w:val="32"/>
          <w:szCs w:val="32"/>
        </w:rPr>
        <w:sectPr>
          <w:pgSz w:w="11906" w:h="16838"/>
          <w:pgMar w:top="1440" w:right="1800" w:bottom="1440" w:left="1800" w:header="851" w:footer="992" w:gutter="0"/>
          <w:cols w:space="425" w:num="1"/>
          <w:docGrid w:type="lines" w:linePitch="312" w:charSpace="0"/>
        </w:sectPr>
      </w:pPr>
    </w:p>
    <w:p>
      <w:pPr>
        <w:spacing w:line="54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640"/>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pStyle w:val="14"/>
        <w:shd w:val="clear" w:color="auto" w:fill="FFFFFF"/>
        <w:spacing w:before="0" w:beforeAutospacing="0" w:after="0" w:line="540" w:lineRule="exact"/>
        <w:ind w:firstLine="624" w:firstLineChars="200"/>
        <w:rPr>
          <w:rStyle w:val="17"/>
          <w:rFonts w:ascii="楷体" w:hAnsi="楷体" w:eastAsia="楷体"/>
          <w:spacing w:val="-4"/>
          <w:sz w:val="32"/>
          <w:szCs w:val="32"/>
        </w:rPr>
      </w:pPr>
      <w:r>
        <w:rPr>
          <w:rStyle w:val="17"/>
          <w:rFonts w:hint="eastAsia" w:ascii="仿宋" w:hAnsi="仿宋" w:eastAsia="仿宋" w:cs="仿宋"/>
          <w:b w:val="0"/>
          <w:spacing w:val="-4"/>
          <w:sz w:val="32"/>
          <w:szCs w:val="32"/>
        </w:rPr>
        <w:t>喀什地区动物卫生监督所是</w:t>
      </w:r>
      <w:r>
        <w:rPr>
          <w:rFonts w:hint="eastAsia" w:ascii="仿宋" w:hAnsi="仿宋" w:eastAsia="仿宋" w:cs="仿宋"/>
          <w:bCs/>
          <w:sz w:val="32"/>
          <w:szCs w:val="32"/>
        </w:rPr>
        <w:t>根据喀机编字【2006】8号 文件规定，</w:t>
      </w:r>
      <w:r>
        <w:rPr>
          <w:rStyle w:val="17"/>
          <w:rFonts w:hint="eastAsia" w:ascii="仿宋" w:hAnsi="仿宋" w:eastAsia="仿宋" w:cs="仿宋"/>
          <w:b w:val="0"/>
          <w:spacing w:val="-4"/>
          <w:sz w:val="32"/>
          <w:szCs w:val="32"/>
        </w:rPr>
        <w:t>喀什地区畜牧兽医局下属副县级参照公务员管理、独立法人全额拨款事业单位，</w:t>
      </w:r>
      <w:r>
        <w:rPr>
          <w:rFonts w:hint="eastAsia" w:ascii="仿宋" w:hAnsi="仿宋" w:eastAsia="仿宋" w:cs="仿宋"/>
          <w:sz w:val="32"/>
          <w:szCs w:val="32"/>
        </w:rPr>
        <w:t>编制人数20人，其中：在职人数19人，退休人员5人，有：办公室、监督科、执法科。主要职能是：依法实施动物防疫，动物及动物产品检疫，动物产品安全监管等行政执法工作。承担喀什地区畜产品安全监管及规范全区屠宰检疫、产地检疫、执法办案等工作</w:t>
      </w:r>
      <w:r>
        <w:rPr>
          <w:rFonts w:hint="eastAsia" w:ascii="仿宋" w:hAnsi="仿宋" w:eastAsia="仿宋" w:cs="仿宋"/>
          <w:bCs/>
          <w:sz w:val="32"/>
          <w:szCs w:val="32"/>
        </w:rPr>
        <w:t>。</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pStyle w:val="14"/>
        <w:shd w:val="clear" w:color="auto" w:fill="FFFFFF"/>
        <w:spacing w:before="0" w:beforeAutospacing="0" w:after="0" w:line="540" w:lineRule="exact"/>
        <w:ind w:firstLine="640" w:firstLineChars="200"/>
        <w:rPr>
          <w:rFonts w:ascii="仿宋" w:hAnsi="仿宋" w:eastAsia="仿宋" w:cs="仿宋"/>
          <w:sz w:val="32"/>
          <w:szCs w:val="32"/>
        </w:rPr>
      </w:pPr>
      <w:r>
        <w:rPr>
          <w:rFonts w:hint="eastAsia" w:ascii="仿宋" w:hAnsi="仿宋" w:eastAsia="仿宋" w:cs="仿宋"/>
          <w:sz w:val="32"/>
          <w:szCs w:val="32"/>
        </w:rPr>
        <w:t>财政按2018年预算下达动物卫生监督执法培训项目，用于喀什地区动物卫生监督所开展指导督促各县市动物卫生监督执法人员执法办案水平和综合素质4次，参加人数30人，办案工作出差费、办公费及培训费预计1.68万元，计划2018年年底使用完。</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cs="仿宋"/>
          <w:sz w:val="32"/>
          <w:szCs w:val="32"/>
        </w:rPr>
      </w:pPr>
      <w:r>
        <w:rPr>
          <w:rFonts w:hint="eastAsia" w:ascii="仿宋" w:hAnsi="仿宋" w:eastAsia="仿宋"/>
          <w:bCs/>
          <w:color w:val="000000" w:themeColor="text1"/>
          <w:spacing w:val="-4"/>
          <w:sz w:val="32"/>
          <w:szCs w:val="32"/>
        </w:rPr>
        <w:t>本项目性质为</w:t>
      </w:r>
      <w:r>
        <w:rPr>
          <w:rFonts w:hint="eastAsia" w:ascii="仿宋" w:hAnsi="仿宋" w:eastAsia="仿宋" w:cs="仿宋"/>
          <w:color w:val="000000" w:themeColor="text1"/>
          <w:sz w:val="32"/>
          <w:szCs w:val="32"/>
        </w:rPr>
        <w:t>动物</w:t>
      </w:r>
      <w:r>
        <w:rPr>
          <w:rFonts w:hint="eastAsia" w:ascii="仿宋" w:hAnsi="仿宋" w:eastAsia="仿宋" w:cs="仿宋"/>
          <w:sz w:val="32"/>
          <w:szCs w:val="32"/>
        </w:rPr>
        <w:t>卫生监督执法培训项目，是</w:t>
      </w:r>
      <w:r>
        <w:rPr>
          <w:rFonts w:hint="eastAsia" w:ascii="仿宋" w:hAnsi="仿宋" w:eastAsia="仿宋" w:cs="仿宋"/>
          <w:kern w:val="0"/>
          <w:sz w:val="32"/>
          <w:szCs w:val="32"/>
        </w:rPr>
        <w:t>新增项目。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spacing w:line="540" w:lineRule="exact"/>
        <w:ind w:firstLine="624" w:firstLineChars="200"/>
        <w:rPr>
          <w:rFonts w:ascii="仿宋" w:hAnsi="仿宋" w:eastAsia="仿宋" w:cs="仿宋"/>
          <w:kern w:val="0"/>
          <w:sz w:val="32"/>
          <w:szCs w:val="32"/>
        </w:rPr>
      </w:pPr>
      <w:r>
        <w:rPr>
          <w:rStyle w:val="17"/>
          <w:rFonts w:hint="eastAsia" w:ascii="仿宋_GB2312" w:hAnsi="仿宋" w:eastAsia="仿宋_GB2312"/>
          <w:b w:val="0"/>
          <w:color w:val="000000" w:themeColor="text1"/>
          <w:spacing w:val="-4"/>
          <w:sz w:val="32"/>
          <w:szCs w:val="32"/>
        </w:rPr>
        <w:t xml:space="preserve"> </w:t>
      </w:r>
      <w:r>
        <w:rPr>
          <w:rFonts w:hint="eastAsia" w:ascii="仿宋" w:hAnsi="仿宋" w:eastAsia="仿宋" w:cs="仿宋"/>
          <w:kern w:val="0"/>
          <w:sz w:val="32"/>
          <w:szCs w:val="32"/>
        </w:rPr>
        <w:t>财政按2018年预算下达动物卫生监督执法培训项目1.68万元；</w:t>
      </w:r>
      <w:r>
        <w:rPr>
          <w:rFonts w:hint="eastAsia" w:ascii="仿宋" w:hAnsi="仿宋" w:eastAsia="仿宋" w:cs="仿宋"/>
          <w:sz w:val="32"/>
          <w:szCs w:val="32"/>
        </w:rPr>
        <w:t>用于</w:t>
      </w:r>
      <w:r>
        <w:rPr>
          <w:rFonts w:hint="eastAsia" w:ascii="仿宋" w:hAnsi="仿宋" w:eastAsia="仿宋" w:cs="仿宋"/>
          <w:kern w:val="0"/>
          <w:sz w:val="32"/>
          <w:szCs w:val="32"/>
        </w:rPr>
        <w:t>喀什地区动物卫生监督所开展指导督促各县市动物卫生监督执法人员执法办案水平和综合素质4次，参加人数30人，办案工作出差费、办公费及培训费预计1.68万元，其中：规范全地区检疫执法工作人员工作人员差旅费0.79万元，办公费0.89万元。</w:t>
      </w:r>
    </w:p>
    <w:p>
      <w:pPr>
        <w:spacing w:line="54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000000" w:themeColor="text1"/>
          <w:spacing w:val="-4"/>
          <w:sz w:val="32"/>
          <w:szCs w:val="32"/>
        </w:rPr>
      </w:pPr>
      <w:r>
        <w:rPr>
          <w:rFonts w:hint="eastAsia" w:ascii="仿宋" w:hAnsi="仿宋" w:eastAsia="仿宋" w:cs="仿宋"/>
          <w:kern w:val="0"/>
          <w:sz w:val="32"/>
          <w:szCs w:val="32"/>
        </w:rPr>
        <w:t>动物卫生监督执法培训项目1.6</w:t>
      </w:r>
      <w:r>
        <w:rPr>
          <w:rFonts w:hint="eastAsia" w:ascii="仿宋" w:hAnsi="仿宋" w:eastAsia="仿宋" w:cs="仿宋"/>
          <w:color w:val="000000" w:themeColor="text1"/>
          <w:kern w:val="0"/>
          <w:sz w:val="32"/>
          <w:szCs w:val="32"/>
        </w:rPr>
        <w:t>8万元；</w:t>
      </w:r>
      <w:r>
        <w:rPr>
          <w:rFonts w:hint="eastAsia" w:ascii="仿宋" w:hAnsi="仿宋" w:eastAsia="仿宋"/>
          <w:bCs/>
          <w:color w:val="000000" w:themeColor="text1"/>
          <w:spacing w:val="-4"/>
          <w:sz w:val="32"/>
          <w:szCs w:val="32"/>
        </w:rPr>
        <w:t>财政资金</w:t>
      </w:r>
      <w:r>
        <w:rPr>
          <w:rFonts w:hint="eastAsia" w:ascii="仿宋" w:hAnsi="仿宋" w:eastAsia="仿宋" w:cs="仿宋"/>
          <w:color w:val="000000" w:themeColor="text1"/>
          <w:kern w:val="0"/>
          <w:sz w:val="32"/>
          <w:szCs w:val="32"/>
        </w:rPr>
        <w:t>1.68万元</w:t>
      </w:r>
      <w:r>
        <w:rPr>
          <w:rFonts w:hint="eastAsia" w:ascii="仿宋" w:hAnsi="仿宋" w:eastAsia="仿宋"/>
          <w:bCs/>
          <w:color w:val="000000" w:themeColor="text1"/>
          <w:spacing w:val="-4"/>
          <w:sz w:val="32"/>
          <w:szCs w:val="32"/>
        </w:rPr>
        <w:t>，2018年实际收到预算资金</w:t>
      </w:r>
      <w:r>
        <w:rPr>
          <w:rFonts w:hint="eastAsia" w:ascii="仿宋" w:hAnsi="仿宋" w:eastAsia="仿宋" w:cs="仿宋"/>
          <w:color w:val="000000" w:themeColor="text1"/>
          <w:kern w:val="0"/>
          <w:sz w:val="32"/>
          <w:szCs w:val="32"/>
        </w:rPr>
        <w:t>1.68万元。</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777" w:firstLineChars="243"/>
        <w:rPr>
          <w:rFonts w:ascii="仿宋" w:hAnsi="仿宋" w:eastAsia="仿宋" w:cs="仿宋"/>
          <w:kern w:val="0"/>
          <w:sz w:val="32"/>
          <w:szCs w:val="32"/>
        </w:rPr>
      </w:pPr>
      <w:r>
        <w:rPr>
          <w:rFonts w:hint="eastAsia" w:ascii="仿宋" w:hAnsi="仿宋" w:eastAsia="仿宋" w:cs="仿宋"/>
          <w:kern w:val="0"/>
          <w:sz w:val="32"/>
          <w:szCs w:val="32"/>
        </w:rPr>
        <w:t>根据喀什地区财政局，项目实拨资金1.68万元</w:t>
      </w:r>
      <w:r>
        <w:rPr>
          <w:rFonts w:hint="eastAsia" w:ascii="仿宋" w:hAnsi="仿宋" w:eastAsia="仿宋" w:cs="仿宋"/>
          <w:kern w:val="0"/>
          <w:sz w:val="32"/>
          <w:szCs w:val="32"/>
          <w:lang w:eastAsia="zh-CN"/>
        </w:rPr>
        <w:t>，预算执行率</w:t>
      </w:r>
      <w:r>
        <w:rPr>
          <w:rFonts w:hint="eastAsia" w:ascii="仿宋" w:hAnsi="仿宋" w:eastAsia="仿宋" w:cs="仿宋"/>
          <w:kern w:val="0"/>
          <w:sz w:val="32"/>
          <w:szCs w:val="32"/>
          <w:lang w:val="en-US" w:eastAsia="zh-CN"/>
        </w:rPr>
        <w:t>100%</w:t>
      </w:r>
      <w:r>
        <w:rPr>
          <w:rFonts w:hint="eastAsia" w:ascii="仿宋" w:hAnsi="仿宋" w:eastAsia="仿宋" w:cs="仿宋"/>
          <w:kern w:val="0"/>
          <w:sz w:val="32"/>
          <w:szCs w:val="32"/>
        </w:rPr>
        <w:t>；用于喀什地区动物卫生监督所开展指导督促各县市动物卫生监督执法人员执法办案水平和综合素质4次，参加人数30人，办案工作出差费、办公费及培训费预计1.68万元，其中：规范全地区检疫执法工作人员工作人员差旅费0.79万元，办公费0.89万元。项目资金使用100%。</w:t>
      </w:r>
    </w:p>
    <w:p>
      <w:pPr>
        <w:spacing w:line="540" w:lineRule="exact"/>
        <w:ind w:firstLine="761" w:firstLineChars="243"/>
        <w:rPr>
          <w:rStyle w:val="17"/>
          <w:rFonts w:ascii="楷体" w:hAnsi="楷体" w:eastAsia="楷体"/>
          <w:color w:val="000000" w:themeColor="text1"/>
          <w:spacing w:val="-4"/>
          <w:sz w:val="32"/>
          <w:szCs w:val="32"/>
        </w:rPr>
      </w:pPr>
      <w:r>
        <w:rPr>
          <w:rStyle w:val="17"/>
          <w:rFonts w:hint="eastAsia" w:ascii="楷体" w:hAnsi="楷体" w:eastAsia="楷体"/>
          <w:color w:val="000000" w:themeColor="text1"/>
          <w:spacing w:val="-4"/>
          <w:sz w:val="32"/>
          <w:szCs w:val="32"/>
        </w:rPr>
        <w:t>（三）项目资金管理情况分析</w:t>
      </w:r>
    </w:p>
    <w:p>
      <w:pPr>
        <w:adjustRightInd w:val="0"/>
        <w:snapToGrid w:val="0"/>
        <w:spacing w:line="560" w:lineRule="exact"/>
        <w:ind w:firstLine="640" w:firstLineChars="200"/>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项目资金在使用管理上，严格落实行政领导监管责任制，</w:t>
      </w:r>
      <w:r>
        <w:rPr>
          <w:rFonts w:hint="eastAsia" w:ascii="仿宋" w:hAnsi="仿宋" w:eastAsia="仿宋"/>
          <w:bCs/>
          <w:color w:val="000000" w:themeColor="text1"/>
          <w:spacing w:val="-4"/>
          <w:sz w:val="32"/>
          <w:szCs w:val="32"/>
        </w:rPr>
        <w:t>财务管理制度，会计人员核算工作管理制度、财务收支审批制度、财务稽核制度、财务牵制制度、会计主管岗位职责等制度规定，资金的拨付有完整的审批程序和手续。</w:t>
      </w:r>
      <w:r>
        <w:rPr>
          <w:rFonts w:hint="eastAsia" w:ascii="仿宋" w:hAnsi="仿宋" w:eastAsia="仿宋" w:cs="仿宋"/>
          <w:color w:val="000000" w:themeColor="text1"/>
          <w:kern w:val="0"/>
          <w:sz w:val="32"/>
          <w:szCs w:val="32"/>
        </w:rPr>
        <w:t>保证项目建设资金的正常使用和监督管理，做到了规范合理合规。</w:t>
      </w:r>
    </w:p>
    <w:p>
      <w:pPr>
        <w:spacing w:line="540" w:lineRule="exact"/>
        <w:ind w:firstLine="624" w:firstLineChars="20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761" w:firstLineChars="243"/>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pStyle w:val="14"/>
        <w:shd w:val="clear" w:color="auto" w:fill="FFFFFF"/>
        <w:spacing w:before="0" w:beforeAutospacing="0" w:after="0" w:line="540" w:lineRule="exact"/>
        <w:ind w:firstLine="640" w:firstLineChars="200"/>
        <w:rPr>
          <w:rFonts w:ascii="仿宋" w:hAnsi="仿宋" w:eastAsia="仿宋" w:cs="仿宋"/>
          <w:color w:val="000000" w:themeColor="text1"/>
          <w:sz w:val="32"/>
          <w:szCs w:val="32"/>
        </w:rPr>
      </w:pPr>
      <w:r>
        <w:rPr>
          <w:rFonts w:hint="eastAsia" w:ascii="仿宋_GB2312" w:hAnsi="Times New Roman" w:eastAsia="仿宋_GB2312" w:cs="Times New Roman"/>
          <w:bCs/>
          <w:color w:val="000000" w:themeColor="text1"/>
          <w:kern w:val="2"/>
          <w:sz w:val="32"/>
          <w:szCs w:val="32"/>
        </w:rPr>
        <w:t>我</w:t>
      </w:r>
      <w:r>
        <w:rPr>
          <w:rFonts w:hint="eastAsia" w:ascii="仿宋" w:hAnsi="仿宋" w:eastAsia="仿宋" w:cs="仿宋"/>
          <w:sz w:val="32"/>
          <w:szCs w:val="32"/>
        </w:rPr>
        <w:t>所是依法实施动物防疫，动物及动物产品检疫，动物产品安全监管等行政执法工作。承担喀什地区畜产品安全监管及规范全区屠宰检疫、产地检疫、执法办案等工作。我单位严格遵守《财政预算项目资金管理办法》，严格按照《新疆维吾尔自治区喀什地区动物卫生监督所动物卫生监督执法培训项目方案》等相关规定，保证对项目实施所需要的人力、物力和工作时间等方面给予保障，确保项目的顺利实施。</w:t>
      </w:r>
      <w:r>
        <w:rPr>
          <w:rStyle w:val="17"/>
          <w:rFonts w:hint="eastAsia" w:ascii="仿宋" w:hAnsi="仿宋" w:eastAsia="仿宋"/>
          <w:b w:val="0"/>
          <w:color w:val="000000" w:themeColor="text1"/>
          <w:spacing w:val="-4"/>
          <w:sz w:val="32"/>
          <w:szCs w:val="32"/>
        </w:rPr>
        <w:t>本项目不存在检查验收程序</w:t>
      </w:r>
    </w:p>
    <w:p>
      <w:pPr>
        <w:spacing w:line="540" w:lineRule="exact"/>
        <w:ind w:firstLine="627" w:firstLineChars="200"/>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pStyle w:val="14"/>
        <w:shd w:val="clear" w:color="auto" w:fill="FFFFFF"/>
        <w:spacing w:before="0" w:beforeAutospacing="0" w:after="0" w:line="540" w:lineRule="exact"/>
        <w:ind w:firstLine="640" w:firstLineChars="200"/>
        <w:rPr>
          <w:rFonts w:ascii="仿宋" w:hAnsi="仿宋" w:eastAsia="仿宋" w:cs="仿宋"/>
          <w:sz w:val="32"/>
          <w:szCs w:val="32"/>
        </w:rPr>
      </w:pPr>
      <w:r>
        <w:rPr>
          <w:rFonts w:hint="eastAsia" w:ascii="仿宋" w:hAnsi="仿宋" w:eastAsia="仿宋" w:cs="仿宋"/>
          <w:sz w:val="32"/>
          <w:szCs w:val="32"/>
        </w:rPr>
        <w:t>我单位严格遵守《财政预算项目资金管理办法》，严格按照《新疆维吾尔自治区喀什地区动物卫生监督所动物卫生监督执法培训项目方案》等相关规定，保证对项目实施所需要的人力、物力和工作时间等方面给予保障，确保项目的顺利实施。同时严格执行会计制度落实该项目资金的管理和使用。</w:t>
      </w:r>
    </w:p>
    <w:p>
      <w:pPr>
        <w:spacing w:line="540" w:lineRule="exact"/>
        <w:ind w:firstLine="312" w:firstLineChars="10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FF0000"/>
          <w:spacing w:val="-4"/>
          <w:sz w:val="32"/>
          <w:szCs w:val="32"/>
        </w:rPr>
      </w:pPr>
      <w:r>
        <w:rPr>
          <w:rFonts w:ascii="仿宋" w:hAnsi="仿宋" w:eastAsia="仿宋"/>
          <w:bCs/>
          <w:color w:val="000000" w:themeColor="text1"/>
          <w:spacing w:val="-4"/>
          <w:sz w:val="32"/>
          <w:szCs w:val="32"/>
        </w:rPr>
        <w:t>本项目共设置一级指标</w:t>
      </w:r>
      <w:r>
        <w:rPr>
          <w:rFonts w:hint="eastAsia" w:ascii="仿宋" w:hAnsi="仿宋" w:eastAsia="仿宋"/>
          <w:bCs/>
          <w:color w:val="000000" w:themeColor="text1"/>
          <w:spacing w:val="-4"/>
          <w:sz w:val="32"/>
          <w:szCs w:val="32"/>
        </w:rPr>
        <w:t>3</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二级指标</w:t>
      </w:r>
      <w:r>
        <w:rPr>
          <w:rFonts w:hint="eastAsia" w:ascii="仿宋" w:hAnsi="仿宋" w:eastAsia="仿宋"/>
          <w:bCs/>
          <w:color w:val="000000" w:themeColor="text1"/>
          <w:spacing w:val="-4"/>
          <w:sz w:val="32"/>
          <w:szCs w:val="32"/>
          <w:lang w:val="en-US" w:eastAsia="zh-CN"/>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三级指标</w:t>
      </w:r>
      <w:r>
        <w:rPr>
          <w:rFonts w:hint="eastAsia" w:ascii="仿宋" w:hAnsi="仿宋" w:eastAsia="仿宋"/>
          <w:bCs/>
          <w:color w:val="000000" w:themeColor="text1"/>
          <w:spacing w:val="-4"/>
          <w:sz w:val="32"/>
          <w:szCs w:val="32"/>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，其中</w:t>
      </w:r>
      <w:r>
        <w:rPr>
          <w:rFonts w:ascii="仿宋" w:hAnsi="仿宋" w:eastAsia="仿宋"/>
          <w:bCs/>
          <w:color w:val="000000" w:themeColor="text1"/>
          <w:spacing w:val="-4"/>
          <w:sz w:val="32"/>
          <w:szCs w:val="32"/>
        </w:rPr>
        <w:t>已完成三级指标</w:t>
      </w:r>
      <w:r>
        <w:rPr>
          <w:rFonts w:hint="eastAsia" w:ascii="仿宋" w:hAnsi="仿宋" w:eastAsia="仿宋"/>
          <w:bCs/>
          <w:color w:val="000000" w:themeColor="text1"/>
          <w:spacing w:val="-4"/>
          <w:sz w:val="32"/>
          <w:szCs w:val="32"/>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，指标完成率为100%。</w:t>
      </w:r>
    </w:p>
    <w:p>
      <w:pPr>
        <w:adjustRightInd w:val="0"/>
        <w:snapToGrid w:val="0"/>
        <w:spacing w:line="560" w:lineRule="exact"/>
        <w:ind w:firstLine="624" w:firstLineChars="200"/>
        <w:rPr>
          <w:rStyle w:val="17"/>
          <w:rFonts w:ascii="仿宋" w:hAnsi="仿宋" w:eastAsia="仿宋" w:cs="仿宋"/>
          <w:b w:val="0"/>
          <w:spacing w:val="-4"/>
          <w:sz w:val="32"/>
          <w:szCs w:val="32"/>
        </w:rPr>
      </w:pPr>
      <w:r>
        <w:rPr>
          <w:rStyle w:val="17"/>
          <w:rFonts w:hint="eastAsia" w:ascii="仿宋" w:hAnsi="仿宋" w:eastAsia="仿宋" w:cs="仿宋"/>
          <w:b w:val="0"/>
          <w:spacing w:val="-4"/>
          <w:sz w:val="32"/>
          <w:szCs w:val="32"/>
        </w:rPr>
        <w:t>经济性：主要根据项目实际情况和项目经济效益设置的指标进行综合分析，主要包括项目成本控制情况和项目成本节约情况。</w:t>
      </w:r>
    </w:p>
    <w:p>
      <w:pPr>
        <w:adjustRightInd w:val="0"/>
        <w:snapToGrid w:val="0"/>
        <w:spacing w:line="560" w:lineRule="exact"/>
        <w:ind w:firstLine="624" w:firstLineChars="200"/>
        <w:rPr>
          <w:rStyle w:val="17"/>
          <w:rFonts w:ascii="仿宋" w:hAnsi="仿宋" w:eastAsia="仿宋" w:cs="仿宋"/>
          <w:b w:val="0"/>
          <w:spacing w:val="-4"/>
          <w:sz w:val="32"/>
          <w:szCs w:val="32"/>
        </w:rPr>
      </w:pPr>
      <w:r>
        <w:rPr>
          <w:rStyle w:val="17"/>
          <w:rFonts w:hint="eastAsia" w:ascii="仿宋" w:hAnsi="仿宋" w:eastAsia="仿宋" w:cs="仿宋"/>
          <w:b w:val="0"/>
          <w:spacing w:val="-4"/>
          <w:sz w:val="32"/>
          <w:szCs w:val="32"/>
        </w:rPr>
        <w:t>效率性：主要通过对比分析项目的实施进度和完成质量。</w:t>
      </w:r>
    </w:p>
    <w:p>
      <w:pPr>
        <w:adjustRightInd w:val="0"/>
        <w:snapToGrid w:val="0"/>
        <w:spacing w:line="560" w:lineRule="exact"/>
        <w:ind w:firstLine="624" w:firstLineChars="200"/>
        <w:rPr>
          <w:rFonts w:ascii="仿宋_GB2312" w:hAnsi="仿宋_GB2312" w:eastAsia="仿宋_GB2312" w:cs="仿宋_GB2312"/>
          <w:bCs/>
          <w:spacing w:val="-4"/>
          <w:sz w:val="32"/>
          <w:szCs w:val="32"/>
        </w:rPr>
      </w:pPr>
      <w:r>
        <w:rPr>
          <w:rStyle w:val="17"/>
          <w:rFonts w:hint="eastAsia" w:ascii="仿宋" w:hAnsi="仿宋" w:eastAsia="仿宋" w:cs="仿宋"/>
          <w:b w:val="0"/>
          <w:spacing w:val="-4"/>
          <w:sz w:val="32"/>
          <w:szCs w:val="32"/>
        </w:rPr>
        <w:t>效益性：提高全区卫生监督执法人员综合素质。</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755" w:firstLineChars="242"/>
        <w:rPr>
          <w:rFonts w:ascii="仿宋" w:hAnsi="仿宋" w:eastAsia="仿宋"/>
          <w:spacing w:val="-4"/>
          <w:sz w:val="32"/>
          <w:szCs w:val="32"/>
        </w:rPr>
      </w:pPr>
      <w:r>
        <w:rPr>
          <w:rFonts w:hint="eastAsia" w:ascii="仿宋" w:hAnsi="仿宋" w:eastAsia="仿宋"/>
          <w:spacing w:val="-4"/>
          <w:sz w:val="32"/>
          <w:szCs w:val="32"/>
        </w:rPr>
        <w:t>2018年项目绩效目标全部达成，不存在未完成原因分析。</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74" w:firstLineChars="242"/>
        <w:rPr>
          <w:rFonts w:ascii="仿宋" w:hAnsi="仿宋" w:eastAsia="仿宋" w:cs="仿宋"/>
          <w:kern w:val="0"/>
          <w:sz w:val="32"/>
          <w:szCs w:val="32"/>
        </w:rPr>
      </w:pPr>
      <w:r>
        <w:rPr>
          <w:rFonts w:hint="eastAsia" w:ascii="仿宋" w:hAnsi="仿宋" w:eastAsia="仿宋" w:cs="仿宋"/>
          <w:kern w:val="0"/>
          <w:sz w:val="32"/>
          <w:szCs w:val="32"/>
        </w:rPr>
        <w:t>今后指导督促各县市动物卫生监督执法人员执法办案水平和综合素质</w:t>
      </w:r>
      <w:r>
        <w:rPr>
          <w:rFonts w:hint="eastAsia" w:ascii="仿宋_GB2312" w:eastAsia="仿宋_GB2312"/>
          <w:spacing w:val="-4"/>
          <w:sz w:val="32"/>
          <w:szCs w:val="32"/>
        </w:rPr>
        <w:t>加</w:t>
      </w:r>
      <w:r>
        <w:rPr>
          <w:rFonts w:hint="eastAsia" w:ascii="仿宋" w:hAnsi="仿宋" w:eastAsia="仿宋" w:cs="仿宋"/>
          <w:kern w:val="0"/>
          <w:sz w:val="32"/>
          <w:szCs w:val="32"/>
        </w:rPr>
        <w:t>强，重大疾病防控工作，形成对重大疫病全方位的预防控制能力，畜禽产品质量安全。</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严格遵守财经制度，加强财务知识及技能的学习，全面谋划单位的业务项目，制订了项目实施方案，按照项目实施进度有计划的进行列支，切实发挥好业务项目资金的作用，为单位各项工作顺利实施做好保障。</w:t>
      </w:r>
    </w:p>
    <w:p>
      <w:pPr>
        <w:numPr>
          <w:ilvl w:val="0"/>
          <w:numId w:val="1"/>
        </w:num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存在的问题</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开展业务工作人员不多，业务人员水平不高。</w:t>
      </w:r>
    </w:p>
    <w:p>
      <w:pPr>
        <w:numPr>
          <w:ilvl w:val="0"/>
          <w:numId w:val="1"/>
        </w:num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建议</w:t>
      </w:r>
    </w:p>
    <w:p>
      <w:pPr>
        <w:adjustRightInd w:val="0"/>
        <w:snapToGrid w:val="0"/>
        <w:spacing w:line="560" w:lineRule="exact"/>
        <w:ind w:firstLine="640" w:firstLineChars="200"/>
        <w:rPr>
          <w:rStyle w:val="17"/>
          <w:rFonts w:ascii="仿宋" w:hAnsi="仿宋" w:eastAsia="仿宋" w:cs="仿宋"/>
          <w:b w:val="0"/>
          <w:spacing w:val="-4"/>
          <w:sz w:val="32"/>
          <w:szCs w:val="32"/>
        </w:rPr>
      </w:pPr>
      <w:r>
        <w:rPr>
          <w:rFonts w:hint="eastAsia" w:ascii="仿宋" w:hAnsi="仿宋" w:eastAsia="仿宋" w:cs="仿宋"/>
          <w:kern w:val="0"/>
          <w:sz w:val="32"/>
          <w:szCs w:val="32"/>
        </w:rPr>
        <w:t>加大对动物防疫体系的建设、巩固、完善、提高，形成对重大疫病全方位的预防控制能力，建立起设备齐全、功能完善、手段先进、指挥灵活、反应快捷的动物防疫体系，发展现代畜牧业相适应的动物防疫队伍，有力保障动物产品质量安全和人民群众身体健康</w:t>
      </w:r>
      <w:r>
        <w:rPr>
          <w:rStyle w:val="17"/>
          <w:rFonts w:hint="eastAsia" w:ascii="仿宋" w:hAnsi="仿宋" w:eastAsia="仿宋" w:cs="仿宋"/>
          <w:b w:val="0"/>
          <w:spacing w:val="-4"/>
          <w:sz w:val="32"/>
          <w:szCs w:val="32"/>
        </w:rPr>
        <w:t>。</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4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spacing w:line="540" w:lineRule="exact"/>
        <w:ind w:firstLine="774" w:firstLineChars="242"/>
        <w:rPr>
          <w:rFonts w:ascii="仿宋" w:hAnsi="仿宋" w:eastAsia="仿宋" w:cs="仿宋"/>
          <w:kern w:val="0"/>
          <w:sz w:val="32"/>
          <w:szCs w:val="32"/>
        </w:rPr>
      </w:pPr>
      <w:r>
        <w:rPr>
          <w:rFonts w:hint="eastAsia" w:ascii="仿宋" w:hAnsi="仿宋" w:eastAsia="仿宋" w:cs="仿宋"/>
          <w:kern w:val="0"/>
          <w:sz w:val="32"/>
          <w:szCs w:val="32"/>
        </w:rPr>
        <w:t>项目产生的出差费报销凭证、办公费付款凭证，对指导提高全区动物卫生监督执法人员执法办案水平和综合素质，提高执法办案质量，促进全区畜牧业和畜产品安全可持续发展，为保证喀什地区各族人民群众“吃上放心肉，喝上放心乳制品”，保障各族人民切身利益。各县市卫生监督执法人员对指导工作满意度98%。本次评价通过文件研读、实地调研、数据分析等方式，全面了解</w:t>
      </w:r>
      <w:bookmarkStart w:id="0" w:name="_GoBack"/>
      <w:bookmarkEnd w:id="0"/>
      <w:r>
        <w:rPr>
          <w:rFonts w:hint="eastAsia" w:ascii="仿宋" w:hAnsi="仿宋" w:eastAsia="仿宋" w:cs="仿宋"/>
          <w:kern w:val="0"/>
          <w:sz w:val="32"/>
          <w:szCs w:val="32"/>
        </w:rPr>
        <w:t>项目资金的使用效率和效果，项目管理过程规范，完成了预期绩效目标等。同时，通过开展自我评价来总结经验和教训，为喀什地区林业改革发展项目检查验收经费项目今后的开展提供参考建议。</w:t>
      </w:r>
    </w:p>
    <w:p>
      <w:pPr>
        <w:spacing w:line="540" w:lineRule="exact"/>
        <w:ind w:firstLine="640"/>
        <w:rPr>
          <w:rFonts w:ascii="黑体" w:hAnsi="黑体" w:eastAsia="黑体" w:cs="黑体"/>
          <w:spacing w:val="-4"/>
          <w:sz w:val="32"/>
          <w:szCs w:val="32"/>
        </w:rPr>
      </w:pPr>
      <w:r>
        <w:rPr>
          <w:rFonts w:hint="eastAsia" w:ascii="黑体" w:hAnsi="黑体" w:eastAsia="黑体" w:cs="黑体"/>
          <w:spacing w:val="-4"/>
          <w:sz w:val="32"/>
          <w:szCs w:val="32"/>
        </w:rPr>
        <w:t>七、附表</w:t>
      </w:r>
    </w:p>
    <w:p>
      <w:pPr>
        <w:spacing w:line="540" w:lineRule="exact"/>
        <w:ind w:firstLine="774" w:firstLineChars="242"/>
        <w:rPr>
          <w:rFonts w:ascii="仿宋" w:hAnsi="仿宋" w:eastAsia="仿宋" w:cs="仿宋"/>
          <w:kern w:val="0"/>
          <w:sz w:val="32"/>
          <w:szCs w:val="32"/>
        </w:rPr>
      </w:pPr>
      <w:r>
        <w:rPr>
          <w:rFonts w:hint="eastAsia" w:ascii="仿宋" w:hAnsi="仿宋" w:eastAsia="仿宋" w:cs="仿宋"/>
          <w:kern w:val="0"/>
          <w:sz w:val="32"/>
          <w:szCs w:val="32"/>
        </w:rPr>
        <w:t>《项目支出绩效目标自评表》</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32978627">
    <w:nsid w:val="13D8D9C3"/>
    <w:multiLevelType w:val="singleLevel"/>
    <w:tmpl w:val="13D8D9C3"/>
    <w:lvl w:ilvl="0" w:tentative="1">
      <w:start w:val="2"/>
      <w:numFmt w:val="decimal"/>
      <w:suff w:val="nothing"/>
      <w:lvlText w:val="%1、"/>
      <w:lvlJc w:val="left"/>
    </w:lvl>
  </w:abstractNum>
  <w:num w:numId="1">
    <w:abstractNumId w:val="3329786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A5B93"/>
    <w:rsid w:val="00352C97"/>
    <w:rsid w:val="003B5846"/>
    <w:rsid w:val="003D7164"/>
    <w:rsid w:val="004761FB"/>
    <w:rsid w:val="005162F1"/>
    <w:rsid w:val="00535153"/>
    <w:rsid w:val="00577E86"/>
    <w:rsid w:val="005F2B3E"/>
    <w:rsid w:val="006130EB"/>
    <w:rsid w:val="006F549C"/>
    <w:rsid w:val="007271C8"/>
    <w:rsid w:val="007B701C"/>
    <w:rsid w:val="007F59F2"/>
    <w:rsid w:val="00855E3A"/>
    <w:rsid w:val="008D3A66"/>
    <w:rsid w:val="00922CB9"/>
    <w:rsid w:val="009F577C"/>
    <w:rsid w:val="00A26421"/>
    <w:rsid w:val="00A4293B"/>
    <w:rsid w:val="00A83203"/>
    <w:rsid w:val="00B41F61"/>
    <w:rsid w:val="00C56C72"/>
    <w:rsid w:val="00CA6457"/>
    <w:rsid w:val="00D17F2E"/>
    <w:rsid w:val="00D8346B"/>
    <w:rsid w:val="00E769FE"/>
    <w:rsid w:val="00EA2CBE"/>
    <w:rsid w:val="00F32FEE"/>
    <w:rsid w:val="00F95481"/>
    <w:rsid w:val="00FF1B47"/>
    <w:rsid w:val="024363CB"/>
    <w:rsid w:val="02D74D5A"/>
    <w:rsid w:val="02D7681F"/>
    <w:rsid w:val="041D3417"/>
    <w:rsid w:val="083E36A4"/>
    <w:rsid w:val="092B3A63"/>
    <w:rsid w:val="0AAA744F"/>
    <w:rsid w:val="0C36394E"/>
    <w:rsid w:val="10BD1D87"/>
    <w:rsid w:val="12C47F5B"/>
    <w:rsid w:val="14E76583"/>
    <w:rsid w:val="16D52FFF"/>
    <w:rsid w:val="18B65DDA"/>
    <w:rsid w:val="1BBB3293"/>
    <w:rsid w:val="2A5A2F5B"/>
    <w:rsid w:val="2C566C30"/>
    <w:rsid w:val="2CAE1B01"/>
    <w:rsid w:val="2CB971C6"/>
    <w:rsid w:val="2E0C4CCC"/>
    <w:rsid w:val="2E271C17"/>
    <w:rsid w:val="2EC85BEE"/>
    <w:rsid w:val="2F416D00"/>
    <w:rsid w:val="32A44F48"/>
    <w:rsid w:val="3370335B"/>
    <w:rsid w:val="354C428A"/>
    <w:rsid w:val="37AB2EEC"/>
    <w:rsid w:val="397F5E0A"/>
    <w:rsid w:val="3E5B27D7"/>
    <w:rsid w:val="3EAF100D"/>
    <w:rsid w:val="47E341CF"/>
    <w:rsid w:val="48393204"/>
    <w:rsid w:val="49E113D8"/>
    <w:rsid w:val="4D592BC5"/>
    <w:rsid w:val="4DB462D9"/>
    <w:rsid w:val="4DC134BE"/>
    <w:rsid w:val="4E2A6338"/>
    <w:rsid w:val="4EE8276F"/>
    <w:rsid w:val="56313A19"/>
    <w:rsid w:val="58A6427D"/>
    <w:rsid w:val="5B6468D1"/>
    <w:rsid w:val="63BB2D21"/>
    <w:rsid w:val="67A12D7B"/>
    <w:rsid w:val="68B2407B"/>
    <w:rsid w:val="6BA3746A"/>
    <w:rsid w:val="6E584F8D"/>
    <w:rsid w:val="6E7D7D29"/>
    <w:rsid w:val="71E74C87"/>
    <w:rsid w:val="72FC2BB2"/>
    <w:rsid w:val="730E2E4D"/>
    <w:rsid w:val="77F415EE"/>
    <w:rsid w:val="7E5E240A"/>
    <w:rsid w:val="7EF4590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4">
    <w:name w:val="Normal (Web)"/>
    <w:basedOn w:val="1"/>
    <w:qFormat/>
    <w:uiPriority w:val="0"/>
    <w:pPr>
      <w:widowControl/>
      <w:spacing w:before="100" w:beforeAutospacing="1" w:after="240"/>
      <w:jc w:val="left"/>
    </w:pPr>
    <w:rPr>
      <w:rFonts w:ascii="宋体" w:hAnsi="宋体" w:cs="宋体"/>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Char"/>
    <w:basedOn w:val="16"/>
    <w:link w:val="2"/>
    <w:qFormat/>
    <w:uiPriority w:val="9"/>
    <w:rPr>
      <w:rFonts w:asciiTheme="majorHAnsi" w:hAnsiTheme="majorHAnsi" w:eastAsiaTheme="majorEastAsia"/>
      <w:b/>
      <w:bCs/>
      <w:kern w:val="32"/>
      <w:sz w:val="32"/>
      <w:szCs w:val="32"/>
    </w:rPr>
  </w:style>
  <w:style w:type="character" w:customStyle="1" w:styleId="21">
    <w:name w:val="标题 2 Char"/>
    <w:basedOn w:val="16"/>
    <w:link w:val="3"/>
    <w:semiHidden/>
    <w:qFormat/>
    <w:uiPriority w:val="9"/>
    <w:rPr>
      <w:rFonts w:asciiTheme="majorHAnsi" w:hAnsiTheme="majorHAnsi" w:eastAsiaTheme="majorEastAsia"/>
      <w:b/>
      <w:bCs/>
      <w:i/>
      <w:iCs/>
      <w:sz w:val="28"/>
      <w:szCs w:val="28"/>
    </w:rPr>
  </w:style>
  <w:style w:type="character" w:customStyle="1" w:styleId="22">
    <w:name w:val="标题 3 Char"/>
    <w:basedOn w:val="16"/>
    <w:link w:val="4"/>
    <w:semiHidden/>
    <w:qFormat/>
    <w:uiPriority w:val="9"/>
    <w:rPr>
      <w:rFonts w:asciiTheme="majorHAnsi" w:hAnsiTheme="majorHAnsi" w:eastAsiaTheme="majorEastAsia"/>
      <w:b/>
      <w:bCs/>
      <w:sz w:val="26"/>
      <w:szCs w:val="26"/>
    </w:rPr>
  </w:style>
  <w:style w:type="character" w:customStyle="1" w:styleId="23">
    <w:name w:val="标题 4 Char"/>
    <w:basedOn w:val="16"/>
    <w:link w:val="5"/>
    <w:semiHidden/>
    <w:qFormat/>
    <w:uiPriority w:val="9"/>
    <w:rPr>
      <w:b/>
      <w:bCs/>
      <w:sz w:val="28"/>
      <w:szCs w:val="28"/>
    </w:rPr>
  </w:style>
  <w:style w:type="character" w:customStyle="1" w:styleId="24">
    <w:name w:val="标题 5 Char"/>
    <w:basedOn w:val="16"/>
    <w:link w:val="6"/>
    <w:semiHidden/>
    <w:qFormat/>
    <w:uiPriority w:val="9"/>
    <w:rPr>
      <w:b/>
      <w:bCs/>
      <w:i/>
      <w:iCs/>
      <w:sz w:val="26"/>
      <w:szCs w:val="26"/>
    </w:rPr>
  </w:style>
  <w:style w:type="character" w:customStyle="1" w:styleId="25">
    <w:name w:val="标题 6 Char"/>
    <w:basedOn w:val="16"/>
    <w:link w:val="7"/>
    <w:semiHidden/>
    <w:qFormat/>
    <w:uiPriority w:val="9"/>
    <w:rPr>
      <w:b/>
      <w:bCs/>
    </w:rPr>
  </w:style>
  <w:style w:type="character" w:customStyle="1" w:styleId="26">
    <w:name w:val="标题 7 Char"/>
    <w:basedOn w:val="16"/>
    <w:link w:val="8"/>
    <w:semiHidden/>
    <w:qFormat/>
    <w:uiPriority w:val="9"/>
    <w:rPr>
      <w:sz w:val="24"/>
      <w:szCs w:val="24"/>
    </w:rPr>
  </w:style>
  <w:style w:type="character" w:customStyle="1" w:styleId="27">
    <w:name w:val="标题 8 Char"/>
    <w:basedOn w:val="16"/>
    <w:link w:val="9"/>
    <w:semiHidden/>
    <w:qFormat/>
    <w:uiPriority w:val="9"/>
    <w:rPr>
      <w:i/>
      <w:iCs/>
      <w:sz w:val="24"/>
      <w:szCs w:val="24"/>
    </w:rPr>
  </w:style>
  <w:style w:type="character" w:customStyle="1" w:styleId="28">
    <w:name w:val="标题 9 Char"/>
    <w:basedOn w:val="16"/>
    <w:link w:val="10"/>
    <w:semiHidden/>
    <w:qFormat/>
    <w:uiPriority w:val="9"/>
    <w:rPr>
      <w:rFonts w:asciiTheme="majorHAnsi" w:hAnsiTheme="majorHAnsi" w:eastAsiaTheme="majorEastAsia"/>
    </w:rPr>
  </w:style>
  <w:style w:type="character" w:customStyle="1" w:styleId="29">
    <w:name w:val="标题 Char"/>
    <w:basedOn w:val="16"/>
    <w:link w:val="15"/>
    <w:qFormat/>
    <w:uiPriority w:val="10"/>
    <w:rPr>
      <w:rFonts w:asciiTheme="majorHAnsi" w:hAnsiTheme="majorHAnsi" w:eastAsiaTheme="majorEastAsia"/>
      <w:b/>
      <w:bCs/>
      <w:kern w:val="28"/>
      <w:sz w:val="32"/>
      <w:szCs w:val="32"/>
    </w:rPr>
  </w:style>
  <w:style w:type="character" w:customStyle="1" w:styleId="30">
    <w:name w:val="副标题 Char"/>
    <w:basedOn w:val="16"/>
    <w:link w:val="13"/>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6"/>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6"/>
    <w:link w:val="12"/>
    <w:qFormat/>
    <w:uiPriority w:val="99"/>
    <w:rPr>
      <w:rFonts w:ascii="Calibri" w:hAnsi="Calibri" w:eastAsia="宋体"/>
      <w:kern w:val="2"/>
      <w:sz w:val="18"/>
      <w:szCs w:val="18"/>
    </w:rPr>
  </w:style>
  <w:style w:type="character" w:customStyle="1" w:styleId="44">
    <w:name w:val="页脚 Char"/>
    <w:basedOn w:val="16"/>
    <w:link w:val="11"/>
    <w:qFormat/>
    <w:uiPriority w:val="99"/>
    <w:rPr>
      <w:rFonts w:ascii="Calibri" w:hAnsi="Calibri" w:eastAsia="宋体"/>
      <w:kern w:val="2"/>
      <w:sz w:val="18"/>
      <w:szCs w:val="18"/>
    </w:rPr>
  </w:style>
  <w:style w:type="character" w:customStyle="1" w:styleId="45">
    <w:name w:val="Char Char2"/>
    <w:qFormat/>
    <w:uiPriority w:val="99"/>
    <w:rPr>
      <w:rFonts w:ascii="Arial" w:hAnsi="Arial" w:eastAsia="黑体"/>
      <w:b/>
      <w:kern w:val="2"/>
      <w:sz w:val="32"/>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330</Words>
  <Characters>1886</Characters>
  <Lines>15</Lines>
  <Paragraphs>4</Paragraphs>
  <ScaleCrop>false</ScaleCrop>
  <LinksUpToDate>false</LinksUpToDate>
  <CharactersWithSpaces>2212</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腊晓林</cp:lastModifiedBy>
  <cp:lastPrinted>2018-08-15T03:10:00Z</cp:lastPrinted>
  <dcterms:modified xsi:type="dcterms:W3CDTF">2019-08-26T03:20:33Z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