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r>
        <w:rPr>
          <w:rFonts w:ascii="华文中宋" w:hAnsi="华文中宋" w:eastAsia="华文中宋" w:cs="宋体"/>
          <w:b/>
          <w:kern w:val="0"/>
          <w:sz w:val="52"/>
          <w:szCs w:val="5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华文中宋" w:hAnsi="华文中宋" w:eastAsia="华文中宋" w:cs="宋体"/>
          <w:b/>
          <w:kern w:val="0"/>
          <w:sz w:val="52"/>
          <w:szCs w:val="52"/>
          <w:lang w:eastAsia="zh-CN"/>
        </w:rPr>
        <w:instrText xml:space="preserve">ADDIN CNKISM.UserStyle</w:instrText>
      </w:r>
      <w:r>
        <w:rPr>
          <w:rFonts w:ascii="华文中宋" w:hAnsi="华文中宋" w:eastAsia="华文中宋" w:cs="宋体"/>
          <w:b/>
          <w:kern w:val="0"/>
          <w:sz w:val="52"/>
          <w:szCs w:val="52"/>
        </w:rPr>
        <w:fldChar w:fldCharType="separate"/>
      </w:r>
      <w:r>
        <w:rPr>
          <w:rFonts w:ascii="华文中宋" w:hAnsi="华文中宋" w:eastAsia="华文中宋" w:cs="宋体"/>
          <w:b/>
          <w:kern w:val="0"/>
          <w:sz w:val="52"/>
          <w:szCs w:val="52"/>
        </w:rPr>
        <w:fldChar w:fldCharType="end"/>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rPr>
          <w:rFonts w:hint="eastAsia" w:hAnsi="宋体" w:eastAsia="仿宋_GB2312" w:cs="宋体"/>
          <w:kern w:val="0"/>
          <w:sz w:val="30"/>
          <w:szCs w:val="30"/>
        </w:rPr>
      </w:pPr>
    </w:p>
    <w:p>
      <w:pPr>
        <w:spacing w:line="700" w:lineRule="exact"/>
        <w:ind w:firstLine="720" w:firstLineChars="200"/>
        <w:jc w:val="left"/>
        <w:rPr>
          <w:rFonts w:ascii="方正仿宋简体" w:hAnsi="方正仿宋简体" w:eastAsia="方正仿宋简体" w:cs="方正仿宋简体"/>
          <w:kern w:val="0"/>
          <w:sz w:val="36"/>
          <w:szCs w:val="36"/>
        </w:rPr>
      </w:pPr>
      <w:r>
        <w:rPr>
          <w:rFonts w:hint="eastAsia" w:ascii="方正仿宋简体" w:hAnsi="方正仿宋简体" w:eastAsia="方正仿宋简体" w:cs="方正仿宋简体"/>
          <w:kern w:val="0"/>
          <w:sz w:val="36"/>
          <w:szCs w:val="36"/>
        </w:rPr>
        <w:t>项目名称：机电系列继续教育项目</w:t>
      </w:r>
    </w:p>
    <w:p>
      <w:pPr>
        <w:spacing w:line="700" w:lineRule="exact"/>
        <w:ind w:firstLine="720" w:firstLineChars="200"/>
        <w:jc w:val="left"/>
        <w:rPr>
          <w:rFonts w:ascii="方正仿宋简体" w:hAnsi="方正仿宋简体" w:eastAsia="方正仿宋简体" w:cs="方正仿宋简体"/>
          <w:kern w:val="0"/>
          <w:sz w:val="36"/>
          <w:szCs w:val="36"/>
        </w:rPr>
      </w:pPr>
      <w:r>
        <w:rPr>
          <w:rFonts w:hint="eastAsia" w:ascii="方正仿宋简体" w:hAnsi="方正仿宋简体" w:eastAsia="方正仿宋简体" w:cs="方正仿宋简体"/>
          <w:kern w:val="0"/>
          <w:sz w:val="36"/>
          <w:szCs w:val="36"/>
        </w:rPr>
        <w:t>实施单位（公章）：喀什地区农机技术推广站</w:t>
      </w:r>
    </w:p>
    <w:p>
      <w:pPr>
        <w:spacing w:line="700" w:lineRule="exact"/>
        <w:ind w:firstLine="849" w:firstLineChars="236"/>
        <w:jc w:val="left"/>
        <w:rPr>
          <w:rFonts w:ascii="方正仿宋简体" w:hAnsi="方正仿宋简体" w:eastAsia="方正仿宋简体" w:cs="方正仿宋简体"/>
          <w:kern w:val="0"/>
          <w:sz w:val="36"/>
          <w:szCs w:val="36"/>
        </w:rPr>
      </w:pPr>
      <w:r>
        <w:rPr>
          <w:rFonts w:hint="eastAsia" w:ascii="方正仿宋简体" w:hAnsi="方正仿宋简体" w:eastAsia="方正仿宋简体" w:cs="方正仿宋简体"/>
          <w:kern w:val="0"/>
          <w:sz w:val="36"/>
          <w:szCs w:val="36"/>
        </w:rPr>
        <w:t>自治区主管部门（公章）：</w:t>
      </w:r>
    </w:p>
    <w:p>
      <w:pPr>
        <w:spacing w:line="700" w:lineRule="exact"/>
        <w:ind w:firstLine="849" w:firstLineChars="236"/>
        <w:jc w:val="left"/>
        <w:rPr>
          <w:rFonts w:ascii="方正仿宋简体" w:hAnsi="方正仿宋简体" w:eastAsia="方正仿宋简体" w:cs="方正仿宋简体"/>
          <w:kern w:val="0"/>
          <w:sz w:val="36"/>
          <w:szCs w:val="36"/>
        </w:rPr>
      </w:pPr>
      <w:r>
        <w:rPr>
          <w:rFonts w:hint="eastAsia" w:ascii="方正仿宋简体" w:hAnsi="方正仿宋简体" w:eastAsia="方正仿宋简体" w:cs="方正仿宋简体"/>
          <w:kern w:val="0"/>
          <w:sz w:val="36"/>
          <w:szCs w:val="36"/>
        </w:rPr>
        <w:t>项目负责人（签章）：</w:t>
      </w:r>
    </w:p>
    <w:p>
      <w:pPr>
        <w:spacing w:line="700" w:lineRule="exact"/>
        <w:ind w:firstLine="849" w:firstLineChars="236"/>
        <w:jc w:val="left"/>
        <w:rPr>
          <w:rFonts w:ascii="方正仿宋简体" w:hAnsi="方正仿宋简体" w:eastAsia="方正仿宋简体" w:cs="方正仿宋简体"/>
          <w:kern w:val="0"/>
          <w:sz w:val="36"/>
          <w:szCs w:val="36"/>
        </w:rPr>
        <w:sectPr>
          <w:footerReference r:id="rId3" w:type="default"/>
          <w:pgSz w:w="11906" w:h="16838"/>
          <w:pgMar w:top="1440" w:right="1800" w:bottom="1440" w:left="1800" w:header="851" w:footer="992" w:gutter="0"/>
          <w:cols w:space="425" w:num="1"/>
          <w:docGrid w:type="lines" w:linePitch="312" w:charSpace="0"/>
        </w:sectPr>
      </w:pPr>
      <w:r>
        <w:rPr>
          <w:rFonts w:hint="eastAsia" w:ascii="方正仿宋简体" w:hAnsi="方正仿宋简体" w:eastAsia="方正仿宋简体" w:cs="方正仿宋简体"/>
          <w:kern w:val="0"/>
          <w:sz w:val="36"/>
          <w:szCs w:val="36"/>
        </w:rPr>
        <w:t>填报时间：</w:t>
      </w:r>
      <w:r>
        <w:rPr>
          <w:rFonts w:ascii="方正仿宋简体" w:hAnsi="方正仿宋简体" w:eastAsia="方正仿宋简体" w:cs="方正仿宋简体"/>
          <w:kern w:val="0"/>
          <w:sz w:val="36"/>
          <w:szCs w:val="36"/>
        </w:rPr>
        <w:t>2018</w:t>
      </w:r>
      <w:r>
        <w:rPr>
          <w:rFonts w:hint="eastAsia" w:ascii="方正仿宋简体" w:hAnsi="方正仿宋简体" w:eastAsia="方正仿宋简体" w:cs="方正仿宋简体"/>
          <w:kern w:val="0"/>
          <w:sz w:val="36"/>
          <w:szCs w:val="36"/>
        </w:rPr>
        <w:t>年</w:t>
      </w:r>
      <w:r>
        <w:rPr>
          <w:rFonts w:ascii="方正仿宋简体" w:hAnsi="方正仿宋简体" w:eastAsia="方正仿宋简体" w:cs="方正仿宋简体"/>
          <w:kern w:val="0"/>
          <w:sz w:val="36"/>
          <w:szCs w:val="36"/>
        </w:rPr>
        <w:t>12</w:t>
      </w:r>
      <w:r>
        <w:rPr>
          <w:rFonts w:hint="eastAsia" w:ascii="方正仿宋简体" w:hAnsi="方正仿宋简体" w:eastAsia="方正仿宋简体" w:cs="方正仿宋简体"/>
          <w:kern w:val="0"/>
          <w:sz w:val="36"/>
          <w:szCs w:val="36"/>
        </w:rPr>
        <w:t>月</w:t>
      </w:r>
      <w:r>
        <w:rPr>
          <w:rFonts w:ascii="方正仿宋简体" w:hAnsi="方正仿宋简体" w:eastAsia="方正仿宋简体" w:cs="方正仿宋简体"/>
          <w:kern w:val="0"/>
          <w:sz w:val="36"/>
          <w:szCs w:val="36"/>
        </w:rPr>
        <w:t>15</w:t>
      </w:r>
      <w:r>
        <w:rPr>
          <w:rFonts w:hint="eastAsia" w:ascii="方正仿宋简体" w:hAnsi="方正仿宋简体" w:eastAsia="方正仿宋简体" w:cs="方正仿宋简体"/>
          <w:kern w:val="0"/>
          <w:sz w:val="36"/>
          <w:szCs w:val="36"/>
        </w:rPr>
        <w:t>日</w:t>
      </w:r>
    </w:p>
    <w:p>
      <w:pPr>
        <w:spacing w:line="700" w:lineRule="exact"/>
        <w:ind w:firstLine="849" w:firstLineChars="236"/>
        <w:jc w:val="left"/>
        <w:rPr>
          <w:rFonts w:ascii="方正仿宋简体" w:hAnsi="方正仿宋简体" w:eastAsia="方正仿宋简体" w:cs="方正仿宋简体"/>
          <w:kern w:val="0"/>
          <w:sz w:val="36"/>
          <w:szCs w:val="36"/>
        </w:rPr>
      </w:pP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19"/>
          <w:rFonts w:ascii="仿宋" w:hAnsi="仿宋" w:eastAsia="仿宋"/>
          <w:spacing w:val="-4"/>
          <w:sz w:val="32"/>
          <w:szCs w:val="32"/>
        </w:rPr>
      </w:pPr>
      <w:r>
        <w:rPr>
          <w:rStyle w:val="19"/>
          <w:rFonts w:hint="eastAsia" w:ascii="仿宋" w:hAnsi="仿宋" w:eastAsia="仿宋"/>
          <w:spacing w:val="-4"/>
          <w:sz w:val="32"/>
          <w:szCs w:val="32"/>
        </w:rPr>
        <w:t>（一）项目单位基本情况</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喀什地区农业机械技术推广站主要工作职责为编制我区农业机械技术推广工作规划、计划，提出农机推广措施建议；研究、拟定地区农机作业服务规范和标准；引进农机化新技术、新机具，并组织安排试验、示范、推广；承担农机化技术项目的立项、规划、实施、监督检查和管理；组织开展本地区重大农机科技成果和先进技术的推广应用、经验总结、技术交流等工作；组织农机技术培训和继续教育工作；指导下级农机化技术推广机构的工作，协调其横向合作关系；开展农机信息咨询服务工作。</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总编制数12，实有干部职工12名。</w:t>
      </w:r>
    </w:p>
    <w:p>
      <w:pPr>
        <w:adjustRightInd w:val="0"/>
        <w:snapToGrid w:val="0"/>
        <w:spacing w:line="560" w:lineRule="exact"/>
        <w:ind w:firstLine="627" w:firstLineChars="200"/>
        <w:rPr>
          <w:rStyle w:val="19"/>
          <w:rFonts w:asciiTheme="minorEastAsia" w:hAnsiTheme="minorEastAsia" w:eastAsiaTheme="minorEastAsia"/>
          <w:spacing w:val="-4"/>
          <w:sz w:val="32"/>
          <w:szCs w:val="32"/>
        </w:rPr>
      </w:pPr>
      <w:r>
        <w:rPr>
          <w:rStyle w:val="19"/>
          <w:rFonts w:hint="eastAsia" w:asciiTheme="minorEastAsia" w:hAnsiTheme="minorEastAsia" w:eastAsiaTheme="minorEastAsia"/>
          <w:spacing w:val="-4"/>
          <w:sz w:val="32"/>
          <w:szCs w:val="32"/>
        </w:rPr>
        <w:t>（二）项目预算</w:t>
      </w:r>
      <w:r>
        <w:rPr>
          <w:rStyle w:val="19"/>
          <w:rFonts w:asciiTheme="minorEastAsia" w:hAnsiTheme="minorEastAsia" w:eastAsiaTheme="minorEastAsia"/>
          <w:spacing w:val="-4"/>
          <w:sz w:val="32"/>
          <w:szCs w:val="32"/>
        </w:rPr>
        <w:t>绩效目标</w:t>
      </w:r>
      <w:r>
        <w:rPr>
          <w:rStyle w:val="19"/>
          <w:rFonts w:hint="eastAsia" w:asciiTheme="minorEastAsia" w:hAnsiTheme="minorEastAsia" w:eastAsiaTheme="minorEastAsia"/>
          <w:spacing w:val="-4"/>
          <w:sz w:val="32"/>
          <w:szCs w:val="32"/>
        </w:rPr>
        <w:t>设定情况</w:t>
      </w:r>
    </w:p>
    <w:p>
      <w:pPr>
        <w:adjustRightInd w:val="0"/>
        <w:snapToGrid w:val="0"/>
        <w:spacing w:line="560" w:lineRule="exact"/>
        <w:ind w:firstLine="627" w:firstLineChars="200"/>
        <w:rPr>
          <w:rFonts w:asciiTheme="minorEastAsia" w:hAnsiTheme="minorEastAsia" w:eastAsiaTheme="minorEastAsia"/>
          <w:b/>
          <w:bCs/>
          <w:spacing w:val="-4"/>
          <w:sz w:val="32"/>
          <w:szCs w:val="32"/>
        </w:rPr>
      </w:pPr>
      <w:r>
        <w:rPr>
          <w:rFonts w:hint="eastAsia" w:asciiTheme="minorEastAsia" w:hAnsiTheme="minorEastAsia" w:eastAsiaTheme="minorEastAsia"/>
          <w:b/>
          <w:bCs/>
          <w:spacing w:val="-4"/>
          <w:sz w:val="32"/>
          <w:szCs w:val="32"/>
        </w:rPr>
        <w:t>1、项目预期目标及阶段性目标</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ascii="仿宋" w:hAnsi="仿宋" w:eastAsia="仿宋"/>
          <w:b w:val="0"/>
          <w:spacing w:val="-4"/>
          <w:sz w:val="32"/>
          <w:szCs w:val="32"/>
        </w:rPr>
        <w:t>全年培训继续教育人数60人左右，继续教育培训合格率达到90%，继续教育人员持证上岗率达到90%,持续提高提高我区专业技术人员知识水平,专业技术人员继续教育学员满意度达到90%以上。</w:t>
      </w:r>
    </w:p>
    <w:p>
      <w:pPr>
        <w:adjustRightInd w:val="0"/>
        <w:snapToGrid w:val="0"/>
        <w:spacing w:line="560" w:lineRule="exact"/>
        <w:ind w:firstLine="627" w:firstLineChars="200"/>
        <w:rPr>
          <w:rFonts w:asciiTheme="minorEastAsia" w:hAnsiTheme="minorEastAsia" w:eastAsiaTheme="minorEastAsia"/>
          <w:b/>
          <w:bCs/>
          <w:spacing w:val="-4"/>
          <w:sz w:val="32"/>
          <w:szCs w:val="32"/>
        </w:rPr>
      </w:pPr>
      <w:r>
        <w:rPr>
          <w:rFonts w:hint="eastAsia" w:asciiTheme="minorEastAsia" w:hAnsiTheme="minorEastAsia" w:eastAsiaTheme="minorEastAsia"/>
          <w:b/>
          <w:bCs/>
          <w:spacing w:val="-4"/>
          <w:sz w:val="32"/>
          <w:szCs w:val="32"/>
        </w:rPr>
        <w:t>2、项目基本性质</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本项目性质为延续项目。</w:t>
      </w:r>
    </w:p>
    <w:p>
      <w:pPr>
        <w:adjustRightInd w:val="0"/>
        <w:snapToGrid w:val="0"/>
        <w:spacing w:line="560" w:lineRule="exact"/>
        <w:ind w:firstLine="627" w:firstLineChars="200"/>
        <w:rPr>
          <w:rFonts w:asciiTheme="minorEastAsia" w:hAnsiTheme="minorEastAsia" w:eastAsiaTheme="minorEastAsia"/>
          <w:b/>
          <w:bCs/>
          <w:spacing w:val="-4"/>
          <w:sz w:val="32"/>
          <w:szCs w:val="32"/>
        </w:rPr>
      </w:pPr>
      <w:r>
        <w:rPr>
          <w:rFonts w:hint="eastAsia" w:asciiTheme="minorEastAsia" w:hAnsiTheme="minorEastAsia" w:eastAsiaTheme="minorEastAsia"/>
          <w:b/>
          <w:bCs/>
          <w:spacing w:val="-4"/>
          <w:sz w:val="32"/>
          <w:szCs w:val="32"/>
        </w:rPr>
        <w:t>3、项目用途及范围</w:t>
      </w:r>
    </w:p>
    <w:p>
      <w:pPr>
        <w:adjustRightInd w:val="0"/>
        <w:snapToGrid w:val="0"/>
        <w:spacing w:line="560" w:lineRule="exact"/>
        <w:ind w:firstLine="624" w:firstLineChars="200"/>
        <w:rPr>
          <w:rStyle w:val="19"/>
          <w:rFonts w:ascii="仿宋" w:hAnsi="仿宋" w:eastAsia="仿宋"/>
          <w:bCs w:val="0"/>
        </w:rPr>
      </w:pPr>
      <w:r>
        <w:rPr>
          <w:rStyle w:val="19"/>
          <w:rFonts w:hint="eastAsia" w:ascii="仿宋" w:hAnsi="仿宋" w:eastAsia="仿宋"/>
          <w:b w:val="0"/>
          <w:spacing w:val="-4"/>
          <w:sz w:val="32"/>
          <w:szCs w:val="32"/>
        </w:rPr>
        <w:t>安排我区机电系列继续教育工作。通过继续教育培训，提高我区机电系列专业技术人员的知识水平和业务能力，为我区建设一支基本功过硬，业务素质精良、技能全面，适应新时期需求的机电系列技术服务队伍。</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ascii="仿宋" w:hAnsi="仿宋" w:eastAsia="仿宋"/>
          <w:b w:val="0"/>
          <w:spacing w:val="-4"/>
          <w:sz w:val="32"/>
          <w:szCs w:val="32"/>
        </w:rPr>
        <w:t>机电系列继续教育项目</w:t>
      </w:r>
      <w:r>
        <w:rPr>
          <w:rStyle w:val="19"/>
          <w:rFonts w:hint="eastAsia" w:ascii="仿宋" w:hAnsi="仿宋" w:eastAsia="仿宋"/>
          <w:b w:val="0"/>
          <w:spacing w:val="-4"/>
          <w:sz w:val="32"/>
          <w:szCs w:val="32"/>
        </w:rPr>
        <w:t>预算安排总额为1.8万元，其中财政资金1.8万元，自筹资金0万元，2018年实际收到预算资金1.8万元。</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本项目实际支付资金1.</w:t>
      </w:r>
      <w:r>
        <w:rPr>
          <w:rStyle w:val="19"/>
          <w:rFonts w:hint="eastAsia" w:ascii="仿宋" w:hAnsi="仿宋" w:eastAsia="仿宋"/>
          <w:b w:val="0"/>
          <w:spacing w:val="-4"/>
          <w:sz w:val="32"/>
          <w:szCs w:val="32"/>
          <w:lang w:val="en-US" w:eastAsia="zh-CN"/>
        </w:rPr>
        <w:t>61</w:t>
      </w:r>
      <w:r>
        <w:rPr>
          <w:rStyle w:val="19"/>
          <w:rFonts w:hint="eastAsia" w:ascii="仿宋" w:hAnsi="仿宋" w:eastAsia="仿宋"/>
          <w:b w:val="0"/>
          <w:spacing w:val="-4"/>
          <w:sz w:val="32"/>
          <w:szCs w:val="32"/>
        </w:rPr>
        <w:t>万元，预算执行率</w:t>
      </w:r>
      <w:r>
        <w:rPr>
          <w:rStyle w:val="19"/>
          <w:rFonts w:hint="eastAsia" w:ascii="仿宋" w:hAnsi="仿宋" w:eastAsia="仿宋"/>
          <w:b w:val="0"/>
          <w:spacing w:val="-4"/>
          <w:sz w:val="32"/>
          <w:szCs w:val="32"/>
          <w:lang w:val="en-US" w:eastAsia="zh-CN"/>
        </w:rPr>
        <w:t>89.44</w:t>
      </w:r>
      <w:r>
        <w:rPr>
          <w:rStyle w:val="19"/>
          <w:rFonts w:ascii="仿宋" w:hAnsi="仿宋" w:eastAsia="仿宋"/>
          <w:b w:val="0"/>
          <w:spacing w:val="-4"/>
          <w:sz w:val="32"/>
          <w:szCs w:val="32"/>
        </w:rPr>
        <w:t>%</w:t>
      </w:r>
      <w:r>
        <w:rPr>
          <w:rStyle w:val="19"/>
          <w:rFonts w:hint="eastAsia" w:ascii="仿宋" w:hAnsi="仿宋" w:eastAsia="仿宋"/>
          <w:b w:val="0"/>
          <w:spacing w:val="-4"/>
          <w:sz w:val="32"/>
          <w:szCs w:val="32"/>
        </w:rPr>
        <w:t>。项目资金主要用于支付场地租用费0.3万元、讲课费用支付1.</w:t>
      </w:r>
      <w:r>
        <w:rPr>
          <w:rStyle w:val="19"/>
          <w:rFonts w:hint="eastAsia" w:ascii="仿宋" w:hAnsi="仿宋" w:eastAsia="仿宋"/>
          <w:b w:val="0"/>
          <w:spacing w:val="-4"/>
          <w:sz w:val="32"/>
          <w:szCs w:val="32"/>
          <w:lang w:val="en-US" w:eastAsia="zh-CN"/>
        </w:rPr>
        <w:t>25</w:t>
      </w:r>
      <w:r>
        <w:rPr>
          <w:rStyle w:val="19"/>
          <w:rFonts w:hint="eastAsia" w:ascii="仿宋" w:hAnsi="仿宋" w:eastAsia="仿宋"/>
          <w:b w:val="0"/>
          <w:spacing w:val="-4"/>
          <w:sz w:val="32"/>
          <w:szCs w:val="32"/>
        </w:rPr>
        <w:t>万元、监考费0.06万元。</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支出符合喀什地区农机局项目资金财务管理制度。项目资金管理办法符合国家财经法规和财务管理制度以及有关资金管理办法的规定。资金的拨付有完整的审批程序和手续，不存在截留、挤占、挪用等情况。</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该项目属于经常性零星项目,没有达到招投标限额,由本单位自行组织实施。实施过程均按照本单位制定的管理制度执行。</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本项目不存在调整情况。</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本项目不存在检查验收程序。</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19"/>
          <w:rFonts w:ascii="仿宋" w:hAnsi="仿宋" w:eastAsia="仿宋"/>
          <w:b w:val="0"/>
          <w:spacing w:val="-4"/>
          <w:sz w:val="32"/>
          <w:szCs w:val="32"/>
        </w:rPr>
      </w:pPr>
      <w:r>
        <w:rPr>
          <w:rFonts w:hint="eastAsia" w:ascii="仿宋" w:hAnsi="仿宋" w:eastAsia="仿宋"/>
          <w:bCs/>
          <w:spacing w:val="-4"/>
          <w:sz w:val="32"/>
          <w:szCs w:val="32"/>
        </w:rPr>
        <w:t>项目实施过程中，喀什地区农机局建立了《喀什地区农机局财政资金管理办法》保障项目的顺利实施。项目的实施遵守相关法律法规和业务管理规定，项目资料齐全并及时归档。并不定期对项目进度情况进行督导检查，对检查过程中发现的问题及时督促整改，确保了项目按时保质完成。</w:t>
      </w:r>
    </w:p>
    <w:p>
      <w:pPr>
        <w:adjustRightInd w:val="0"/>
        <w:snapToGrid w:val="0"/>
        <w:spacing w:line="560" w:lineRule="exact"/>
        <w:ind w:firstLine="624" w:firstLineChars="200"/>
        <w:outlineLvl w:val="0"/>
        <w:rPr>
          <w:rStyle w:val="19"/>
          <w:rFonts w:ascii="黑体" w:hAnsi="黑体" w:eastAsia="黑体"/>
        </w:rPr>
      </w:pPr>
      <w:r>
        <w:rPr>
          <w:rStyle w:val="19"/>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19"/>
          <w:rFonts w:ascii="仿宋" w:hAnsi="仿宋" w:eastAsia="仿宋"/>
          <w:bCs w:val="0"/>
          <w:spacing w:val="-4"/>
          <w:sz w:val="32"/>
          <w:szCs w:val="32"/>
        </w:rPr>
      </w:pPr>
      <w:r>
        <w:rPr>
          <w:rFonts w:hint="eastAsia" w:ascii="仿宋" w:hAnsi="仿宋" w:eastAsia="仿宋"/>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本项目共设置一级指标</w:t>
      </w:r>
      <w:r>
        <w:rPr>
          <w:rFonts w:hint="eastAsia" w:ascii="仿宋" w:hAnsi="仿宋" w:eastAsia="仿宋"/>
          <w:bCs/>
          <w:spacing w:val="-4"/>
          <w:sz w:val="32"/>
          <w:szCs w:val="32"/>
        </w:rPr>
        <w:t>3</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二级指标</w:t>
      </w:r>
      <w:r>
        <w:rPr>
          <w:rFonts w:hint="eastAsia" w:ascii="仿宋" w:hAnsi="仿宋" w:eastAsia="仿宋"/>
          <w:bCs/>
          <w:spacing w:val="-4"/>
          <w:sz w:val="32"/>
          <w:szCs w:val="32"/>
          <w:lang w:val="en-US" w:eastAsia="zh-CN"/>
        </w:rPr>
        <w:t>9</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三级指标</w:t>
      </w:r>
      <w:r>
        <w:rPr>
          <w:rFonts w:hint="eastAsia" w:ascii="仿宋" w:hAnsi="仿宋" w:eastAsia="仿宋"/>
          <w:bCs/>
          <w:spacing w:val="-4"/>
          <w:sz w:val="32"/>
          <w:szCs w:val="32"/>
        </w:rPr>
        <w:t>11</w:t>
      </w:r>
      <w:r>
        <w:rPr>
          <w:rFonts w:ascii="仿宋" w:hAnsi="仿宋" w:eastAsia="仿宋"/>
          <w:bCs/>
          <w:spacing w:val="-4"/>
          <w:sz w:val="32"/>
          <w:szCs w:val="32"/>
        </w:rPr>
        <w:t>个</w:t>
      </w:r>
      <w:r>
        <w:rPr>
          <w:rFonts w:hint="eastAsia" w:ascii="仿宋" w:hAnsi="仿宋" w:eastAsia="仿宋"/>
          <w:bCs/>
          <w:spacing w:val="-4"/>
          <w:sz w:val="32"/>
          <w:szCs w:val="32"/>
        </w:rPr>
        <w:t>，其中</w:t>
      </w:r>
      <w:r>
        <w:rPr>
          <w:rFonts w:ascii="仿宋" w:hAnsi="仿宋" w:eastAsia="仿宋"/>
          <w:bCs/>
          <w:spacing w:val="-4"/>
          <w:sz w:val="32"/>
          <w:szCs w:val="32"/>
        </w:rPr>
        <w:t>已完成三级指标</w:t>
      </w:r>
      <w:r>
        <w:rPr>
          <w:rFonts w:hint="eastAsia" w:ascii="仿宋" w:hAnsi="仿宋" w:eastAsia="仿宋"/>
          <w:bCs/>
          <w:spacing w:val="-4"/>
          <w:sz w:val="32"/>
          <w:szCs w:val="32"/>
        </w:rPr>
        <w:t>11</w:t>
      </w:r>
      <w:r>
        <w:rPr>
          <w:rFonts w:ascii="仿宋" w:hAnsi="仿宋" w:eastAsia="仿宋"/>
          <w:bCs/>
          <w:spacing w:val="-4"/>
          <w:sz w:val="32"/>
          <w:szCs w:val="32"/>
        </w:rPr>
        <w:t>个</w:t>
      </w:r>
      <w:r>
        <w:rPr>
          <w:rFonts w:hint="eastAsia" w:ascii="仿宋" w:hAnsi="仿宋" w:eastAsia="仿宋"/>
          <w:bCs/>
          <w:spacing w:val="-4"/>
          <w:sz w:val="32"/>
          <w:szCs w:val="32"/>
        </w:rPr>
        <w:t>，指标完成率为100%。</w:t>
      </w:r>
    </w:p>
    <w:p>
      <w:pPr>
        <w:adjustRightInd w:val="0"/>
        <w:snapToGrid w:val="0"/>
        <w:spacing w:line="560" w:lineRule="exact"/>
        <w:ind w:firstLine="624" w:firstLineChars="200"/>
        <w:rPr>
          <w:rStyle w:val="19"/>
          <w:rFonts w:hint="eastAsia" w:ascii="仿宋" w:hAnsi="仿宋" w:eastAsia="仿宋"/>
          <w:b w:val="0"/>
          <w:spacing w:val="-4"/>
          <w:sz w:val="32"/>
          <w:szCs w:val="32"/>
        </w:rPr>
      </w:pPr>
      <w:r>
        <w:rPr>
          <w:rStyle w:val="19"/>
          <w:rFonts w:hint="eastAsia" w:ascii="仿宋" w:hAnsi="仿宋" w:eastAsia="仿宋"/>
          <w:b w:val="0"/>
          <w:spacing w:val="-4"/>
          <w:sz w:val="32"/>
          <w:szCs w:val="32"/>
        </w:rPr>
        <w:t>经济性：经济性：本项目本着厉行节约的原则，做到严格按照预算执行，做到坚决不超预算。</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效率性：本项目在2018年度内执行完毕。虽然由于具体工作具体情况有变化，项目部分内容的实施时间有所调整，但未影响项目目标的实现。</w:t>
      </w:r>
    </w:p>
    <w:p>
      <w:pPr>
        <w:adjustRightInd w:val="0"/>
        <w:snapToGrid w:val="0"/>
        <w:spacing w:line="560" w:lineRule="exact"/>
        <w:ind w:firstLine="624" w:firstLineChars="200"/>
        <w:rPr>
          <w:rFonts w:ascii="仿宋" w:hAnsi="仿宋" w:eastAsia="仿宋"/>
          <w:bCs/>
          <w:spacing w:val="-4"/>
          <w:sz w:val="32"/>
          <w:szCs w:val="32"/>
        </w:rPr>
      </w:pPr>
      <w:r>
        <w:rPr>
          <w:rStyle w:val="19"/>
          <w:rFonts w:hint="eastAsia" w:ascii="仿宋" w:hAnsi="仿宋" w:eastAsia="仿宋"/>
          <w:b w:val="0"/>
          <w:spacing w:val="-4"/>
          <w:sz w:val="32"/>
          <w:szCs w:val="32"/>
        </w:rPr>
        <w:t>效益性：</w:t>
      </w:r>
      <w:r>
        <w:rPr>
          <w:rFonts w:hint="eastAsia" w:ascii="仿宋" w:hAnsi="仿宋" w:eastAsia="仿宋"/>
          <w:bCs/>
          <w:spacing w:val="-4"/>
          <w:sz w:val="32"/>
          <w:szCs w:val="32"/>
        </w:rPr>
        <w:t>通过继续教育培训，提高了我区机电系列专业技术人员的知识水平和业务能力，为我区建设一支基本功过硬，业务素质精良、技能全面，适应新时期需求的机电系列技术服务队伍。</w:t>
      </w:r>
    </w:p>
    <w:p>
      <w:pPr>
        <w:adjustRightInd w:val="0"/>
        <w:snapToGrid w:val="0"/>
        <w:spacing w:line="560" w:lineRule="exact"/>
        <w:ind w:firstLine="627" w:firstLineChars="200"/>
        <w:outlineLvl w:val="0"/>
        <w:rPr>
          <w:rFonts w:ascii="仿宋" w:hAnsi="仿宋" w:eastAsia="仿宋"/>
          <w:b/>
          <w:spacing w:val="-4"/>
          <w:sz w:val="32"/>
          <w:szCs w:val="32"/>
        </w:rPr>
      </w:pPr>
      <w:r>
        <w:rPr>
          <w:rFonts w:hint="eastAsia" w:ascii="仿宋" w:hAnsi="仿宋" w:eastAsia="仿宋"/>
          <w:b/>
          <w:spacing w:val="-4"/>
          <w:sz w:val="32"/>
          <w:szCs w:val="32"/>
        </w:rPr>
        <w:t>（二）项目绩效目标未完成原因分析</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2018年本项目绩效目标全部达成，不存在未完成原因分析。</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仿宋" w:hAnsi="仿宋" w:eastAsia="仿宋"/>
          <w:b/>
          <w:spacing w:val="-4"/>
          <w:sz w:val="32"/>
          <w:szCs w:val="32"/>
        </w:rPr>
      </w:pPr>
      <w:r>
        <w:rPr>
          <w:rFonts w:hint="eastAsia" w:ascii="仿宋" w:hAnsi="仿宋" w:eastAsia="仿宋"/>
          <w:b/>
          <w:spacing w:val="-4"/>
          <w:sz w:val="32"/>
          <w:szCs w:val="32"/>
        </w:rPr>
        <w:t>（一）后续工作计划</w:t>
      </w:r>
    </w:p>
    <w:p>
      <w:pPr>
        <w:adjustRightInd w:val="0"/>
        <w:snapToGrid w:val="0"/>
        <w:spacing w:line="560" w:lineRule="exact"/>
        <w:ind w:firstLine="624" w:firstLineChars="200"/>
        <w:rPr>
          <w:rFonts w:hint="eastAsia" w:ascii="仿宋" w:hAnsi="仿宋" w:eastAsia="仿宋"/>
          <w:spacing w:val="-4"/>
          <w:sz w:val="32"/>
          <w:szCs w:val="32"/>
        </w:rPr>
      </w:pPr>
      <w:bookmarkStart w:id="0" w:name="_GoBack"/>
      <w:r>
        <w:rPr>
          <w:rFonts w:hint="eastAsia" w:ascii="仿宋" w:hAnsi="仿宋" w:eastAsia="仿宋"/>
          <w:spacing w:val="-4"/>
          <w:sz w:val="32"/>
          <w:szCs w:val="32"/>
        </w:rPr>
        <w:t>本项目为一次性项目，不存在后续管理工作。</w:t>
      </w:r>
    </w:p>
    <w:bookmarkEnd w:id="0"/>
    <w:p>
      <w:pPr>
        <w:adjustRightInd w:val="0"/>
        <w:snapToGrid w:val="0"/>
        <w:spacing w:line="560" w:lineRule="exact"/>
        <w:ind w:firstLine="627" w:firstLineChars="200"/>
        <w:outlineLvl w:val="0"/>
        <w:rPr>
          <w:rFonts w:ascii="仿宋" w:hAnsi="仿宋" w:eastAsia="仿宋"/>
          <w:b/>
          <w:spacing w:val="-4"/>
          <w:sz w:val="32"/>
          <w:szCs w:val="32"/>
        </w:rPr>
      </w:pPr>
      <w:r>
        <w:rPr>
          <w:rFonts w:hint="eastAsia" w:ascii="仿宋" w:hAnsi="仿宋" w:eastAsia="仿宋"/>
          <w:b/>
          <w:spacing w:val="-4"/>
          <w:sz w:val="32"/>
          <w:szCs w:val="32"/>
        </w:rPr>
        <w:t>（二）主要经验及做法、存在问题和建议</w:t>
      </w:r>
    </w:p>
    <w:p>
      <w:pPr>
        <w:adjustRightInd w:val="0"/>
        <w:snapToGrid w:val="0"/>
        <w:spacing w:line="560" w:lineRule="exact"/>
        <w:ind w:firstLine="627" w:firstLineChars="200"/>
        <w:outlineLvl w:val="0"/>
        <w:rPr>
          <w:rFonts w:ascii="仿宋" w:hAnsi="仿宋" w:eastAsia="仿宋"/>
          <w:b/>
          <w:bCs/>
          <w:spacing w:val="-4"/>
          <w:sz w:val="32"/>
          <w:szCs w:val="32"/>
        </w:rPr>
      </w:pPr>
      <w:r>
        <w:rPr>
          <w:rFonts w:hint="eastAsia" w:ascii="仿宋" w:hAnsi="仿宋" w:eastAsia="仿宋"/>
          <w:b/>
          <w:bCs/>
          <w:spacing w:val="-4"/>
          <w:sz w:val="32"/>
          <w:szCs w:val="32"/>
        </w:rPr>
        <w:t>1、主要经验及做法</w:t>
      </w:r>
    </w:p>
    <w:p>
      <w:pPr>
        <w:spacing w:line="540" w:lineRule="exact"/>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一是细化预算编制工作。加强局内部机构的预算管理意识，严格按照预算编制的相关制度和要求进行预算编制。</w:t>
      </w:r>
    </w:p>
    <w:p>
      <w:pPr>
        <w:spacing w:line="540" w:lineRule="exact"/>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二是优先保障固定性的、相对刚性的费用支出项目，尽量压缩变动性的、有控制空间的费用项目，进一步提高预算编制的科学性、严谨性和可控性。</w:t>
      </w:r>
    </w:p>
    <w:p>
      <w:pPr>
        <w:spacing w:line="540" w:lineRule="exact"/>
        <w:ind w:firstLine="624" w:firstLineChars="200"/>
        <w:rPr>
          <w:rFonts w:ascii="仿宋" w:hAnsi="仿宋" w:eastAsia="仿宋"/>
          <w:bCs/>
          <w:spacing w:val="-4"/>
          <w:sz w:val="32"/>
          <w:szCs w:val="32"/>
        </w:rPr>
      </w:pPr>
      <w:r>
        <w:rPr>
          <w:rFonts w:hint="eastAsia" w:ascii="仿宋" w:hAnsi="仿宋" w:eastAsia="仿宋" w:cs="仿宋"/>
          <w:spacing w:val="-4"/>
          <w:sz w:val="32"/>
          <w:szCs w:val="32"/>
        </w:rPr>
        <w:t>三是紧扣时间节点，抓好项目进度。加强项目进度的跟踪，开展项目绩效评价，确保项目绩效目标的完成。</w:t>
      </w:r>
    </w:p>
    <w:p>
      <w:pPr>
        <w:pStyle w:val="36"/>
        <w:numPr>
          <w:ilvl w:val="0"/>
          <w:numId w:val="1"/>
        </w:numPr>
        <w:adjustRightInd w:val="0"/>
        <w:snapToGrid w:val="0"/>
        <w:spacing w:line="560" w:lineRule="exact"/>
        <w:outlineLvl w:val="0"/>
        <w:rPr>
          <w:rFonts w:ascii="仿宋" w:hAnsi="仿宋" w:eastAsia="仿宋"/>
          <w:b/>
          <w:bCs/>
          <w:spacing w:val="-4"/>
          <w:sz w:val="32"/>
          <w:szCs w:val="32"/>
        </w:rPr>
      </w:pPr>
      <w:r>
        <w:rPr>
          <w:rFonts w:hint="eastAsia" w:ascii="仿宋" w:hAnsi="仿宋" w:eastAsia="仿宋"/>
          <w:b/>
          <w:bCs/>
          <w:spacing w:val="-4"/>
          <w:sz w:val="32"/>
          <w:szCs w:val="32"/>
        </w:rPr>
        <w:t>存在的问题</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本次评价通过文件研读、实地调研、数据分析等方式，全面了解农机科技培训项目资金的使用效率和效果，项目管理过程规范，完成了预期绩效目标。同时，通过开展自我评价来总结经验和教训，为喀什地区机电系列继续教育工作今后的开展提供参考建议。</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《项目支出绩效目标自评表》</w:t>
      </w:r>
    </w:p>
    <w:p>
      <w:pPr>
        <w:adjustRightInd w:val="0"/>
        <w:snapToGrid w:val="0"/>
        <w:spacing w:line="560" w:lineRule="exact"/>
        <w:jc w:val="center"/>
        <w:rPr>
          <w:rFonts w:ascii="宋体" w:hAnsi="宋体" w:cs="宋体"/>
          <w:b/>
          <w:bCs/>
          <w:kern w:val="0"/>
          <w:sz w:val="36"/>
          <w:szCs w:val="36"/>
        </w:rPr>
      </w:pPr>
    </w:p>
    <w:p>
      <w:pPr>
        <w:adjustRightInd w:val="0"/>
        <w:snapToGrid w:val="0"/>
        <w:spacing w:line="560" w:lineRule="exact"/>
        <w:ind w:firstLine="627" w:firstLineChars="200"/>
        <w:rPr>
          <w:rStyle w:val="19"/>
          <w:rFonts w:ascii="仿宋" w:hAnsi="仿宋" w:eastAsia="仿宋"/>
          <w:spacing w:val="-4"/>
          <w:sz w:val="32"/>
          <w:szCs w:val="32"/>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script"/>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393668"/>
    </w:sdtPr>
    <w:sdtContent>
      <w:p>
        <w:pPr>
          <w:pStyle w:val="13"/>
          <w:jc w:val="center"/>
        </w:pPr>
        <w:r>
          <w:fldChar w:fldCharType="begin"/>
        </w:r>
        <w:r>
          <w:instrText xml:space="preserve"> PAGE   \* MERGEFORMAT </w:instrText>
        </w:r>
        <w:r>
          <w:fldChar w:fldCharType="separate"/>
        </w:r>
        <w:r>
          <w:rPr>
            <w:lang w:val="zh-CN"/>
          </w:rPr>
          <w:t>4</w:t>
        </w:r>
        <w:r>
          <w:rPr>
            <w:lang w:val="zh-CN"/>
          </w:rPr>
          <w:fldChar w:fldCharType="end"/>
        </w:r>
      </w:p>
    </w:sdtContent>
  </w:sdt>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941646282">
    <w:nsid w:val="73BB2BCA"/>
    <w:multiLevelType w:val="multilevel"/>
    <w:tmpl w:val="73BB2BCA"/>
    <w:lvl w:ilvl="0" w:tentative="1">
      <w:start w:val="2"/>
      <w:numFmt w:val="decimal"/>
      <w:lvlText w:val="%1、"/>
      <w:lvlJc w:val="left"/>
      <w:pPr>
        <w:ind w:left="1347" w:hanging="720"/>
      </w:pPr>
      <w:rPr>
        <w:rFonts w:hint="default"/>
      </w:rPr>
    </w:lvl>
    <w:lvl w:ilvl="1" w:tentative="1">
      <w:start w:val="1"/>
      <w:numFmt w:val="lowerLetter"/>
      <w:lvlText w:val="%2)"/>
      <w:lvlJc w:val="left"/>
      <w:pPr>
        <w:ind w:left="1467" w:hanging="420"/>
      </w:pPr>
    </w:lvl>
    <w:lvl w:ilvl="2" w:tentative="1">
      <w:start w:val="1"/>
      <w:numFmt w:val="lowerRoman"/>
      <w:lvlText w:val="%3."/>
      <w:lvlJc w:val="right"/>
      <w:pPr>
        <w:ind w:left="1887" w:hanging="420"/>
      </w:pPr>
    </w:lvl>
    <w:lvl w:ilvl="3" w:tentative="1">
      <w:start w:val="1"/>
      <w:numFmt w:val="decimal"/>
      <w:lvlText w:val="%4."/>
      <w:lvlJc w:val="left"/>
      <w:pPr>
        <w:ind w:left="2307" w:hanging="420"/>
      </w:pPr>
    </w:lvl>
    <w:lvl w:ilvl="4" w:tentative="1">
      <w:start w:val="1"/>
      <w:numFmt w:val="lowerLetter"/>
      <w:lvlText w:val="%5)"/>
      <w:lvlJc w:val="left"/>
      <w:pPr>
        <w:ind w:left="2727" w:hanging="420"/>
      </w:pPr>
    </w:lvl>
    <w:lvl w:ilvl="5" w:tentative="1">
      <w:start w:val="1"/>
      <w:numFmt w:val="lowerRoman"/>
      <w:lvlText w:val="%6."/>
      <w:lvlJc w:val="right"/>
      <w:pPr>
        <w:ind w:left="3147" w:hanging="420"/>
      </w:pPr>
    </w:lvl>
    <w:lvl w:ilvl="6" w:tentative="1">
      <w:start w:val="1"/>
      <w:numFmt w:val="decimal"/>
      <w:lvlText w:val="%7."/>
      <w:lvlJc w:val="left"/>
      <w:pPr>
        <w:ind w:left="3567" w:hanging="420"/>
      </w:pPr>
    </w:lvl>
    <w:lvl w:ilvl="7" w:tentative="1">
      <w:start w:val="1"/>
      <w:numFmt w:val="lowerLetter"/>
      <w:lvlText w:val="%8)"/>
      <w:lvlJc w:val="left"/>
      <w:pPr>
        <w:ind w:left="3987" w:hanging="420"/>
      </w:pPr>
    </w:lvl>
    <w:lvl w:ilvl="8" w:tentative="1">
      <w:start w:val="1"/>
      <w:numFmt w:val="lowerRoman"/>
      <w:lvlText w:val="%9."/>
      <w:lvlJc w:val="right"/>
      <w:pPr>
        <w:ind w:left="4407" w:hanging="420"/>
      </w:pPr>
    </w:lvl>
  </w:abstractNum>
  <w:num w:numId="1">
    <w:abstractNumId w:val="194164628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12208E"/>
    <w:rsid w:val="00135256"/>
    <w:rsid w:val="001A4E1F"/>
    <w:rsid w:val="001A57B9"/>
    <w:rsid w:val="001C3847"/>
    <w:rsid w:val="001F3031"/>
    <w:rsid w:val="00210A26"/>
    <w:rsid w:val="002A2532"/>
    <w:rsid w:val="00365250"/>
    <w:rsid w:val="0036624C"/>
    <w:rsid w:val="00385849"/>
    <w:rsid w:val="0050167F"/>
    <w:rsid w:val="00514506"/>
    <w:rsid w:val="005162F1"/>
    <w:rsid w:val="00521EE2"/>
    <w:rsid w:val="00535153"/>
    <w:rsid w:val="005430E5"/>
    <w:rsid w:val="00575CFE"/>
    <w:rsid w:val="00592D09"/>
    <w:rsid w:val="00675D58"/>
    <w:rsid w:val="006F2E6D"/>
    <w:rsid w:val="007218B8"/>
    <w:rsid w:val="00785FDE"/>
    <w:rsid w:val="007A0351"/>
    <w:rsid w:val="007A14BC"/>
    <w:rsid w:val="007C1025"/>
    <w:rsid w:val="007E6845"/>
    <w:rsid w:val="007F5F8A"/>
    <w:rsid w:val="00826CA1"/>
    <w:rsid w:val="00835B7F"/>
    <w:rsid w:val="00855E3A"/>
    <w:rsid w:val="00922CB9"/>
    <w:rsid w:val="009B526F"/>
    <w:rsid w:val="009C1AFD"/>
    <w:rsid w:val="009E4F09"/>
    <w:rsid w:val="00A26421"/>
    <w:rsid w:val="00A4293B"/>
    <w:rsid w:val="00A83BD5"/>
    <w:rsid w:val="00B06CA5"/>
    <w:rsid w:val="00B41F61"/>
    <w:rsid w:val="00B55332"/>
    <w:rsid w:val="00B86E8C"/>
    <w:rsid w:val="00BE1A00"/>
    <w:rsid w:val="00C22CF0"/>
    <w:rsid w:val="00C56C72"/>
    <w:rsid w:val="00CA6457"/>
    <w:rsid w:val="00CC6E4D"/>
    <w:rsid w:val="00CD008F"/>
    <w:rsid w:val="00D17F2E"/>
    <w:rsid w:val="00D46194"/>
    <w:rsid w:val="00E01293"/>
    <w:rsid w:val="00E769FE"/>
    <w:rsid w:val="00EA2CBE"/>
    <w:rsid w:val="00F32FEE"/>
    <w:rsid w:val="394507DD"/>
    <w:rsid w:val="6E3A060D"/>
    <w:rsid w:val="703C0BED"/>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5"/>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6"/>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7"/>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8"/>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9"/>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30"/>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1"/>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2"/>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23">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9"/>
    <w:unhideWhenUsed/>
    <w:qFormat/>
    <w:uiPriority w:val="99"/>
    <w:rPr>
      <w:rFonts w:ascii="宋体"/>
      <w:sz w:val="18"/>
      <w:szCs w:val="18"/>
    </w:rPr>
  </w:style>
  <w:style w:type="paragraph" w:styleId="12">
    <w:name w:val="Balloon Text"/>
    <w:basedOn w:val="1"/>
    <w:link w:val="50"/>
    <w:unhideWhenUsed/>
    <w:qFormat/>
    <w:uiPriority w:val="99"/>
    <w:rPr>
      <w:sz w:val="18"/>
      <w:szCs w:val="18"/>
    </w:rPr>
  </w:style>
  <w:style w:type="paragraph" w:styleId="13">
    <w:name w:val="footer"/>
    <w:basedOn w:val="1"/>
    <w:link w:val="48"/>
    <w:unhideWhenUsed/>
    <w:uiPriority w:val="99"/>
    <w:pPr>
      <w:tabs>
        <w:tab w:val="center" w:pos="4153"/>
        <w:tab w:val="right" w:pos="8306"/>
      </w:tabs>
      <w:snapToGrid w:val="0"/>
      <w:jc w:val="left"/>
    </w:pPr>
    <w:rPr>
      <w:rFonts w:ascii="Calibri" w:hAnsi="Calibri"/>
      <w:sz w:val="18"/>
      <w:szCs w:val="18"/>
    </w:rPr>
  </w:style>
  <w:style w:type="paragraph" w:styleId="14">
    <w:name w:val="header"/>
    <w:basedOn w:val="1"/>
    <w:link w:val="47"/>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4"/>
    <w:qFormat/>
    <w:uiPriority w:val="11"/>
    <w:pPr>
      <w:widowControl/>
      <w:spacing w:after="60"/>
      <w:jc w:val="center"/>
      <w:outlineLvl w:val="1"/>
    </w:pPr>
    <w:rPr>
      <w:rFonts w:asciiTheme="majorHAnsi" w:hAnsiTheme="majorHAnsi" w:eastAsiaTheme="majorEastAsia"/>
      <w:kern w:val="0"/>
      <w:sz w:val="24"/>
    </w:rPr>
  </w:style>
  <w:style w:type="paragraph" w:styleId="16">
    <w:name w:val="Normal (Web)"/>
    <w:basedOn w:val="1"/>
    <w:unhideWhenUsed/>
    <w:qFormat/>
    <w:uiPriority w:val="99"/>
    <w:pPr>
      <w:jc w:val="left"/>
    </w:pPr>
    <w:rPr>
      <w:kern w:val="0"/>
      <w:sz w:val="24"/>
    </w:rPr>
  </w:style>
  <w:style w:type="paragraph" w:styleId="17">
    <w:name w:val="Title"/>
    <w:basedOn w:val="1"/>
    <w:next w:val="1"/>
    <w:link w:val="33"/>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FollowedHyperlink"/>
    <w:basedOn w:val="18"/>
    <w:unhideWhenUsed/>
    <w:uiPriority w:val="99"/>
    <w:rPr>
      <w:color w:val="333333"/>
      <w:u w:val="none"/>
    </w:rPr>
  </w:style>
  <w:style w:type="character" w:styleId="21">
    <w:name w:val="Emphasis"/>
    <w:basedOn w:val="18"/>
    <w:qFormat/>
    <w:uiPriority w:val="20"/>
    <w:rPr>
      <w:rFonts w:asciiTheme="minorHAnsi" w:hAnsiTheme="minorHAnsi"/>
      <w:b/>
      <w:i/>
      <w:iCs/>
    </w:rPr>
  </w:style>
  <w:style w:type="character" w:styleId="22">
    <w:name w:val="Hyperlink"/>
    <w:basedOn w:val="18"/>
    <w:unhideWhenUsed/>
    <w:qFormat/>
    <w:uiPriority w:val="99"/>
    <w:rPr>
      <w:color w:val="333333"/>
      <w:u w:val="none"/>
    </w:rPr>
  </w:style>
  <w:style w:type="character" w:customStyle="1" w:styleId="24">
    <w:name w:val="标题 1 Char"/>
    <w:basedOn w:val="18"/>
    <w:link w:val="2"/>
    <w:qFormat/>
    <w:uiPriority w:val="9"/>
    <w:rPr>
      <w:rFonts w:asciiTheme="majorHAnsi" w:hAnsiTheme="majorHAnsi" w:eastAsiaTheme="majorEastAsia"/>
      <w:b/>
      <w:bCs/>
      <w:kern w:val="32"/>
      <w:sz w:val="32"/>
      <w:szCs w:val="32"/>
    </w:rPr>
  </w:style>
  <w:style w:type="character" w:customStyle="1" w:styleId="25">
    <w:name w:val="标题 2 Char"/>
    <w:basedOn w:val="18"/>
    <w:link w:val="3"/>
    <w:semiHidden/>
    <w:uiPriority w:val="9"/>
    <w:rPr>
      <w:rFonts w:asciiTheme="majorHAnsi" w:hAnsiTheme="majorHAnsi" w:eastAsiaTheme="majorEastAsia"/>
      <w:b/>
      <w:bCs/>
      <w:i/>
      <w:iCs/>
      <w:sz w:val="28"/>
      <w:szCs w:val="28"/>
    </w:rPr>
  </w:style>
  <w:style w:type="character" w:customStyle="1" w:styleId="26">
    <w:name w:val="标题 3 Char"/>
    <w:basedOn w:val="18"/>
    <w:link w:val="4"/>
    <w:semiHidden/>
    <w:qFormat/>
    <w:uiPriority w:val="9"/>
    <w:rPr>
      <w:rFonts w:asciiTheme="majorHAnsi" w:hAnsiTheme="majorHAnsi" w:eastAsiaTheme="majorEastAsia"/>
      <w:b/>
      <w:bCs/>
      <w:sz w:val="26"/>
      <w:szCs w:val="26"/>
    </w:rPr>
  </w:style>
  <w:style w:type="character" w:customStyle="1" w:styleId="27">
    <w:name w:val="标题 4 Char"/>
    <w:basedOn w:val="18"/>
    <w:link w:val="5"/>
    <w:semiHidden/>
    <w:uiPriority w:val="9"/>
    <w:rPr>
      <w:b/>
      <w:bCs/>
      <w:sz w:val="28"/>
      <w:szCs w:val="28"/>
    </w:rPr>
  </w:style>
  <w:style w:type="character" w:customStyle="1" w:styleId="28">
    <w:name w:val="标题 5 Char"/>
    <w:basedOn w:val="18"/>
    <w:link w:val="6"/>
    <w:semiHidden/>
    <w:qFormat/>
    <w:uiPriority w:val="9"/>
    <w:rPr>
      <w:b/>
      <w:bCs/>
      <w:i/>
      <w:iCs/>
      <w:sz w:val="26"/>
      <w:szCs w:val="26"/>
    </w:rPr>
  </w:style>
  <w:style w:type="character" w:customStyle="1" w:styleId="29">
    <w:name w:val="标题 6 Char"/>
    <w:basedOn w:val="18"/>
    <w:link w:val="7"/>
    <w:semiHidden/>
    <w:qFormat/>
    <w:uiPriority w:val="9"/>
    <w:rPr>
      <w:b/>
      <w:bCs/>
    </w:rPr>
  </w:style>
  <w:style w:type="character" w:customStyle="1" w:styleId="30">
    <w:name w:val="标题 7 Char"/>
    <w:basedOn w:val="18"/>
    <w:link w:val="8"/>
    <w:semiHidden/>
    <w:uiPriority w:val="9"/>
    <w:rPr>
      <w:sz w:val="24"/>
      <w:szCs w:val="24"/>
    </w:rPr>
  </w:style>
  <w:style w:type="character" w:customStyle="1" w:styleId="31">
    <w:name w:val="标题 8 Char"/>
    <w:basedOn w:val="18"/>
    <w:link w:val="9"/>
    <w:semiHidden/>
    <w:qFormat/>
    <w:uiPriority w:val="9"/>
    <w:rPr>
      <w:i/>
      <w:iCs/>
      <w:sz w:val="24"/>
      <w:szCs w:val="24"/>
    </w:rPr>
  </w:style>
  <w:style w:type="character" w:customStyle="1" w:styleId="32">
    <w:name w:val="标题 9 Char"/>
    <w:basedOn w:val="18"/>
    <w:link w:val="10"/>
    <w:semiHidden/>
    <w:qFormat/>
    <w:uiPriority w:val="9"/>
    <w:rPr>
      <w:rFonts w:asciiTheme="majorHAnsi" w:hAnsiTheme="majorHAnsi" w:eastAsiaTheme="majorEastAsia"/>
    </w:rPr>
  </w:style>
  <w:style w:type="character" w:customStyle="1" w:styleId="33">
    <w:name w:val="标题 Char"/>
    <w:basedOn w:val="18"/>
    <w:link w:val="17"/>
    <w:qFormat/>
    <w:uiPriority w:val="10"/>
    <w:rPr>
      <w:rFonts w:asciiTheme="majorHAnsi" w:hAnsiTheme="majorHAnsi" w:eastAsiaTheme="majorEastAsia"/>
      <w:b/>
      <w:bCs/>
      <w:kern w:val="28"/>
      <w:sz w:val="32"/>
      <w:szCs w:val="32"/>
    </w:rPr>
  </w:style>
  <w:style w:type="character" w:customStyle="1" w:styleId="34">
    <w:name w:val="副标题 Char"/>
    <w:basedOn w:val="18"/>
    <w:link w:val="15"/>
    <w:qFormat/>
    <w:uiPriority w:val="11"/>
    <w:rPr>
      <w:rFonts w:asciiTheme="majorHAnsi" w:hAnsiTheme="majorHAnsi" w:eastAsiaTheme="majorEastAsia"/>
      <w:sz w:val="24"/>
      <w:szCs w:val="24"/>
    </w:rPr>
  </w:style>
  <w:style w:type="paragraph" w:customStyle="1" w:styleId="35">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6">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7">
    <w:name w:val="Quote"/>
    <w:basedOn w:val="1"/>
    <w:next w:val="1"/>
    <w:link w:val="38"/>
    <w:qFormat/>
    <w:uiPriority w:val="29"/>
    <w:pPr>
      <w:widowControl/>
      <w:jc w:val="left"/>
    </w:pPr>
    <w:rPr>
      <w:rFonts w:asciiTheme="minorHAnsi" w:hAnsiTheme="minorHAnsi" w:eastAsiaTheme="minorEastAsia"/>
      <w:i/>
      <w:kern w:val="0"/>
      <w:sz w:val="24"/>
    </w:rPr>
  </w:style>
  <w:style w:type="character" w:customStyle="1" w:styleId="38">
    <w:name w:val="引用 Char"/>
    <w:basedOn w:val="18"/>
    <w:link w:val="37"/>
    <w:qFormat/>
    <w:uiPriority w:val="29"/>
    <w:rPr>
      <w:i/>
      <w:sz w:val="24"/>
      <w:szCs w:val="24"/>
    </w:rPr>
  </w:style>
  <w:style w:type="paragraph" w:customStyle="1" w:styleId="39">
    <w:name w:val="Intense Quote"/>
    <w:basedOn w:val="1"/>
    <w:next w:val="1"/>
    <w:link w:val="40"/>
    <w:qFormat/>
    <w:uiPriority w:val="30"/>
    <w:pPr>
      <w:widowControl/>
      <w:ind w:left="720" w:right="720"/>
      <w:jc w:val="left"/>
    </w:pPr>
    <w:rPr>
      <w:rFonts w:asciiTheme="minorHAnsi" w:hAnsiTheme="minorHAnsi" w:eastAsiaTheme="minorEastAsia"/>
      <w:b/>
      <w:i/>
      <w:kern w:val="0"/>
      <w:sz w:val="24"/>
      <w:szCs w:val="22"/>
    </w:rPr>
  </w:style>
  <w:style w:type="character" w:customStyle="1" w:styleId="40">
    <w:name w:val="明显引用 Char"/>
    <w:basedOn w:val="18"/>
    <w:link w:val="39"/>
    <w:qFormat/>
    <w:uiPriority w:val="30"/>
    <w:rPr>
      <w:b/>
      <w:i/>
      <w:sz w:val="24"/>
    </w:rPr>
  </w:style>
  <w:style w:type="character" w:customStyle="1" w:styleId="41">
    <w:name w:val="不明显强调1"/>
    <w:qFormat/>
    <w:uiPriority w:val="19"/>
    <w:rPr>
      <w:i/>
      <w:color w:val="585858" w:themeColor="text1" w:themeTint="A6"/>
    </w:rPr>
  </w:style>
  <w:style w:type="character" w:customStyle="1" w:styleId="42">
    <w:name w:val="明显强调1"/>
    <w:basedOn w:val="18"/>
    <w:qFormat/>
    <w:uiPriority w:val="21"/>
    <w:rPr>
      <w:b/>
      <w:i/>
      <w:sz w:val="24"/>
      <w:szCs w:val="24"/>
      <w:u w:val="single"/>
    </w:rPr>
  </w:style>
  <w:style w:type="character" w:customStyle="1" w:styleId="43">
    <w:name w:val="不明显参考1"/>
    <w:basedOn w:val="18"/>
    <w:qFormat/>
    <w:uiPriority w:val="31"/>
    <w:rPr>
      <w:sz w:val="24"/>
      <w:szCs w:val="24"/>
      <w:u w:val="single"/>
    </w:rPr>
  </w:style>
  <w:style w:type="character" w:customStyle="1" w:styleId="44">
    <w:name w:val="明显参考1"/>
    <w:basedOn w:val="18"/>
    <w:qFormat/>
    <w:uiPriority w:val="32"/>
    <w:rPr>
      <w:b/>
      <w:sz w:val="24"/>
      <w:u w:val="single"/>
    </w:rPr>
  </w:style>
  <w:style w:type="character" w:customStyle="1" w:styleId="45">
    <w:name w:val="书籍标题1"/>
    <w:basedOn w:val="18"/>
    <w:qFormat/>
    <w:uiPriority w:val="33"/>
    <w:rPr>
      <w:rFonts w:asciiTheme="majorHAnsi" w:hAnsiTheme="majorHAnsi" w:eastAsiaTheme="majorEastAsia"/>
      <w:b/>
      <w:i/>
      <w:sz w:val="24"/>
      <w:szCs w:val="24"/>
    </w:rPr>
  </w:style>
  <w:style w:type="paragraph" w:customStyle="1" w:styleId="46">
    <w:name w:val="TOC 标题1"/>
    <w:basedOn w:val="2"/>
    <w:next w:val="1"/>
    <w:unhideWhenUsed/>
    <w:qFormat/>
    <w:uiPriority w:val="39"/>
    <w:pPr>
      <w:outlineLvl w:val="9"/>
    </w:pPr>
    <w:rPr>
      <w:lang w:eastAsia="en-US" w:bidi="en-US"/>
    </w:rPr>
  </w:style>
  <w:style w:type="character" w:customStyle="1" w:styleId="47">
    <w:name w:val="页眉 Char"/>
    <w:basedOn w:val="18"/>
    <w:link w:val="14"/>
    <w:qFormat/>
    <w:uiPriority w:val="99"/>
    <w:rPr>
      <w:rFonts w:ascii="Calibri" w:hAnsi="Calibri" w:eastAsia="宋体"/>
      <w:kern w:val="2"/>
      <w:sz w:val="18"/>
      <w:szCs w:val="18"/>
    </w:rPr>
  </w:style>
  <w:style w:type="character" w:customStyle="1" w:styleId="48">
    <w:name w:val="页脚 Char"/>
    <w:basedOn w:val="18"/>
    <w:link w:val="13"/>
    <w:qFormat/>
    <w:uiPriority w:val="99"/>
    <w:rPr>
      <w:rFonts w:ascii="Calibri" w:hAnsi="Calibri" w:eastAsia="宋体"/>
      <w:kern w:val="2"/>
      <w:sz w:val="18"/>
      <w:szCs w:val="18"/>
    </w:rPr>
  </w:style>
  <w:style w:type="character" w:customStyle="1" w:styleId="49">
    <w:name w:val="文档结构图 Char"/>
    <w:basedOn w:val="18"/>
    <w:link w:val="11"/>
    <w:semiHidden/>
    <w:qFormat/>
    <w:uiPriority w:val="99"/>
    <w:rPr>
      <w:rFonts w:ascii="宋体" w:hAnsi="Times New Roman" w:eastAsia="宋体"/>
      <w:kern w:val="2"/>
      <w:sz w:val="18"/>
      <w:szCs w:val="18"/>
    </w:rPr>
  </w:style>
  <w:style w:type="character" w:customStyle="1" w:styleId="50">
    <w:name w:val="批注框文本 Char"/>
    <w:basedOn w:val="18"/>
    <w:link w:val="12"/>
    <w:semiHidden/>
    <w:uiPriority w:val="99"/>
    <w:rPr>
      <w:rFonts w:ascii="Times New Roman" w:hAnsi="Times New Roman" w:eastAsia="宋体"/>
      <w:kern w:val="2"/>
      <w:sz w:val="18"/>
      <w:szCs w:val="18"/>
    </w:rPr>
  </w:style>
  <w:style w:type="character" w:customStyle="1" w:styleId="51">
    <w:name w:val="hover18"/>
    <w:basedOn w:val="18"/>
    <w:qFormat/>
    <w:uiPriority w:val="0"/>
    <w:rPr>
      <w:color w:val="000000"/>
      <w:shd w:val="clear" w:color="auto" w:fill="FFFFFF"/>
    </w:rPr>
  </w:style>
  <w:style w:type="character" w:customStyle="1" w:styleId="52">
    <w:name w:val="icon4"/>
    <w:basedOn w:val="18"/>
    <w:qFormat/>
    <w:uiPriority w:val="0"/>
  </w:style>
  <w:style w:type="character" w:customStyle="1" w:styleId="53">
    <w:name w:val="icon5"/>
    <w:basedOn w:val="18"/>
    <w:qFormat/>
    <w:uiPriority w:val="0"/>
  </w:style>
  <w:style w:type="character" w:customStyle="1" w:styleId="54">
    <w:name w:val="icon7"/>
    <w:basedOn w:val="18"/>
    <w:uiPriority w:val="0"/>
  </w:style>
  <w:style w:type="character" w:customStyle="1" w:styleId="55">
    <w:name w:val="icon3"/>
    <w:basedOn w:val="18"/>
    <w:qFormat/>
    <w:uiPriority w:val="0"/>
  </w:style>
  <w:style w:type="character" w:customStyle="1" w:styleId="56">
    <w:name w:val="icon2"/>
    <w:basedOn w:val="18"/>
    <w:uiPriority w:val="0"/>
  </w:style>
  <w:style w:type="character" w:customStyle="1" w:styleId="57">
    <w:name w:val="icon1"/>
    <w:basedOn w:val="18"/>
    <w:qFormat/>
    <w:uiPriority w:val="0"/>
  </w:style>
  <w:style w:type="character" w:customStyle="1" w:styleId="58">
    <w:name w:val="icon6"/>
    <w:basedOn w:val="18"/>
    <w:qFormat/>
    <w:uiPriority w:val="0"/>
  </w:style>
  <w:style w:type="character" w:customStyle="1" w:styleId="59">
    <w:name w:val="icon8"/>
    <w:basedOn w:val="18"/>
    <w:qFormat/>
    <w:uiPriority w:val="0"/>
  </w:style>
  <w:style w:type="character" w:customStyle="1" w:styleId="60">
    <w:name w:val="wx-space"/>
    <w:basedOn w:val="18"/>
    <w:qFormat/>
    <w:uiPriority w:val="0"/>
  </w:style>
  <w:style w:type="character" w:customStyle="1" w:styleId="61">
    <w:name w:val="wx-space1"/>
    <w:basedOn w:val="18"/>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CEE500-7C99-4401-9847-36D5E4182B4E}">
  <ds:schemaRefs/>
</ds:datastoreItem>
</file>

<file path=docProps/app.xml><?xml version="1.0" encoding="utf-8"?>
<Properties xmlns="http://schemas.openxmlformats.org/officeDocument/2006/extended-properties" xmlns:vt="http://schemas.openxmlformats.org/officeDocument/2006/docPropsVTypes">
  <Template>Normal.dotm</Template>
  <Pages>1</Pages>
  <Words>281</Words>
  <Characters>1602</Characters>
  <Lines>13</Lines>
  <Paragraphs>3</Paragraphs>
  <TotalTime>0</TotalTime>
  <ScaleCrop>false</ScaleCrop>
  <LinksUpToDate>false</LinksUpToDate>
  <CharactersWithSpaces>1880</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腊晓林</cp:lastModifiedBy>
  <cp:lastPrinted>2018-12-17T10:15:00Z</cp:lastPrinted>
  <dcterms:modified xsi:type="dcterms:W3CDTF">2019-08-29T04:33:19Z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