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69F" w:rsidRDefault="00422A4A">
      <w:pPr>
        <w:rPr>
          <w:rFonts w:ascii="黑体" w:eastAsia="黑体" w:hAnsi="黑体"/>
          <w:sz w:val="32"/>
          <w:szCs w:val="32"/>
        </w:rPr>
      </w:pPr>
      <w:r>
        <w:rPr>
          <w:rFonts w:ascii="黑体" w:eastAsia="黑体" w:hAnsi="黑体" w:hint="eastAsia"/>
          <w:sz w:val="32"/>
          <w:szCs w:val="32"/>
        </w:rPr>
        <w:t>附件：</w:t>
      </w:r>
    </w:p>
    <w:p w:rsidR="0085469F" w:rsidRDefault="0085469F">
      <w:pPr>
        <w:jc w:val="center"/>
        <w:rPr>
          <w:rFonts w:ascii="方正小标宋_GBK" w:eastAsia="方正小标宋_GBK" w:hAnsi="宋体"/>
          <w:sz w:val="44"/>
          <w:szCs w:val="44"/>
        </w:rPr>
      </w:pPr>
    </w:p>
    <w:p w:rsidR="0085469F" w:rsidRDefault="0085469F">
      <w:pPr>
        <w:jc w:val="center"/>
        <w:rPr>
          <w:rFonts w:ascii="方正小标宋_GBK" w:eastAsia="方正小标宋_GBK" w:hAnsi="宋体"/>
          <w:sz w:val="44"/>
          <w:szCs w:val="44"/>
        </w:rPr>
      </w:pPr>
    </w:p>
    <w:p w:rsidR="0085469F" w:rsidRDefault="0085469F">
      <w:pPr>
        <w:jc w:val="center"/>
        <w:rPr>
          <w:rFonts w:ascii="方正小标宋_GBK" w:eastAsia="方正小标宋_GBK" w:hAnsi="宋体"/>
          <w:sz w:val="44"/>
          <w:szCs w:val="44"/>
        </w:rPr>
      </w:pPr>
    </w:p>
    <w:p w:rsidR="0085469F" w:rsidRDefault="0085469F">
      <w:pPr>
        <w:jc w:val="center"/>
        <w:rPr>
          <w:rFonts w:ascii="方正小标宋_GBK" w:eastAsia="方正小标宋_GBK" w:hAnsi="宋体"/>
          <w:sz w:val="44"/>
          <w:szCs w:val="44"/>
        </w:rPr>
      </w:pPr>
    </w:p>
    <w:p w:rsidR="0085469F" w:rsidRDefault="00422A4A">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新疆喀什地区工业和信息化</w:t>
      </w:r>
      <w:r>
        <w:rPr>
          <w:rFonts w:ascii="方正小标宋_GBK" w:eastAsia="方正小标宋_GBK" w:hAnsi="宋体" w:hint="eastAsia"/>
          <w:sz w:val="44"/>
          <w:szCs w:val="44"/>
        </w:rPr>
        <w:t>2019</w:t>
      </w:r>
      <w:r>
        <w:rPr>
          <w:rFonts w:ascii="方正小标宋_GBK" w:eastAsia="方正小标宋_GBK" w:hAnsi="宋体" w:hint="eastAsia"/>
          <w:sz w:val="44"/>
          <w:szCs w:val="44"/>
        </w:rPr>
        <w:t>年度部门决算</w:t>
      </w:r>
    </w:p>
    <w:p w:rsidR="0085469F" w:rsidRDefault="00422A4A">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5469F" w:rsidRDefault="00422A4A">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85469F" w:rsidRDefault="00422A4A">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部门单位概况</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85469F" w:rsidRDefault="00422A4A">
      <w:pPr>
        <w:pStyle w:val="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85469F" w:rsidRDefault="00422A4A">
      <w:pPr>
        <w:pStyle w:val="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85469F" w:rsidRDefault="00422A4A">
      <w:pPr>
        <w:pStyle w:val="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85469F" w:rsidRDefault="00422A4A">
      <w:pPr>
        <w:pStyle w:val="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85469F" w:rsidRDefault="00422A4A">
      <w:pPr>
        <w:pStyle w:val="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专业名词解释</w:t>
        </w:r>
      </w:hyperlink>
    </w:p>
    <w:p w:rsidR="0085469F" w:rsidRDefault="00422A4A">
      <w:pPr>
        <w:pStyle w:val="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hint="eastAsia"/>
            <w:b/>
            <w:bCs/>
            <w:sz w:val="32"/>
            <w:szCs w:val="32"/>
          </w:rPr>
          <w:t xml:space="preserve"> </w:t>
        </w:r>
        <w:r>
          <w:rPr>
            <w:rFonts w:ascii="仿宋_GB2312" w:eastAsia="仿宋_GB2312" w:hAnsi="仿宋_GB2312" w:cs="仿宋_GB2312" w:hint="eastAsia"/>
            <w:b/>
            <w:bCs/>
            <w:sz w:val="32"/>
            <w:szCs w:val="32"/>
          </w:rPr>
          <w:t>部门决算报表（见附表）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85469F" w:rsidRDefault="00422A4A">
      <w:pPr>
        <w:pStyle w:val="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85469F" w:rsidRDefault="00422A4A">
      <w:r>
        <w:rPr>
          <w:rFonts w:ascii="仿宋_GB2312" w:eastAsia="仿宋_GB2312" w:hAnsi="仿宋_GB2312" w:cs="仿宋_GB2312" w:hint="eastAsia"/>
          <w:sz w:val="32"/>
          <w:szCs w:val="32"/>
        </w:rPr>
        <w:fldChar w:fldCharType="end"/>
      </w:r>
    </w:p>
    <w:p w:rsidR="0085469F" w:rsidRDefault="00422A4A">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0"/>
      <w:bookmarkEnd w:id="1"/>
    </w:p>
    <w:p w:rsidR="0085469F" w:rsidRDefault="00422A4A">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85469F" w:rsidRDefault="00422A4A">
      <w:pPr>
        <w:rPr>
          <w:rFonts w:ascii="仿宋_GB2312" w:eastAsia="仿宋_GB2312"/>
          <w:sz w:val="32"/>
          <w:szCs w:val="32"/>
        </w:rPr>
      </w:pPr>
      <w:r>
        <w:rPr>
          <w:rFonts w:ascii="仿宋_GB2312" w:eastAsia="仿宋_GB2312" w:hint="eastAsia"/>
          <w:sz w:val="32"/>
          <w:szCs w:val="32"/>
        </w:rPr>
        <w:t xml:space="preserve">    1</w:t>
      </w:r>
      <w:r>
        <w:rPr>
          <w:rFonts w:ascii="仿宋_GB2312" w:eastAsia="仿宋_GB2312" w:hint="eastAsia"/>
          <w:sz w:val="32"/>
          <w:szCs w:val="32"/>
        </w:rPr>
        <w:t>、贯彻执行国家、自治区有关工业和信息化的法律法规和方针政策，提出地区新型工业和信息化发展规划和政策建议；拟订工业和信息化发展的综合性政策，并组织实施和监督检查；推进信息化和工业化融合。</w:t>
      </w:r>
      <w:r>
        <w:rPr>
          <w:rFonts w:ascii="仿宋_GB2312" w:eastAsia="仿宋_GB2312" w:hint="eastAsia"/>
          <w:sz w:val="32"/>
          <w:szCs w:val="32"/>
        </w:rPr>
        <w:br/>
        <w:t xml:space="preserve">    2</w:t>
      </w:r>
      <w:r>
        <w:rPr>
          <w:rFonts w:ascii="仿宋_GB2312" w:eastAsia="仿宋_GB2312" w:hint="eastAsia"/>
          <w:sz w:val="32"/>
          <w:szCs w:val="32"/>
        </w:rPr>
        <w:t>、拟订地区工业和信息化发展规划、年度计划并组织实施；根据国家、自治区产业政策，拟定喀什地区产业政策，并组织实施和监督检查；指导地区产业合理布局和结构调整，促进城乡产业协调发展；组织协调重点产业调整和高质量发展规划的制订与实施。</w:t>
      </w:r>
      <w:r>
        <w:rPr>
          <w:rFonts w:ascii="仿宋_GB2312" w:eastAsia="仿宋_GB2312" w:hint="eastAsia"/>
          <w:sz w:val="32"/>
          <w:szCs w:val="32"/>
        </w:rPr>
        <w:br/>
        <w:t xml:space="preserve">    3</w:t>
      </w:r>
      <w:r>
        <w:rPr>
          <w:rFonts w:ascii="仿宋_GB2312" w:eastAsia="仿宋_GB2312" w:hint="eastAsia"/>
          <w:sz w:val="32"/>
          <w:szCs w:val="32"/>
        </w:rPr>
        <w:t>、监测分析全地区工业经济运行态</w:t>
      </w:r>
      <w:r>
        <w:rPr>
          <w:rFonts w:ascii="仿宋_GB2312" w:eastAsia="仿宋_GB2312" w:hint="eastAsia"/>
          <w:sz w:val="32"/>
          <w:szCs w:val="32"/>
        </w:rPr>
        <w:t>势，调节工业经济运行；进行预测预警和信息引导，协调解决工业经济运行发展中的有关问题并提出政策建议；负责工业运行中煤电油气运综合协调工作。</w:t>
      </w:r>
      <w:r>
        <w:rPr>
          <w:rFonts w:ascii="仿宋_GB2312" w:eastAsia="仿宋_GB2312" w:hint="eastAsia"/>
          <w:sz w:val="32"/>
          <w:szCs w:val="32"/>
        </w:rPr>
        <w:br/>
        <w:t xml:space="preserve">    4</w:t>
      </w:r>
      <w:r>
        <w:rPr>
          <w:rFonts w:ascii="仿宋_GB2312" w:eastAsia="仿宋_GB2312" w:hint="eastAsia"/>
          <w:sz w:val="32"/>
          <w:szCs w:val="32"/>
        </w:rPr>
        <w:t>、负责组织实施国家、自治区拟订的行业专项规划、计划、技术规范和标准；负责盐业行业管理；负责民爆行业管理；指导轻工、纺织、建材等行业管理。指导地区范围内有关行业协会、学会、研究会的工作。</w:t>
      </w:r>
      <w:r>
        <w:rPr>
          <w:rFonts w:ascii="仿宋_GB2312" w:eastAsia="仿宋_GB2312" w:hint="eastAsia"/>
          <w:sz w:val="32"/>
          <w:szCs w:val="32"/>
        </w:rPr>
        <w:br/>
        <w:t xml:space="preserve">    5</w:t>
      </w:r>
      <w:r>
        <w:rPr>
          <w:rFonts w:ascii="仿宋_GB2312" w:eastAsia="仿宋_GB2312" w:hint="eastAsia"/>
          <w:sz w:val="32"/>
          <w:szCs w:val="32"/>
        </w:rPr>
        <w:t>、负责地区工业、信息产业及信息化建设的技术改造投资管理；拟订技术改造投资的有关政策措施；研究和规划技术改造项目投资方向和布局；负责技术改造投资项目审核、</w:t>
      </w:r>
      <w:r>
        <w:rPr>
          <w:rFonts w:ascii="仿宋_GB2312" w:eastAsia="仿宋_GB2312" w:hint="eastAsia"/>
          <w:sz w:val="32"/>
          <w:szCs w:val="32"/>
        </w:rPr>
        <w:lastRenderedPageBreak/>
        <w:t>备案。培育和发展</w:t>
      </w:r>
      <w:r>
        <w:rPr>
          <w:rFonts w:ascii="仿宋_GB2312" w:eastAsia="仿宋_GB2312" w:hint="eastAsia"/>
          <w:sz w:val="32"/>
          <w:szCs w:val="32"/>
        </w:rPr>
        <w:t>战略性新兴产业；拟订装备工业发展规划及政策措施；负责推进装备制造产业发展工作。</w:t>
      </w:r>
      <w:r>
        <w:rPr>
          <w:rFonts w:ascii="仿宋_GB2312" w:eastAsia="仿宋_GB2312" w:hint="eastAsia"/>
          <w:sz w:val="32"/>
          <w:szCs w:val="32"/>
        </w:rPr>
        <w:br/>
        <w:t xml:space="preserve">    6</w:t>
      </w:r>
      <w:r>
        <w:rPr>
          <w:rFonts w:ascii="仿宋_GB2312" w:eastAsia="仿宋_GB2312" w:hint="eastAsia"/>
          <w:sz w:val="32"/>
          <w:szCs w:val="32"/>
        </w:rPr>
        <w:t>、推进地区工业和信息化领域体制改革和管理创新；组织落实国家、自治区有关促进中小企业发展和非国有经济发展的相关政策措施，指导中小企业改革与发展，推动建立完善服务体系及信用担保体系，协调解决有关重大问题；负责地区工业和信息化领域人员的培训，协调解决企业用工问题，会同有关部门实施企业智力引进工作；负责组织协调地区减轻企业负担工作。</w:t>
      </w:r>
      <w:r>
        <w:rPr>
          <w:rFonts w:ascii="仿宋_GB2312" w:eastAsia="仿宋_GB2312" w:hint="eastAsia"/>
          <w:sz w:val="32"/>
          <w:szCs w:val="32"/>
        </w:rPr>
        <w:br/>
        <w:t xml:space="preserve">    7</w:t>
      </w:r>
      <w:r>
        <w:rPr>
          <w:rFonts w:ascii="仿宋_GB2312" w:eastAsia="仿宋_GB2312" w:hint="eastAsia"/>
          <w:sz w:val="32"/>
          <w:szCs w:val="32"/>
        </w:rPr>
        <w:t>、负责地区实现工业节能目标的协调和监督管理工作，组织落实国家、自治区有关能源、资源节</w:t>
      </w:r>
      <w:r>
        <w:rPr>
          <w:rFonts w:ascii="仿宋_GB2312" w:eastAsia="仿宋_GB2312" w:hint="eastAsia"/>
          <w:sz w:val="32"/>
          <w:szCs w:val="32"/>
        </w:rPr>
        <w:t>约和综合利用法规、规划、政策；推进地区有关循环经济发展；组织协调地区有关清洁生产和节能环保产业发展工作；负责地区工业节能执法工作。负责规口管理地区行政区划内的散装水泥行业发展和新型墙体材料革新工作。</w:t>
      </w:r>
      <w:r>
        <w:rPr>
          <w:rFonts w:ascii="仿宋_GB2312" w:eastAsia="仿宋_GB2312" w:hint="eastAsia"/>
          <w:sz w:val="32"/>
          <w:szCs w:val="32"/>
        </w:rPr>
        <w:br/>
        <w:t xml:space="preserve">    8</w:t>
      </w:r>
      <w:r>
        <w:rPr>
          <w:rFonts w:ascii="仿宋_GB2312" w:eastAsia="仿宋_GB2312" w:hint="eastAsia"/>
          <w:sz w:val="32"/>
          <w:szCs w:val="32"/>
        </w:rPr>
        <w:t>、组织执行自治区电力行业技术规范和标准；负责权限范围内的电力行政执法、监督和行政许可；参与电力体制改革工作；组织协调解决电力生产、运营和供应中的重大问题；负责保障重点用电，协调电力调度工作。</w:t>
      </w:r>
      <w:r>
        <w:rPr>
          <w:rFonts w:ascii="仿宋_GB2312" w:eastAsia="仿宋_GB2312" w:hint="eastAsia"/>
          <w:sz w:val="32"/>
          <w:szCs w:val="32"/>
        </w:rPr>
        <w:br/>
        <w:t xml:space="preserve">    9</w:t>
      </w:r>
      <w:r>
        <w:rPr>
          <w:rFonts w:ascii="仿宋_GB2312" w:eastAsia="仿宋_GB2312" w:hint="eastAsia"/>
          <w:sz w:val="32"/>
          <w:szCs w:val="32"/>
        </w:rPr>
        <w:t>、负责地区有关园区建设管理工作；研究拟订园区发展规划和相关政策措施；负责园区建设综合协调工作；监测园</w:t>
      </w:r>
      <w:r>
        <w:rPr>
          <w:rFonts w:ascii="仿宋_GB2312" w:eastAsia="仿宋_GB2312" w:hint="eastAsia"/>
          <w:sz w:val="32"/>
          <w:szCs w:val="32"/>
        </w:rPr>
        <w:t>区发展和经济运行情况。</w:t>
      </w:r>
      <w:r>
        <w:rPr>
          <w:rFonts w:ascii="仿宋_GB2312" w:eastAsia="仿宋_GB2312" w:hint="eastAsia"/>
          <w:sz w:val="32"/>
          <w:szCs w:val="32"/>
        </w:rPr>
        <w:br/>
      </w:r>
      <w:r>
        <w:rPr>
          <w:rFonts w:ascii="仿宋_GB2312" w:eastAsia="仿宋_GB2312" w:hint="eastAsia"/>
          <w:sz w:val="32"/>
          <w:szCs w:val="32"/>
        </w:rPr>
        <w:lastRenderedPageBreak/>
        <w:t xml:space="preserve">    10</w:t>
      </w:r>
      <w:r>
        <w:rPr>
          <w:rFonts w:ascii="仿宋_GB2312" w:eastAsia="仿宋_GB2312" w:hint="eastAsia"/>
          <w:sz w:val="32"/>
          <w:szCs w:val="32"/>
        </w:rPr>
        <w:t>、拟订轻工业行业发展规划和政策措施；提出行业产业布局、结构调整的政策性建议；负责轻工业行业规范和技术标准；负责行业经济运行分析和产业发展。</w:t>
      </w:r>
      <w:r>
        <w:rPr>
          <w:rFonts w:ascii="仿宋_GB2312" w:eastAsia="仿宋_GB2312" w:hint="eastAsia"/>
          <w:sz w:val="32"/>
          <w:szCs w:val="32"/>
        </w:rPr>
        <w:br/>
        <w:t xml:space="preserve">    11</w:t>
      </w:r>
      <w:r>
        <w:rPr>
          <w:rFonts w:ascii="仿宋_GB2312" w:eastAsia="仿宋_GB2312" w:hint="eastAsia"/>
          <w:sz w:val="32"/>
          <w:szCs w:val="32"/>
        </w:rPr>
        <w:t>、负责协调推进纺织服装产业带动就业工作；负责地区劳动密集型产业的培育发展工作，及时兑现国家、自治区扶持政策；扩大劳动密集型产业就业容量。</w:t>
      </w:r>
      <w:r>
        <w:rPr>
          <w:rFonts w:ascii="仿宋_GB2312" w:eastAsia="仿宋_GB2312" w:hint="eastAsia"/>
          <w:sz w:val="32"/>
          <w:szCs w:val="32"/>
        </w:rPr>
        <w:br/>
        <w:t xml:space="preserve">    12</w:t>
      </w:r>
      <w:r>
        <w:rPr>
          <w:rFonts w:ascii="仿宋_GB2312" w:eastAsia="仿宋_GB2312" w:hint="eastAsia"/>
          <w:sz w:val="32"/>
          <w:szCs w:val="32"/>
        </w:rPr>
        <w:t>、负责推进地区信息化工作；指导、协调经济社会各领域信息技术的推广应用工作；推进跨行业、跨部门面向社会服务的互联互通及重要信息资源开发利用和共享；统筹指导工业信息安全管理工作。</w:t>
      </w:r>
      <w:r>
        <w:rPr>
          <w:rFonts w:ascii="仿宋_GB2312" w:eastAsia="仿宋_GB2312" w:hint="eastAsia"/>
          <w:sz w:val="32"/>
          <w:szCs w:val="32"/>
        </w:rPr>
        <w:br/>
        <w:t xml:space="preserve">    13</w:t>
      </w:r>
      <w:r>
        <w:rPr>
          <w:rFonts w:ascii="仿宋_GB2312" w:eastAsia="仿宋_GB2312" w:hint="eastAsia"/>
          <w:sz w:val="32"/>
          <w:szCs w:val="32"/>
        </w:rPr>
        <w:t>、指导电子信息产业的发展；指导电子信息产品制造业、软件业、信息服务业发展；指导电子信息产业基地建设；协调电子信息产业重大专项实施。</w:t>
      </w:r>
      <w:r>
        <w:rPr>
          <w:rFonts w:ascii="仿宋_GB2312" w:eastAsia="仿宋_GB2312" w:hint="eastAsia"/>
          <w:sz w:val="32"/>
          <w:szCs w:val="32"/>
        </w:rPr>
        <w:br/>
        <w:t xml:space="preserve">    14</w:t>
      </w:r>
      <w:r>
        <w:rPr>
          <w:rFonts w:ascii="仿宋_GB2312" w:eastAsia="仿宋_GB2312" w:hint="eastAsia"/>
          <w:sz w:val="32"/>
          <w:szCs w:val="32"/>
        </w:rPr>
        <w:t>、承办地委、行署交办的其他事项。</w:t>
      </w:r>
    </w:p>
    <w:p w:rsidR="0085469F" w:rsidRDefault="00422A4A">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85469F" w:rsidRDefault="00422A4A">
      <w:pPr>
        <w:ind w:firstLineChars="200" w:firstLine="640"/>
      </w:pPr>
      <w:r>
        <w:rPr>
          <w:rFonts w:ascii="仿宋_GB2312" w:eastAsia="仿宋_GB2312" w:hint="eastAsia"/>
          <w:sz w:val="32"/>
          <w:szCs w:val="32"/>
        </w:rPr>
        <w:t>新疆喀什地区工业和信息化</w:t>
      </w:r>
      <w:r>
        <w:rPr>
          <w:rFonts w:ascii="仿宋_GB2312" w:eastAsia="仿宋_GB2312" w:hint="eastAsia"/>
          <w:sz w:val="32"/>
          <w:szCs w:val="32"/>
        </w:rPr>
        <w:t>2</w:t>
      </w:r>
      <w:r>
        <w:rPr>
          <w:rFonts w:ascii="仿宋_GB2312" w:eastAsia="仿宋_GB2312"/>
          <w:sz w:val="32"/>
          <w:szCs w:val="32"/>
        </w:rPr>
        <w:t>019</w:t>
      </w:r>
      <w:r>
        <w:rPr>
          <w:rFonts w:ascii="仿宋_GB2312" w:eastAsia="仿宋_GB2312" w:hint="eastAsia"/>
          <w:sz w:val="32"/>
          <w:szCs w:val="32"/>
        </w:rPr>
        <w:t>年度，实有人数</w:t>
      </w:r>
      <w:r>
        <w:rPr>
          <w:rFonts w:ascii="仿宋_GB2312" w:eastAsia="仿宋_GB2312" w:hint="eastAsia"/>
          <w:sz w:val="32"/>
          <w:szCs w:val="32"/>
        </w:rPr>
        <w:t>116</w:t>
      </w:r>
      <w:r>
        <w:rPr>
          <w:rFonts w:ascii="仿宋_GB2312" w:eastAsia="仿宋_GB2312" w:hint="eastAsia"/>
          <w:sz w:val="32"/>
          <w:szCs w:val="32"/>
        </w:rPr>
        <w:t>人，其中：在职人员</w:t>
      </w:r>
      <w:r>
        <w:rPr>
          <w:rFonts w:ascii="仿宋_GB2312" w:eastAsia="仿宋_GB2312" w:hint="eastAsia"/>
          <w:sz w:val="32"/>
          <w:szCs w:val="32"/>
        </w:rPr>
        <w:t>34</w:t>
      </w:r>
      <w:r>
        <w:rPr>
          <w:rFonts w:ascii="仿宋_GB2312" w:eastAsia="仿宋_GB2312" w:hint="eastAsia"/>
          <w:sz w:val="32"/>
          <w:szCs w:val="32"/>
        </w:rPr>
        <w:t>人，离休人员</w:t>
      </w:r>
      <w:r>
        <w:rPr>
          <w:rFonts w:ascii="仿宋_GB2312" w:eastAsia="仿宋_GB2312" w:hint="eastAsia"/>
          <w:sz w:val="32"/>
          <w:szCs w:val="32"/>
        </w:rPr>
        <w:t>2</w:t>
      </w:r>
      <w:r>
        <w:rPr>
          <w:rFonts w:ascii="仿宋_GB2312" w:eastAsia="仿宋_GB2312" w:hint="eastAsia"/>
          <w:sz w:val="32"/>
          <w:szCs w:val="32"/>
        </w:rPr>
        <w:t>人，退休人员</w:t>
      </w:r>
      <w:r>
        <w:rPr>
          <w:rFonts w:ascii="仿宋_GB2312" w:eastAsia="仿宋_GB2312" w:hint="eastAsia"/>
          <w:sz w:val="32"/>
          <w:szCs w:val="32"/>
        </w:rPr>
        <w:t>80</w:t>
      </w:r>
      <w:r>
        <w:rPr>
          <w:rFonts w:ascii="仿宋_GB2312" w:eastAsia="仿宋_GB2312" w:hint="eastAsia"/>
          <w:sz w:val="32"/>
          <w:szCs w:val="32"/>
        </w:rPr>
        <w:t>人。</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从部门决算单位构成看，新疆喀什地区工业和信息化部门决算包括：新疆喀什地区工业和信息化决算。</w:t>
      </w:r>
    </w:p>
    <w:p w:rsidR="0085469F" w:rsidRDefault="00422A4A">
      <w:pPr>
        <w:ind w:firstLineChars="200" w:firstLine="640"/>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bookmarkEnd w:id="6"/>
      <w:bookmarkEnd w:id="7"/>
    </w:p>
    <w:p w:rsidR="0085469F" w:rsidRDefault="00422A4A">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年度本年收入</w:t>
      </w:r>
      <w:r>
        <w:rPr>
          <w:rFonts w:ascii="仿宋_GB2312" w:eastAsia="仿宋_GB2312" w:hint="eastAsia"/>
          <w:sz w:val="32"/>
          <w:szCs w:val="32"/>
        </w:rPr>
        <w:t>888.72</w:t>
      </w:r>
      <w:r>
        <w:rPr>
          <w:rFonts w:ascii="仿宋_GB2312" w:eastAsia="仿宋_GB2312" w:hint="eastAsia"/>
          <w:sz w:val="32"/>
          <w:szCs w:val="32"/>
        </w:rPr>
        <w:t>万元，与上年相比，增加</w:t>
      </w:r>
      <w:r>
        <w:rPr>
          <w:rFonts w:ascii="仿宋_GB2312" w:eastAsia="仿宋_GB2312" w:hint="eastAsia"/>
          <w:sz w:val="32"/>
          <w:szCs w:val="32"/>
        </w:rPr>
        <w:lastRenderedPageBreak/>
        <w:t>16.18</w:t>
      </w:r>
      <w:r>
        <w:rPr>
          <w:rFonts w:ascii="仿宋_GB2312" w:eastAsia="仿宋_GB2312" w:hint="eastAsia"/>
          <w:sz w:val="32"/>
          <w:szCs w:val="32"/>
        </w:rPr>
        <w:t>万元，增长</w:t>
      </w:r>
      <w:r>
        <w:rPr>
          <w:rFonts w:ascii="仿宋_GB2312" w:eastAsia="仿宋_GB2312" w:hint="eastAsia"/>
          <w:sz w:val="32"/>
          <w:szCs w:val="32"/>
        </w:rPr>
        <w:t>1.85%</w:t>
      </w:r>
      <w:r>
        <w:rPr>
          <w:rFonts w:ascii="仿宋_GB2312" w:eastAsia="仿宋_GB2312" w:hint="eastAsia"/>
          <w:sz w:val="32"/>
          <w:szCs w:val="32"/>
        </w:rPr>
        <w:t>，主要原因是：</w:t>
      </w:r>
      <w:r>
        <w:rPr>
          <w:rFonts w:ascii="仿宋_GB2312" w:eastAsia="仿宋_GB2312" w:hint="eastAsia"/>
          <w:color w:val="000000" w:themeColor="text1"/>
          <w:sz w:val="32"/>
          <w:szCs w:val="32"/>
        </w:rPr>
        <w:t>人员增加、导致收入增加。</w:t>
      </w:r>
      <w:r>
        <w:rPr>
          <w:rFonts w:ascii="仿宋_GB2312" w:eastAsia="仿宋_GB2312" w:hint="eastAsia"/>
          <w:sz w:val="32"/>
          <w:szCs w:val="32"/>
        </w:rPr>
        <w:t>本年支出</w:t>
      </w:r>
      <w:r>
        <w:rPr>
          <w:rFonts w:ascii="仿宋_GB2312" w:eastAsia="仿宋_GB2312" w:hint="eastAsia"/>
          <w:sz w:val="32"/>
          <w:szCs w:val="32"/>
        </w:rPr>
        <w:t>888.72</w:t>
      </w:r>
      <w:r>
        <w:rPr>
          <w:rFonts w:ascii="仿宋_GB2312" w:eastAsia="仿宋_GB2312" w:hint="eastAsia"/>
          <w:sz w:val="32"/>
          <w:szCs w:val="32"/>
        </w:rPr>
        <w:t>万元，与上年相比，增加</w:t>
      </w:r>
      <w:r>
        <w:rPr>
          <w:rFonts w:ascii="仿宋_GB2312" w:eastAsia="仿宋_GB2312" w:hint="eastAsia"/>
          <w:sz w:val="32"/>
          <w:szCs w:val="32"/>
        </w:rPr>
        <w:t>16.18</w:t>
      </w:r>
      <w:r>
        <w:rPr>
          <w:rFonts w:ascii="仿宋_GB2312" w:eastAsia="仿宋_GB2312" w:hint="eastAsia"/>
          <w:sz w:val="32"/>
          <w:szCs w:val="32"/>
        </w:rPr>
        <w:t>万元，增长</w:t>
      </w:r>
      <w:r>
        <w:rPr>
          <w:rFonts w:ascii="仿宋_GB2312" w:eastAsia="仿宋_GB2312" w:hint="eastAsia"/>
          <w:sz w:val="32"/>
          <w:szCs w:val="32"/>
        </w:rPr>
        <w:t>1.85%</w:t>
      </w:r>
      <w:r>
        <w:rPr>
          <w:rFonts w:ascii="仿宋_GB2312" w:eastAsia="仿宋_GB2312" w:hint="eastAsia"/>
          <w:sz w:val="32"/>
          <w:szCs w:val="32"/>
        </w:rPr>
        <w:t>，主要原因是：</w:t>
      </w:r>
      <w:r w:rsidR="004A5AFC">
        <w:rPr>
          <w:rFonts w:ascii="仿宋_GB2312" w:eastAsia="仿宋_GB2312" w:hint="eastAsia"/>
          <w:sz w:val="32"/>
          <w:szCs w:val="32"/>
        </w:rPr>
        <w:t>人员增加、导致收入增加</w:t>
      </w:r>
      <w:r>
        <w:rPr>
          <w:rFonts w:ascii="仿宋_GB2312" w:eastAsia="仿宋_GB2312" w:hint="eastAsia"/>
          <w:color w:val="000000" w:themeColor="text1"/>
          <w:sz w:val="32"/>
          <w:szCs w:val="32"/>
        </w:rPr>
        <w:t>。</w:t>
      </w:r>
    </w:p>
    <w:p w:rsidR="0085469F" w:rsidRDefault="00422A4A">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Start w:id="12" w:name="_GoBack"/>
      <w:bookmarkEnd w:id="10"/>
      <w:bookmarkEnd w:id="11"/>
      <w:bookmarkEnd w:id="12"/>
    </w:p>
    <w:p w:rsidR="0085469F" w:rsidRDefault="00422A4A">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hint="eastAsia"/>
          <w:sz w:val="32"/>
          <w:szCs w:val="32"/>
        </w:rPr>
        <w:t>888.72</w:t>
      </w:r>
      <w:r>
        <w:rPr>
          <w:rFonts w:ascii="仿宋_GB2312" w:eastAsia="仿宋_GB2312" w:hint="eastAsia"/>
          <w:sz w:val="32"/>
          <w:szCs w:val="32"/>
        </w:rPr>
        <w:t>万元，其中：财政拨款收入</w:t>
      </w:r>
      <w:r>
        <w:rPr>
          <w:rFonts w:ascii="仿宋_GB2312" w:eastAsia="仿宋_GB2312" w:hint="eastAsia"/>
          <w:sz w:val="32"/>
          <w:szCs w:val="32"/>
        </w:rPr>
        <w:t>888.72</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；上级补助收入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；事业收入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；附属单位上缴收入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；其他收入</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85469F" w:rsidRDefault="00422A4A">
      <w:pPr>
        <w:ind w:firstLineChars="200" w:firstLine="640"/>
        <w:outlineLvl w:val="1"/>
        <w:rPr>
          <w:rFonts w:ascii="黑体" w:eastAsia="黑体" w:hAnsi="黑体" w:cs="宋体"/>
          <w:bCs/>
          <w:kern w:val="0"/>
          <w:sz w:val="32"/>
          <w:szCs w:val="32"/>
        </w:rPr>
      </w:pPr>
      <w:bookmarkStart w:id="13" w:name="_Toc13201"/>
      <w:bookmarkStart w:id="14" w:name="_Toc27961"/>
      <w:r>
        <w:rPr>
          <w:rFonts w:ascii="黑体" w:eastAsia="黑体" w:hAnsi="黑体" w:cs="宋体" w:hint="eastAsia"/>
          <w:bCs/>
          <w:kern w:val="0"/>
          <w:sz w:val="32"/>
          <w:szCs w:val="32"/>
        </w:rPr>
        <w:t>三、支出决算情况说明</w:t>
      </w:r>
      <w:bookmarkEnd w:id="13"/>
      <w:bookmarkEnd w:id="14"/>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年度本</w:t>
      </w:r>
      <w:r>
        <w:rPr>
          <w:rFonts w:ascii="仿宋_GB2312" w:eastAsia="仿宋_GB2312" w:hint="eastAsia"/>
          <w:sz w:val="32"/>
          <w:szCs w:val="32"/>
        </w:rPr>
        <w:t>年支出</w:t>
      </w:r>
      <w:r>
        <w:rPr>
          <w:rFonts w:ascii="仿宋_GB2312" w:eastAsia="仿宋_GB2312" w:hint="eastAsia"/>
          <w:sz w:val="32"/>
          <w:szCs w:val="32"/>
        </w:rPr>
        <w:t>888.72</w:t>
      </w:r>
      <w:r>
        <w:rPr>
          <w:rFonts w:ascii="仿宋_GB2312" w:eastAsia="仿宋_GB2312" w:hint="eastAsia"/>
          <w:sz w:val="32"/>
          <w:szCs w:val="32"/>
        </w:rPr>
        <w:t>万元，其中：基本支出</w:t>
      </w:r>
      <w:r>
        <w:rPr>
          <w:rFonts w:ascii="仿宋_GB2312" w:eastAsia="仿宋_GB2312" w:hint="eastAsia"/>
          <w:sz w:val="32"/>
          <w:szCs w:val="32"/>
        </w:rPr>
        <w:t>851.52</w:t>
      </w:r>
      <w:r>
        <w:rPr>
          <w:rFonts w:ascii="仿宋_GB2312" w:eastAsia="仿宋_GB2312" w:hint="eastAsia"/>
          <w:sz w:val="32"/>
          <w:szCs w:val="32"/>
        </w:rPr>
        <w:t>万元，占</w:t>
      </w:r>
      <w:r>
        <w:rPr>
          <w:rFonts w:ascii="仿宋_GB2312" w:eastAsia="仿宋_GB2312" w:hint="eastAsia"/>
          <w:sz w:val="32"/>
          <w:szCs w:val="32"/>
        </w:rPr>
        <w:t>95.81%</w:t>
      </w:r>
      <w:r>
        <w:rPr>
          <w:rFonts w:ascii="仿宋_GB2312" w:eastAsia="仿宋_GB2312" w:hint="eastAsia"/>
          <w:sz w:val="32"/>
          <w:szCs w:val="32"/>
        </w:rPr>
        <w:t>；项目支出</w:t>
      </w:r>
      <w:r>
        <w:rPr>
          <w:rFonts w:ascii="仿宋_GB2312" w:eastAsia="仿宋_GB2312" w:hint="eastAsia"/>
          <w:sz w:val="32"/>
          <w:szCs w:val="32"/>
        </w:rPr>
        <w:t>37.20</w:t>
      </w:r>
      <w:r>
        <w:rPr>
          <w:rFonts w:ascii="仿宋_GB2312" w:eastAsia="仿宋_GB2312" w:hint="eastAsia"/>
          <w:sz w:val="32"/>
          <w:szCs w:val="32"/>
        </w:rPr>
        <w:t>万元，占</w:t>
      </w:r>
      <w:r>
        <w:rPr>
          <w:rFonts w:ascii="仿宋_GB2312" w:eastAsia="仿宋_GB2312" w:hint="eastAsia"/>
          <w:sz w:val="32"/>
          <w:szCs w:val="32"/>
        </w:rPr>
        <w:t>4.19%</w:t>
      </w:r>
      <w:r>
        <w:rPr>
          <w:rFonts w:ascii="仿宋_GB2312" w:eastAsia="仿宋_GB2312" w:hint="eastAsia"/>
          <w:sz w:val="32"/>
          <w:szCs w:val="32"/>
        </w:rPr>
        <w:t>；上缴上级支出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；经营支出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；对附属单位补助支出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w:t>
      </w:r>
    </w:p>
    <w:p w:rsidR="0085469F" w:rsidRDefault="00422A4A">
      <w:pPr>
        <w:ind w:firstLineChars="200" w:firstLine="640"/>
        <w:outlineLvl w:val="1"/>
        <w:rPr>
          <w:rFonts w:ascii="黑体" w:eastAsia="黑体" w:hAnsi="黑体" w:cs="宋体"/>
          <w:bCs/>
          <w:kern w:val="0"/>
          <w:sz w:val="32"/>
          <w:szCs w:val="32"/>
        </w:rPr>
      </w:pPr>
      <w:bookmarkStart w:id="15" w:name="_Toc4393"/>
      <w:bookmarkStart w:id="16" w:name="_Toc26564"/>
      <w:r>
        <w:rPr>
          <w:rFonts w:ascii="黑体" w:eastAsia="黑体" w:hAnsi="黑体" w:cs="宋体" w:hint="eastAsia"/>
          <w:bCs/>
          <w:kern w:val="0"/>
          <w:sz w:val="32"/>
          <w:szCs w:val="32"/>
        </w:rPr>
        <w:t>四、财政拨款收入支出决算总体情况说明</w:t>
      </w:r>
      <w:bookmarkEnd w:id="15"/>
      <w:bookmarkEnd w:id="16"/>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2019</w:t>
      </w:r>
      <w:r>
        <w:rPr>
          <w:rFonts w:ascii="仿宋_GB2312" w:eastAsia="仿宋_GB2312" w:hint="eastAsia"/>
          <w:sz w:val="32"/>
          <w:szCs w:val="32"/>
        </w:rPr>
        <w:t>年度财政拨款收入</w:t>
      </w:r>
      <w:r>
        <w:rPr>
          <w:rFonts w:ascii="仿宋_GB2312" w:eastAsia="仿宋_GB2312" w:hint="eastAsia"/>
          <w:sz w:val="32"/>
          <w:szCs w:val="32"/>
        </w:rPr>
        <w:t>888.72</w:t>
      </w:r>
      <w:r>
        <w:rPr>
          <w:rFonts w:ascii="仿宋_GB2312" w:eastAsia="仿宋_GB2312" w:hint="eastAsia"/>
          <w:sz w:val="32"/>
          <w:szCs w:val="32"/>
        </w:rPr>
        <w:t>万元，与上年相比，增加</w:t>
      </w:r>
      <w:r>
        <w:rPr>
          <w:rFonts w:ascii="仿宋_GB2312" w:eastAsia="仿宋_GB2312" w:hint="eastAsia"/>
          <w:sz w:val="32"/>
          <w:szCs w:val="32"/>
        </w:rPr>
        <w:t>16.18</w:t>
      </w:r>
      <w:r>
        <w:rPr>
          <w:rFonts w:ascii="仿宋_GB2312" w:eastAsia="仿宋_GB2312" w:hint="eastAsia"/>
          <w:sz w:val="32"/>
          <w:szCs w:val="32"/>
        </w:rPr>
        <w:t>万元，增长</w:t>
      </w:r>
      <w:r>
        <w:rPr>
          <w:rFonts w:ascii="仿宋_GB2312" w:eastAsia="仿宋_GB2312" w:hint="eastAsia"/>
          <w:sz w:val="32"/>
          <w:szCs w:val="32"/>
        </w:rPr>
        <w:t>1.85%</w:t>
      </w:r>
      <w:r>
        <w:rPr>
          <w:rFonts w:ascii="仿宋_GB2312" w:eastAsia="仿宋_GB2312" w:hint="eastAsia"/>
          <w:sz w:val="32"/>
          <w:szCs w:val="32"/>
        </w:rPr>
        <w:t>，主要原因是：人员增加、导致收入增加。财政拨款支出</w:t>
      </w:r>
      <w:r>
        <w:rPr>
          <w:rFonts w:ascii="仿宋_GB2312" w:eastAsia="仿宋_GB2312" w:hint="eastAsia"/>
          <w:sz w:val="32"/>
          <w:szCs w:val="32"/>
        </w:rPr>
        <w:t>888.72</w:t>
      </w:r>
      <w:r>
        <w:rPr>
          <w:rFonts w:ascii="仿宋_GB2312" w:eastAsia="仿宋_GB2312" w:hint="eastAsia"/>
          <w:sz w:val="32"/>
          <w:szCs w:val="32"/>
        </w:rPr>
        <w:t>万元，与上年相比，增加</w:t>
      </w:r>
      <w:r>
        <w:rPr>
          <w:rFonts w:ascii="仿宋_GB2312" w:eastAsia="仿宋_GB2312" w:hint="eastAsia"/>
          <w:sz w:val="32"/>
          <w:szCs w:val="32"/>
        </w:rPr>
        <w:t>16.18</w:t>
      </w:r>
      <w:r>
        <w:rPr>
          <w:rFonts w:ascii="仿宋_GB2312" w:eastAsia="仿宋_GB2312" w:hint="eastAsia"/>
          <w:sz w:val="32"/>
          <w:szCs w:val="32"/>
        </w:rPr>
        <w:t>万元，增长</w:t>
      </w:r>
      <w:r>
        <w:rPr>
          <w:rFonts w:ascii="仿宋_GB2312" w:eastAsia="仿宋_GB2312" w:hint="eastAsia"/>
          <w:sz w:val="32"/>
          <w:szCs w:val="32"/>
        </w:rPr>
        <w:t>1.85%</w:t>
      </w:r>
      <w:r>
        <w:rPr>
          <w:rFonts w:ascii="仿宋_GB2312" w:eastAsia="仿宋_GB2312" w:hint="eastAsia"/>
          <w:sz w:val="32"/>
          <w:szCs w:val="32"/>
        </w:rPr>
        <w:t>，主要原因是：</w:t>
      </w:r>
      <w:r w:rsidR="004A5AFC">
        <w:rPr>
          <w:rFonts w:ascii="仿宋_GB2312" w:eastAsia="仿宋_GB2312"/>
          <w:sz w:val="32"/>
          <w:szCs w:val="32"/>
        </w:rPr>
        <w:t>人员增加、导致收入增加</w:t>
      </w:r>
      <w:r>
        <w:rPr>
          <w:rFonts w:ascii="仿宋_GB2312" w:eastAsia="仿宋_GB2312"/>
          <w:sz w:val="32"/>
          <w:szCs w:val="32"/>
        </w:rPr>
        <w:t>。</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themeColor="text1"/>
          <w:sz w:val="32"/>
          <w:szCs w:val="32"/>
        </w:rPr>
        <w:t>843.89</w:t>
      </w:r>
      <w:r>
        <w:rPr>
          <w:rFonts w:ascii="仿宋_GB2312" w:eastAsia="仿宋_GB2312" w:hint="eastAsia"/>
          <w:sz w:val="32"/>
          <w:szCs w:val="32"/>
        </w:rPr>
        <w:t>万元，决算数</w:t>
      </w:r>
      <w:r>
        <w:rPr>
          <w:rFonts w:ascii="仿宋_GB2312" w:eastAsia="仿宋_GB2312" w:hint="eastAsia"/>
          <w:sz w:val="32"/>
          <w:szCs w:val="32"/>
        </w:rPr>
        <w:t>888.72</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5.31%</w:t>
      </w:r>
      <w:r>
        <w:rPr>
          <w:rFonts w:ascii="仿宋_GB2312" w:eastAsia="仿宋_GB2312"/>
          <w:color w:val="000000" w:themeColor="text1"/>
          <w:sz w:val="32"/>
          <w:szCs w:val="32"/>
        </w:rPr>
        <w:t>，主要原因是：人员增加、导致收入增加。</w:t>
      </w:r>
      <w:r>
        <w:rPr>
          <w:rFonts w:ascii="仿宋_GB2312" w:eastAsia="仿宋_GB2312" w:hint="eastAsia"/>
          <w:sz w:val="32"/>
          <w:szCs w:val="32"/>
        </w:rPr>
        <w:t>财政拨款支出年初</w:t>
      </w:r>
      <w:r>
        <w:rPr>
          <w:rFonts w:ascii="仿宋_GB2312" w:eastAsia="仿宋_GB2312" w:hint="eastAsia"/>
          <w:sz w:val="32"/>
          <w:szCs w:val="32"/>
        </w:rPr>
        <w:lastRenderedPageBreak/>
        <w:t>预算数</w:t>
      </w:r>
      <w:r>
        <w:rPr>
          <w:rFonts w:ascii="仿宋_GB2312" w:eastAsia="仿宋_GB2312"/>
          <w:color w:val="000000" w:themeColor="text1"/>
          <w:sz w:val="32"/>
          <w:szCs w:val="32"/>
        </w:rPr>
        <w:t>863.89</w:t>
      </w:r>
      <w:r>
        <w:rPr>
          <w:rFonts w:ascii="仿宋_GB2312" w:eastAsia="仿宋_GB2312" w:hint="eastAsia"/>
          <w:sz w:val="32"/>
          <w:szCs w:val="32"/>
        </w:rPr>
        <w:t>万元，决算数</w:t>
      </w:r>
      <w:r>
        <w:rPr>
          <w:rFonts w:ascii="仿宋_GB2312" w:eastAsia="仿宋_GB2312" w:hint="eastAsia"/>
          <w:sz w:val="32"/>
          <w:szCs w:val="32"/>
        </w:rPr>
        <w:t>888.72</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2.87%</w:t>
      </w:r>
      <w:r>
        <w:rPr>
          <w:rFonts w:ascii="仿宋_GB2312" w:eastAsia="仿宋_GB2312"/>
          <w:color w:val="000000" w:themeColor="text1"/>
          <w:sz w:val="32"/>
          <w:szCs w:val="32"/>
        </w:rPr>
        <w:t>，主要原因是：本年度新增节能减排项目。</w:t>
      </w:r>
    </w:p>
    <w:p w:rsidR="0085469F" w:rsidRDefault="00422A4A">
      <w:pPr>
        <w:ind w:firstLineChars="200" w:firstLine="640"/>
        <w:outlineLvl w:val="1"/>
        <w:rPr>
          <w:rFonts w:ascii="黑体" w:eastAsia="黑体" w:hAnsi="黑体" w:cs="宋体"/>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rsidR="0085469F" w:rsidRDefault="00422A4A">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hint="eastAsia"/>
          <w:sz w:val="32"/>
          <w:szCs w:val="32"/>
        </w:rPr>
        <w:t>888.72</w:t>
      </w:r>
      <w:r>
        <w:rPr>
          <w:rFonts w:ascii="仿宋_GB2312" w:eastAsia="仿宋_GB2312" w:hint="eastAsia"/>
          <w:sz w:val="32"/>
          <w:szCs w:val="32"/>
        </w:rPr>
        <w:t>万元。按功能分类科目项级科目公开，其中：</w:t>
      </w:r>
    </w:p>
    <w:p w:rsidR="0085469F" w:rsidRDefault="00422A4A">
      <w:pPr>
        <w:rPr>
          <w:rFonts w:ascii="仿宋_GB2312" w:eastAsia="仿宋_GB2312"/>
          <w:sz w:val="32"/>
          <w:szCs w:val="32"/>
        </w:rPr>
      </w:pPr>
      <w:r>
        <w:rPr>
          <w:rFonts w:ascii="仿宋_GB2312" w:eastAsia="仿宋_GB2312"/>
          <w:sz w:val="32"/>
          <w:szCs w:val="32"/>
        </w:rPr>
        <w:t xml:space="preserve">   2011301</w:t>
      </w:r>
      <w:r>
        <w:rPr>
          <w:rFonts w:ascii="仿宋_GB2312" w:eastAsia="仿宋_GB2312"/>
          <w:sz w:val="32"/>
          <w:szCs w:val="32"/>
        </w:rPr>
        <w:t>行政运行支出</w:t>
      </w:r>
      <w:r>
        <w:rPr>
          <w:rFonts w:ascii="仿宋_GB2312" w:eastAsia="仿宋_GB2312"/>
          <w:sz w:val="32"/>
          <w:szCs w:val="32"/>
        </w:rPr>
        <w:t>729.63</w:t>
      </w:r>
      <w:r>
        <w:rPr>
          <w:rFonts w:ascii="仿宋_GB2312" w:eastAsia="仿宋_GB2312"/>
          <w:sz w:val="32"/>
          <w:szCs w:val="32"/>
        </w:rPr>
        <w:t>万元；</w:t>
      </w:r>
      <w:r>
        <w:rPr>
          <w:rFonts w:ascii="仿宋_GB2312" w:eastAsia="仿宋_GB2312"/>
          <w:sz w:val="32"/>
          <w:szCs w:val="32"/>
        </w:rPr>
        <w:br/>
        <w:t xml:space="preserve">   2011302</w:t>
      </w:r>
      <w:r>
        <w:rPr>
          <w:rFonts w:ascii="仿宋_GB2312" w:eastAsia="仿宋_GB2312"/>
          <w:sz w:val="32"/>
          <w:szCs w:val="32"/>
        </w:rPr>
        <w:t>一般行政管理事务支出</w:t>
      </w:r>
      <w:r>
        <w:rPr>
          <w:rFonts w:ascii="仿宋_GB2312" w:eastAsia="仿宋_GB2312"/>
          <w:sz w:val="32"/>
          <w:szCs w:val="32"/>
        </w:rPr>
        <w:t>7.20</w:t>
      </w:r>
      <w:r>
        <w:rPr>
          <w:rFonts w:ascii="仿宋_GB2312" w:eastAsia="仿宋_GB2312"/>
          <w:sz w:val="32"/>
          <w:szCs w:val="32"/>
        </w:rPr>
        <w:t>万元；</w:t>
      </w:r>
      <w:r>
        <w:rPr>
          <w:rFonts w:ascii="仿宋_GB2312" w:eastAsia="仿宋_GB2312"/>
          <w:sz w:val="32"/>
          <w:szCs w:val="32"/>
        </w:rPr>
        <w:br/>
      </w:r>
      <w:r>
        <w:rPr>
          <w:rFonts w:ascii="仿宋_GB2312" w:eastAsia="仿宋_GB2312"/>
          <w:sz w:val="32"/>
          <w:szCs w:val="32"/>
        </w:rPr>
        <w:t xml:space="preserve">   2080505</w:t>
      </w:r>
      <w:r>
        <w:rPr>
          <w:rFonts w:ascii="仿宋_GB2312" w:eastAsia="仿宋_GB2312"/>
          <w:sz w:val="32"/>
          <w:szCs w:val="32"/>
        </w:rPr>
        <w:t>机关事业单位基本养老保险缴费支出</w:t>
      </w:r>
      <w:r>
        <w:rPr>
          <w:rFonts w:ascii="仿宋_GB2312" w:eastAsia="仿宋_GB2312"/>
          <w:sz w:val="32"/>
          <w:szCs w:val="32"/>
        </w:rPr>
        <w:t>50.44</w:t>
      </w:r>
      <w:r>
        <w:rPr>
          <w:rFonts w:ascii="仿宋_GB2312" w:eastAsia="仿宋_GB2312"/>
          <w:sz w:val="32"/>
          <w:szCs w:val="32"/>
        </w:rPr>
        <w:t>万元；</w:t>
      </w:r>
      <w:r>
        <w:rPr>
          <w:rFonts w:ascii="仿宋_GB2312" w:eastAsia="仿宋_GB2312"/>
          <w:sz w:val="32"/>
          <w:szCs w:val="32"/>
        </w:rPr>
        <w:br/>
        <w:t xml:space="preserve">   2080506</w:t>
      </w:r>
      <w:r>
        <w:rPr>
          <w:rFonts w:ascii="仿宋_GB2312" w:eastAsia="仿宋_GB2312"/>
          <w:sz w:val="32"/>
          <w:szCs w:val="32"/>
        </w:rPr>
        <w:t>机关事业单位职业年金缴费支出</w:t>
      </w:r>
      <w:r>
        <w:rPr>
          <w:rFonts w:ascii="仿宋_GB2312" w:eastAsia="仿宋_GB2312"/>
          <w:sz w:val="32"/>
          <w:szCs w:val="32"/>
        </w:rPr>
        <w:t>15.78</w:t>
      </w:r>
      <w:r>
        <w:rPr>
          <w:rFonts w:ascii="仿宋_GB2312" w:eastAsia="仿宋_GB2312"/>
          <w:sz w:val="32"/>
          <w:szCs w:val="32"/>
        </w:rPr>
        <w:t>万元；</w:t>
      </w:r>
      <w:r>
        <w:rPr>
          <w:rFonts w:ascii="仿宋_GB2312" w:eastAsia="仿宋_GB2312"/>
          <w:sz w:val="32"/>
          <w:szCs w:val="32"/>
        </w:rPr>
        <w:br/>
        <w:t xml:space="preserve">   2111001</w:t>
      </w:r>
      <w:r>
        <w:rPr>
          <w:rFonts w:ascii="仿宋_GB2312" w:eastAsia="仿宋_GB2312"/>
          <w:sz w:val="32"/>
          <w:szCs w:val="32"/>
        </w:rPr>
        <w:t>能源节约利用支出</w:t>
      </w:r>
      <w:r>
        <w:rPr>
          <w:rFonts w:ascii="仿宋_GB2312" w:eastAsia="仿宋_GB2312"/>
          <w:sz w:val="32"/>
          <w:szCs w:val="32"/>
        </w:rPr>
        <w:t>20</w:t>
      </w:r>
      <w:r>
        <w:rPr>
          <w:rFonts w:ascii="仿宋_GB2312" w:eastAsia="仿宋_GB2312"/>
          <w:sz w:val="32"/>
          <w:szCs w:val="32"/>
        </w:rPr>
        <w:t>万元；</w:t>
      </w:r>
      <w:r>
        <w:rPr>
          <w:rFonts w:ascii="仿宋_GB2312" w:eastAsia="仿宋_GB2312"/>
          <w:sz w:val="32"/>
          <w:szCs w:val="32"/>
        </w:rPr>
        <w:br/>
        <w:t xml:space="preserve">   2150805</w:t>
      </w:r>
      <w:r>
        <w:rPr>
          <w:rFonts w:ascii="仿宋_GB2312" w:eastAsia="仿宋_GB2312"/>
          <w:sz w:val="32"/>
          <w:szCs w:val="32"/>
        </w:rPr>
        <w:t>中小企业发展专项支出</w:t>
      </w:r>
      <w:r>
        <w:rPr>
          <w:rFonts w:ascii="仿宋_GB2312" w:eastAsia="仿宋_GB2312"/>
          <w:sz w:val="32"/>
          <w:szCs w:val="32"/>
        </w:rPr>
        <w:t>10</w:t>
      </w:r>
      <w:r>
        <w:rPr>
          <w:rFonts w:ascii="仿宋_GB2312" w:eastAsia="仿宋_GB2312"/>
          <w:sz w:val="32"/>
          <w:szCs w:val="32"/>
        </w:rPr>
        <w:t>万元；</w:t>
      </w:r>
      <w:r>
        <w:rPr>
          <w:rFonts w:ascii="仿宋_GB2312" w:eastAsia="仿宋_GB2312"/>
          <w:sz w:val="32"/>
          <w:szCs w:val="32"/>
        </w:rPr>
        <w:br/>
        <w:t xml:space="preserve">   2210201</w:t>
      </w:r>
      <w:r>
        <w:rPr>
          <w:rFonts w:ascii="仿宋_GB2312" w:eastAsia="仿宋_GB2312"/>
          <w:sz w:val="32"/>
          <w:szCs w:val="32"/>
        </w:rPr>
        <w:t>住房公积金支出</w:t>
      </w:r>
      <w:r>
        <w:rPr>
          <w:rFonts w:ascii="仿宋_GB2312" w:eastAsia="仿宋_GB2312"/>
          <w:sz w:val="32"/>
          <w:szCs w:val="32"/>
        </w:rPr>
        <w:t>36.66</w:t>
      </w:r>
      <w:r>
        <w:rPr>
          <w:rFonts w:ascii="仿宋_GB2312" w:eastAsia="仿宋_GB2312"/>
          <w:sz w:val="32"/>
          <w:szCs w:val="32"/>
        </w:rPr>
        <w:t>万元；</w:t>
      </w:r>
      <w:r>
        <w:rPr>
          <w:rFonts w:ascii="仿宋_GB2312" w:eastAsia="仿宋_GB2312"/>
          <w:sz w:val="32"/>
          <w:szCs w:val="32"/>
        </w:rPr>
        <w:br/>
        <w:t xml:space="preserve">   2299901</w:t>
      </w:r>
      <w:r>
        <w:rPr>
          <w:rFonts w:ascii="仿宋_GB2312" w:eastAsia="仿宋_GB2312"/>
          <w:sz w:val="32"/>
          <w:szCs w:val="32"/>
        </w:rPr>
        <w:t>其他支出</w:t>
      </w:r>
      <w:r>
        <w:rPr>
          <w:rFonts w:ascii="仿宋_GB2312" w:eastAsia="仿宋_GB2312"/>
          <w:sz w:val="32"/>
          <w:szCs w:val="32"/>
        </w:rPr>
        <w:t>19</w:t>
      </w:r>
      <w:r>
        <w:rPr>
          <w:rFonts w:ascii="仿宋_GB2312" w:eastAsia="仿宋_GB2312"/>
          <w:sz w:val="32"/>
          <w:szCs w:val="32"/>
        </w:rPr>
        <w:t>万元。</w:t>
      </w:r>
    </w:p>
    <w:p w:rsidR="0085469F" w:rsidRDefault="00422A4A">
      <w:pPr>
        <w:ind w:firstLineChars="200" w:firstLine="640"/>
        <w:outlineLvl w:val="1"/>
        <w:rPr>
          <w:rFonts w:ascii="黑体" w:eastAsia="黑体" w:hAnsi="黑体" w:cs="宋体"/>
          <w:bCs/>
          <w:kern w:val="0"/>
          <w:sz w:val="32"/>
          <w:szCs w:val="32"/>
        </w:rPr>
      </w:pPr>
      <w:bookmarkStart w:id="19" w:name="_Toc30870"/>
      <w:bookmarkStart w:id="20" w:name="_Toc11146"/>
      <w:r>
        <w:rPr>
          <w:rFonts w:ascii="黑体" w:eastAsia="黑体" w:hAnsi="黑体" w:cs="宋体" w:hint="eastAsia"/>
          <w:bCs/>
          <w:kern w:val="0"/>
          <w:sz w:val="32"/>
          <w:szCs w:val="32"/>
        </w:rPr>
        <w:t>六、一般公共预算财政拨款基本支出决算情况说明</w:t>
      </w:r>
      <w:bookmarkEnd w:id="19"/>
      <w:bookmarkEnd w:id="20"/>
    </w:p>
    <w:p w:rsidR="0085469F" w:rsidRDefault="00422A4A">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hint="eastAsia"/>
          <w:sz w:val="32"/>
          <w:szCs w:val="32"/>
        </w:rPr>
        <w:t>851.52</w:t>
      </w:r>
      <w:r>
        <w:rPr>
          <w:rFonts w:ascii="仿宋_GB2312" w:eastAsia="仿宋_GB2312" w:hint="eastAsia"/>
          <w:sz w:val="32"/>
          <w:szCs w:val="32"/>
        </w:rPr>
        <w:t>万元，其中：</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hint="eastAsia"/>
          <w:sz w:val="32"/>
          <w:szCs w:val="32"/>
        </w:rPr>
        <w:t>811.10</w:t>
      </w:r>
      <w:r>
        <w:rPr>
          <w:rFonts w:ascii="仿宋_GB2312" w:eastAsia="仿宋_GB2312" w:hint="eastAsia"/>
          <w:sz w:val="32"/>
          <w:szCs w:val="32"/>
        </w:rPr>
        <w:t>万元，包括：基本工资、津贴补贴、奖金、机关事业单位基本养老保险缴费、职业年金缴费、职工基本医疗保险缴费、公务员医疗补助缴费、其他社会保障缴费、住房公积金、离休费、退休费、抚恤金、生活补助、奖励金、其他对个人和家庭的补助。</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40.43</w:t>
      </w:r>
      <w:r>
        <w:rPr>
          <w:rFonts w:ascii="仿宋_GB2312" w:eastAsia="仿宋_GB2312" w:hint="eastAsia"/>
          <w:sz w:val="32"/>
          <w:szCs w:val="32"/>
        </w:rPr>
        <w:t>万元，包括：办公费、水费、电费、邮</w:t>
      </w:r>
      <w:r>
        <w:rPr>
          <w:rFonts w:ascii="仿宋_GB2312" w:eastAsia="仿宋_GB2312" w:hint="eastAsia"/>
          <w:sz w:val="32"/>
          <w:szCs w:val="32"/>
        </w:rPr>
        <w:lastRenderedPageBreak/>
        <w:t>电费、取暖费、差旅费、公务用车运行维护费、其他商品和服务支出。</w:t>
      </w:r>
    </w:p>
    <w:p w:rsidR="0085469F" w:rsidRDefault="00422A4A">
      <w:pPr>
        <w:ind w:firstLineChars="200" w:firstLine="640"/>
        <w:outlineLvl w:val="1"/>
        <w:rPr>
          <w:rFonts w:ascii="黑体" w:eastAsia="黑体" w:hAnsi="黑体" w:cs="宋体"/>
          <w:bCs/>
          <w:kern w:val="0"/>
          <w:sz w:val="32"/>
          <w:szCs w:val="32"/>
        </w:rPr>
      </w:pPr>
      <w:bookmarkStart w:id="21" w:name="_Toc21518"/>
      <w:bookmarkStart w:id="22" w:name="_Toc7190"/>
      <w:r>
        <w:rPr>
          <w:rFonts w:ascii="黑体" w:eastAsia="黑体" w:hAnsi="黑体" w:cs="宋体" w:hint="eastAsia"/>
          <w:bCs/>
          <w:kern w:val="0"/>
          <w:sz w:val="32"/>
          <w:szCs w:val="32"/>
        </w:rPr>
        <w:t>七、一般公共预算财政拨款“三公”经费支出决算情况说明</w:t>
      </w:r>
      <w:bookmarkEnd w:id="21"/>
      <w:bookmarkEnd w:id="22"/>
    </w:p>
    <w:p w:rsidR="0085469F" w:rsidRDefault="00422A4A">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hint="eastAsia"/>
          <w:sz w:val="32"/>
          <w:szCs w:val="32"/>
        </w:rPr>
        <w:t>7.02</w:t>
      </w:r>
      <w:r>
        <w:rPr>
          <w:rFonts w:ascii="仿宋_GB2312" w:eastAsia="仿宋_GB2312" w:hint="eastAsia"/>
          <w:sz w:val="32"/>
          <w:szCs w:val="32"/>
        </w:rPr>
        <w:t>万元，比上年减少</w:t>
      </w:r>
      <w:r>
        <w:rPr>
          <w:rFonts w:ascii="仿宋_GB2312" w:eastAsia="仿宋_GB2312" w:hint="eastAsia"/>
          <w:sz w:val="32"/>
          <w:szCs w:val="32"/>
        </w:rPr>
        <w:t>1.38</w:t>
      </w:r>
      <w:r>
        <w:rPr>
          <w:rFonts w:ascii="仿宋_GB2312" w:eastAsia="仿宋_GB2312" w:hint="eastAsia"/>
          <w:sz w:val="32"/>
          <w:szCs w:val="32"/>
        </w:rPr>
        <w:t>万元，降低</w:t>
      </w:r>
      <w:r>
        <w:rPr>
          <w:rFonts w:ascii="仿宋_GB2312" w:eastAsia="仿宋_GB2312" w:hint="eastAsia"/>
          <w:sz w:val="32"/>
          <w:szCs w:val="32"/>
        </w:rPr>
        <w:t>16.43%</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压缩一般公用支出。其中，因公出国（境）费支出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；公务用车购置及运行维护费支出</w:t>
      </w:r>
      <w:r>
        <w:rPr>
          <w:rFonts w:ascii="仿宋_GB2312" w:eastAsia="仿宋_GB2312" w:hint="eastAsia"/>
          <w:sz w:val="32"/>
          <w:szCs w:val="32"/>
        </w:rPr>
        <w:t>7.02</w:t>
      </w:r>
      <w:r>
        <w:rPr>
          <w:rFonts w:ascii="仿宋_GB2312" w:eastAsia="仿宋_GB2312" w:hint="eastAsia"/>
          <w:sz w:val="32"/>
          <w:szCs w:val="32"/>
        </w:rPr>
        <w:t>万元，占</w:t>
      </w:r>
      <w:r>
        <w:rPr>
          <w:rFonts w:ascii="仿宋_GB2312" w:eastAsia="仿宋_GB2312" w:hint="eastAsia"/>
          <w:sz w:val="32"/>
          <w:szCs w:val="32"/>
        </w:rPr>
        <w:t>100%</w:t>
      </w:r>
      <w:r>
        <w:rPr>
          <w:rFonts w:ascii="仿宋_GB2312" w:eastAsia="仿宋_GB2312" w:hint="eastAsia"/>
          <w:sz w:val="32"/>
          <w:szCs w:val="32"/>
        </w:rPr>
        <w:t>，比上年减少</w:t>
      </w:r>
      <w:r>
        <w:rPr>
          <w:rFonts w:ascii="仿宋_GB2312" w:eastAsia="仿宋_GB2312" w:hint="eastAsia"/>
          <w:sz w:val="32"/>
          <w:szCs w:val="32"/>
        </w:rPr>
        <w:t>1.38</w:t>
      </w:r>
      <w:r>
        <w:rPr>
          <w:rFonts w:ascii="仿宋_GB2312" w:eastAsia="仿宋_GB2312" w:hint="eastAsia"/>
          <w:sz w:val="32"/>
          <w:szCs w:val="32"/>
        </w:rPr>
        <w:t>万元，降低</w:t>
      </w:r>
      <w:r>
        <w:rPr>
          <w:rFonts w:ascii="仿宋_GB2312" w:eastAsia="仿宋_GB2312" w:hint="eastAsia"/>
          <w:sz w:val="32"/>
          <w:szCs w:val="32"/>
        </w:rPr>
        <w:t>16.43%</w:t>
      </w:r>
      <w:r>
        <w:rPr>
          <w:rFonts w:ascii="仿宋_GB2312" w:eastAsia="仿宋_GB2312" w:hint="eastAsia"/>
          <w:sz w:val="32"/>
          <w:szCs w:val="32"/>
        </w:rPr>
        <w:t>，主要原因是压缩一般公用支出；公务接待费支出</w:t>
      </w:r>
      <w:r>
        <w:rPr>
          <w:rFonts w:ascii="仿宋_GB2312" w:eastAsia="仿宋_GB2312" w:hint="eastAsia"/>
          <w:sz w:val="32"/>
          <w:szCs w:val="32"/>
        </w:rPr>
        <w:t>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，比上年增加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，主要原因是</w:t>
      </w:r>
      <w:r>
        <w:rPr>
          <w:rFonts w:ascii="仿宋_GB2312" w:eastAsia="仿宋_GB2312" w:hint="eastAsia"/>
          <w:sz w:val="32"/>
          <w:szCs w:val="32"/>
        </w:rPr>
        <w:t>：</w:t>
      </w:r>
      <w:r>
        <w:rPr>
          <w:rFonts w:ascii="仿宋_GB2312" w:eastAsia="仿宋_GB2312" w:hint="eastAsia"/>
          <w:sz w:val="32"/>
          <w:szCs w:val="32"/>
        </w:rPr>
        <w:t>与上年相比无变动，与上年一致</w:t>
      </w:r>
      <w:r>
        <w:rPr>
          <w:rFonts w:ascii="仿宋_GB2312" w:eastAsia="仿宋_GB2312" w:hint="eastAsia"/>
          <w:sz w:val="32"/>
          <w:szCs w:val="32"/>
        </w:rPr>
        <w:t>。具体情况如下：</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hint="eastAsia"/>
          <w:sz w:val="32"/>
          <w:szCs w:val="32"/>
        </w:rPr>
        <w:t>0</w:t>
      </w:r>
      <w:r>
        <w:rPr>
          <w:rFonts w:ascii="仿宋_GB2312" w:eastAsia="仿宋_GB2312" w:hint="eastAsia"/>
          <w:sz w:val="32"/>
          <w:szCs w:val="32"/>
        </w:rPr>
        <w:t>万元，开支内容包括：</w:t>
      </w:r>
      <w:r>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hint="eastAsia"/>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公</w:t>
      </w:r>
      <w:r>
        <w:rPr>
          <w:rFonts w:ascii="仿宋_GB2312" w:eastAsia="仿宋_GB2312" w:hint="eastAsia"/>
          <w:sz w:val="32"/>
          <w:szCs w:val="32"/>
        </w:rPr>
        <w:t>务用车购置及运行维护费</w:t>
      </w:r>
      <w:r>
        <w:rPr>
          <w:rFonts w:ascii="仿宋_GB2312" w:eastAsia="仿宋_GB2312" w:hint="eastAsia"/>
          <w:sz w:val="32"/>
          <w:szCs w:val="32"/>
        </w:rPr>
        <w:t>7.02</w:t>
      </w:r>
      <w:r>
        <w:rPr>
          <w:rFonts w:ascii="仿宋_GB2312" w:eastAsia="仿宋_GB2312" w:hint="eastAsia"/>
          <w:sz w:val="32"/>
          <w:szCs w:val="32"/>
        </w:rPr>
        <w:t>万元，其中，公务用车购置费</w:t>
      </w:r>
      <w:r>
        <w:rPr>
          <w:rFonts w:ascii="仿宋_GB2312" w:eastAsia="仿宋_GB2312" w:hint="eastAsia"/>
          <w:sz w:val="32"/>
          <w:szCs w:val="32"/>
        </w:rPr>
        <w:t>0</w:t>
      </w:r>
      <w:r>
        <w:rPr>
          <w:rFonts w:ascii="仿宋_GB2312" w:eastAsia="仿宋_GB2312" w:hint="eastAsia"/>
          <w:sz w:val="32"/>
          <w:szCs w:val="32"/>
        </w:rPr>
        <w:t>万元，公务用车运行维护费</w:t>
      </w:r>
      <w:r>
        <w:rPr>
          <w:rFonts w:ascii="仿宋_GB2312" w:eastAsia="仿宋_GB2312" w:hint="eastAsia"/>
          <w:sz w:val="32"/>
          <w:szCs w:val="32"/>
        </w:rPr>
        <w:t>7.02</w:t>
      </w:r>
      <w:r>
        <w:rPr>
          <w:rFonts w:ascii="仿宋_GB2312" w:eastAsia="仿宋_GB2312" w:hint="eastAsia"/>
          <w:sz w:val="32"/>
          <w:szCs w:val="32"/>
        </w:rPr>
        <w:t>万元。公务用车运行维护费开支内容包括汽车油料、维护费、过路费。公务用车购置数</w:t>
      </w:r>
      <w:r>
        <w:rPr>
          <w:rFonts w:ascii="仿宋_GB2312" w:eastAsia="仿宋_GB2312" w:hint="eastAsia"/>
          <w:sz w:val="32"/>
          <w:szCs w:val="32"/>
        </w:rPr>
        <w:t>0</w:t>
      </w:r>
      <w:r>
        <w:rPr>
          <w:rFonts w:ascii="仿宋_GB2312" w:eastAsia="仿宋_GB2312" w:hint="eastAsia"/>
          <w:sz w:val="32"/>
          <w:szCs w:val="32"/>
        </w:rPr>
        <w:t>辆，公务用车保有量</w:t>
      </w:r>
      <w:r>
        <w:rPr>
          <w:rFonts w:ascii="仿宋_GB2312" w:eastAsia="仿宋_GB2312" w:hint="eastAsia"/>
          <w:sz w:val="32"/>
          <w:szCs w:val="32"/>
        </w:rPr>
        <w:t>5</w:t>
      </w:r>
      <w:r>
        <w:rPr>
          <w:rFonts w:ascii="仿宋_GB2312" w:eastAsia="仿宋_GB2312" w:hint="eastAsia"/>
          <w:sz w:val="32"/>
          <w:szCs w:val="32"/>
        </w:rPr>
        <w:t>辆。</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hint="eastAsia"/>
          <w:sz w:val="32"/>
          <w:szCs w:val="32"/>
        </w:rPr>
        <w:t>0</w:t>
      </w:r>
      <w:r>
        <w:rPr>
          <w:rFonts w:ascii="仿宋_GB2312" w:eastAsia="仿宋_GB2312" w:hint="eastAsia"/>
          <w:sz w:val="32"/>
          <w:szCs w:val="32"/>
        </w:rPr>
        <w:t>万元，开支内容包括国内公务接待支出</w:t>
      </w:r>
      <w:r>
        <w:rPr>
          <w:rFonts w:ascii="仿宋_GB2312" w:eastAsia="仿宋_GB2312" w:hint="eastAsia"/>
          <w:sz w:val="32"/>
          <w:szCs w:val="32"/>
        </w:rPr>
        <w:t>0</w:t>
      </w:r>
      <w:r>
        <w:rPr>
          <w:rFonts w:ascii="仿宋_GB2312" w:eastAsia="仿宋_GB2312" w:hint="eastAsia"/>
          <w:sz w:val="32"/>
          <w:szCs w:val="32"/>
        </w:rPr>
        <w:t>万元。单位全年安排的国内公务接待</w:t>
      </w:r>
      <w:r>
        <w:rPr>
          <w:rFonts w:ascii="仿宋_GB2312" w:eastAsia="仿宋_GB2312" w:hint="eastAsia"/>
          <w:sz w:val="32"/>
          <w:szCs w:val="32"/>
        </w:rPr>
        <w:t>0</w:t>
      </w:r>
      <w:r>
        <w:rPr>
          <w:rFonts w:ascii="仿宋_GB2312" w:eastAsia="仿宋_GB2312" w:hint="eastAsia"/>
          <w:sz w:val="32"/>
          <w:szCs w:val="32"/>
        </w:rPr>
        <w:t>批次，</w:t>
      </w:r>
      <w:r>
        <w:rPr>
          <w:rFonts w:ascii="仿宋_GB2312" w:eastAsia="仿宋_GB2312" w:hint="eastAsia"/>
          <w:sz w:val="32"/>
          <w:szCs w:val="32"/>
        </w:rPr>
        <w:t>0</w:t>
      </w:r>
      <w:r>
        <w:rPr>
          <w:rFonts w:ascii="仿宋_GB2312" w:eastAsia="仿宋_GB2312" w:hint="eastAsia"/>
          <w:sz w:val="32"/>
          <w:szCs w:val="32"/>
        </w:rPr>
        <w:t>人次。</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lastRenderedPageBreak/>
        <w:t>与年初预算数相比情况：一般公共预算“三公”经费支出年初预算数</w:t>
      </w:r>
      <w:r>
        <w:rPr>
          <w:rFonts w:ascii="仿宋_GB2312" w:eastAsia="仿宋_GB2312"/>
          <w:color w:val="000000" w:themeColor="text1"/>
          <w:sz w:val="32"/>
          <w:szCs w:val="32"/>
        </w:rPr>
        <w:t>8.40</w:t>
      </w:r>
      <w:r>
        <w:rPr>
          <w:rFonts w:ascii="仿宋_GB2312" w:eastAsia="仿宋_GB2312" w:hint="eastAsia"/>
          <w:sz w:val="32"/>
          <w:szCs w:val="32"/>
        </w:rPr>
        <w:t>万元，决算数</w:t>
      </w:r>
      <w:r>
        <w:rPr>
          <w:rFonts w:ascii="仿宋_GB2312" w:eastAsia="仿宋_GB2312" w:hint="eastAsia"/>
          <w:color w:val="000000" w:themeColor="text1"/>
          <w:sz w:val="32"/>
          <w:szCs w:val="32"/>
        </w:rPr>
        <w:t>7.02</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-16.43%</w:t>
      </w:r>
      <w:r>
        <w:rPr>
          <w:rFonts w:ascii="仿宋_GB2312" w:eastAsia="仿宋_GB2312"/>
          <w:color w:val="000000" w:themeColor="text1"/>
          <w:sz w:val="32"/>
          <w:szCs w:val="32"/>
        </w:rPr>
        <w:t>，主要原因是：压缩一般公用支出。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themeColor="text1"/>
          <w:sz w:val="32"/>
          <w:szCs w:val="32"/>
        </w:rPr>
        <w:t>8.40</w:t>
      </w:r>
      <w:r>
        <w:rPr>
          <w:rFonts w:ascii="仿宋_GB2312" w:eastAsia="仿宋_GB2312" w:hint="eastAsia"/>
          <w:sz w:val="32"/>
          <w:szCs w:val="32"/>
        </w:rPr>
        <w:t>万元，决算数</w:t>
      </w:r>
      <w:r>
        <w:rPr>
          <w:rFonts w:ascii="仿宋_GB2312" w:eastAsia="仿宋_GB2312"/>
          <w:color w:val="000000" w:themeColor="text1"/>
          <w:sz w:val="32"/>
          <w:szCs w:val="32"/>
        </w:rPr>
        <w:t>7.02</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-16.43%</w:t>
      </w:r>
      <w:r>
        <w:rPr>
          <w:rFonts w:ascii="仿宋_GB2312" w:eastAsia="仿宋_GB2312"/>
          <w:color w:val="000000" w:themeColor="text1"/>
          <w:sz w:val="32"/>
          <w:szCs w:val="32"/>
        </w:rPr>
        <w:t>，主要原因是：压缩一般公用支出；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themeColor="text1"/>
          <w:sz w:val="32"/>
          <w:szCs w:val="32"/>
        </w:rPr>
        <w:t>0</w:t>
      </w:r>
      <w:r>
        <w:rPr>
          <w:rFonts w:ascii="仿宋_GB2312" w:eastAsia="仿宋_GB2312" w:hint="eastAsia"/>
          <w:sz w:val="32"/>
          <w:szCs w:val="32"/>
        </w:rPr>
        <w:t>万元，决算数</w:t>
      </w:r>
      <w:r>
        <w:rPr>
          <w:rFonts w:ascii="仿宋_GB2312" w:eastAsia="仿宋_GB2312" w:hint="eastAsia"/>
          <w:color w:val="000000" w:themeColor="text1"/>
          <w:sz w:val="32"/>
          <w:szCs w:val="32"/>
        </w:rPr>
        <w:t>0</w:t>
      </w:r>
      <w:r>
        <w:rPr>
          <w:rFonts w:ascii="仿宋_GB2312" w:eastAsia="仿宋_GB2312" w:hint="eastAsia"/>
          <w:sz w:val="32"/>
          <w:szCs w:val="32"/>
        </w:rPr>
        <w:t>万元</w:t>
      </w:r>
      <w:r>
        <w:rPr>
          <w:rFonts w:ascii="仿宋_GB2312" w:eastAsia="仿宋_GB2312"/>
          <w:color w:val="000000" w:themeColor="text1"/>
          <w:sz w:val="32"/>
          <w:szCs w:val="32"/>
        </w:rPr>
        <w:t>，预决算差异率</w:t>
      </w:r>
      <w:r>
        <w:rPr>
          <w:rFonts w:ascii="仿宋_GB2312" w:eastAsia="仿宋_GB2312"/>
          <w:color w:val="000000" w:themeColor="text1"/>
          <w:sz w:val="32"/>
          <w:szCs w:val="32"/>
        </w:rPr>
        <w:t>0%</w:t>
      </w:r>
      <w:r>
        <w:rPr>
          <w:rFonts w:ascii="仿宋_GB2312" w:eastAsia="仿宋_GB2312"/>
          <w:color w:val="000000" w:themeColor="text1"/>
          <w:sz w:val="32"/>
          <w:szCs w:val="32"/>
        </w:rPr>
        <w:t>，主要原因是：预算未安排，无此项支出。</w:t>
      </w:r>
    </w:p>
    <w:p w:rsidR="0085469F" w:rsidRDefault="00422A4A">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rsidR="0085469F" w:rsidRDefault="00422A4A">
      <w:pPr>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我单位本年度无政府性基金预算财政拨款收入支出，政府性基金预算财政拨款收入支出决算表为空表。</w:t>
      </w:r>
    </w:p>
    <w:p w:rsidR="0085469F" w:rsidRDefault="00422A4A">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w:t>
      </w:r>
      <w:r>
        <w:rPr>
          <w:rFonts w:ascii="黑体" w:eastAsia="黑体" w:hAnsi="黑体" w:cs="宋体" w:hint="eastAsia"/>
          <w:bCs/>
          <w:kern w:val="0"/>
          <w:sz w:val="32"/>
          <w:szCs w:val="32"/>
        </w:rPr>
        <w:t>说明</w:t>
      </w:r>
      <w:bookmarkEnd w:id="25"/>
      <w:bookmarkEnd w:id="26"/>
    </w:p>
    <w:p w:rsidR="0085469F" w:rsidRDefault="00422A4A">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rsidR="0085469F" w:rsidRDefault="00422A4A">
      <w:pPr>
        <w:ind w:firstLineChars="200" w:firstLine="640"/>
        <w:rPr>
          <w:rFonts w:ascii="仿宋_GB2312" w:eastAsia="仿宋_GB2312"/>
          <w:sz w:val="32"/>
          <w:szCs w:val="32"/>
        </w:rPr>
      </w:pPr>
      <w:r>
        <w:rPr>
          <w:rFonts w:ascii="仿宋_GB2312" w:eastAsia="仿宋_GB2312" w:hint="eastAsia"/>
          <w:color w:val="000000" w:themeColor="text1"/>
          <w:sz w:val="32"/>
          <w:szCs w:val="32"/>
        </w:rPr>
        <w:t>2019</w:t>
      </w:r>
      <w:r>
        <w:rPr>
          <w:rFonts w:ascii="仿宋_GB2312" w:eastAsia="仿宋_GB2312" w:hint="eastAsia"/>
          <w:color w:val="000000" w:themeColor="text1"/>
          <w:sz w:val="32"/>
          <w:szCs w:val="32"/>
        </w:rPr>
        <w:t>年度新疆喀什地区工业和信息化机关运行经费支出</w:t>
      </w:r>
      <w:r>
        <w:rPr>
          <w:rFonts w:ascii="仿宋_GB2312" w:eastAsia="仿宋_GB2312" w:hint="eastAsia"/>
          <w:color w:val="000000" w:themeColor="text1"/>
          <w:sz w:val="32"/>
          <w:szCs w:val="32"/>
        </w:rPr>
        <w:t>40.43</w:t>
      </w:r>
      <w:r>
        <w:rPr>
          <w:rFonts w:ascii="仿宋_GB2312" w:eastAsia="仿宋_GB2312" w:hint="eastAsia"/>
          <w:color w:val="000000" w:themeColor="text1"/>
          <w:sz w:val="32"/>
          <w:szCs w:val="32"/>
        </w:rPr>
        <w:t>万元，比上年增加</w:t>
      </w:r>
      <w:r>
        <w:rPr>
          <w:rFonts w:ascii="仿宋_GB2312" w:eastAsia="仿宋_GB2312" w:hint="eastAsia"/>
          <w:color w:val="000000" w:themeColor="text1"/>
          <w:sz w:val="32"/>
          <w:szCs w:val="32"/>
        </w:rPr>
        <w:t>15.55</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62.5%</w:t>
      </w:r>
      <w:r>
        <w:rPr>
          <w:rFonts w:ascii="仿宋_GB2312" w:eastAsia="仿宋_GB2312" w:hint="eastAsia"/>
          <w:color w:val="000000" w:themeColor="text1"/>
          <w:sz w:val="32"/>
          <w:szCs w:val="32"/>
        </w:rPr>
        <w:t>，主要原因是工作经费增加。</w:t>
      </w:r>
    </w:p>
    <w:p w:rsidR="0085469F" w:rsidRDefault="00422A4A">
      <w:pPr>
        <w:ind w:firstLineChars="200" w:firstLine="640"/>
        <w:outlineLvl w:val="2"/>
        <w:rPr>
          <w:rFonts w:ascii="黑体" w:eastAsia="黑体" w:hAnsi="黑体"/>
          <w:sz w:val="32"/>
          <w:szCs w:val="32"/>
        </w:rPr>
      </w:pPr>
      <w:bookmarkStart w:id="29" w:name="_Toc227"/>
      <w:bookmarkStart w:id="30" w:name="_Toc26704"/>
      <w:r>
        <w:rPr>
          <w:rFonts w:ascii="黑体" w:eastAsia="黑体" w:hAnsi="黑体" w:hint="eastAsia"/>
          <w:sz w:val="32"/>
          <w:szCs w:val="32"/>
        </w:rPr>
        <w:t>（二）政府采购情况</w:t>
      </w:r>
      <w:bookmarkEnd w:id="29"/>
      <w:bookmarkEnd w:id="30"/>
    </w:p>
    <w:p w:rsidR="0085469F" w:rsidRDefault="00422A4A">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hint="eastAsia"/>
          <w:sz w:val="32"/>
          <w:szCs w:val="32"/>
        </w:rPr>
        <w:t>3.82</w:t>
      </w:r>
      <w:r>
        <w:rPr>
          <w:rFonts w:ascii="仿宋_GB2312" w:eastAsia="仿宋_GB2312" w:hint="eastAsia"/>
          <w:sz w:val="32"/>
          <w:szCs w:val="32"/>
        </w:rPr>
        <w:t>万元，其中：政府采购货物支出</w:t>
      </w:r>
      <w:r>
        <w:rPr>
          <w:rFonts w:ascii="仿宋_GB2312" w:eastAsia="仿宋_GB2312" w:hint="eastAsia"/>
          <w:sz w:val="32"/>
          <w:szCs w:val="32"/>
        </w:rPr>
        <w:t>1.74</w:t>
      </w:r>
      <w:r>
        <w:rPr>
          <w:rFonts w:ascii="仿宋_GB2312" w:eastAsia="仿宋_GB2312" w:hint="eastAsia"/>
          <w:sz w:val="32"/>
          <w:szCs w:val="32"/>
        </w:rPr>
        <w:t>万元、政府采购工程支出</w:t>
      </w:r>
      <w:r>
        <w:rPr>
          <w:rFonts w:ascii="仿宋_GB2312" w:eastAsia="仿宋_GB2312" w:hint="eastAsia"/>
          <w:sz w:val="32"/>
          <w:szCs w:val="32"/>
        </w:rPr>
        <w:t>0</w:t>
      </w:r>
      <w:r>
        <w:rPr>
          <w:rFonts w:ascii="仿宋_GB2312" w:eastAsia="仿宋_GB2312" w:hint="eastAsia"/>
          <w:sz w:val="32"/>
          <w:szCs w:val="32"/>
        </w:rPr>
        <w:t>万元、政府采</w:t>
      </w:r>
      <w:r>
        <w:rPr>
          <w:rFonts w:ascii="仿宋_GB2312" w:eastAsia="仿宋_GB2312" w:hint="eastAsia"/>
          <w:sz w:val="32"/>
          <w:szCs w:val="32"/>
        </w:rPr>
        <w:lastRenderedPageBreak/>
        <w:t>购服务支出</w:t>
      </w:r>
      <w:r>
        <w:rPr>
          <w:rFonts w:ascii="仿宋_GB2312" w:eastAsia="仿宋_GB2312" w:hint="eastAsia"/>
          <w:sz w:val="32"/>
          <w:szCs w:val="32"/>
        </w:rPr>
        <w:t>2.08</w:t>
      </w:r>
      <w:r>
        <w:rPr>
          <w:rFonts w:ascii="仿宋_GB2312" w:eastAsia="仿宋_GB2312" w:hint="eastAsia"/>
          <w:sz w:val="32"/>
          <w:szCs w:val="32"/>
        </w:rPr>
        <w:t>万元。</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hint="eastAsia"/>
          <w:sz w:val="32"/>
          <w:szCs w:val="32"/>
        </w:rPr>
        <w:t>1.74</w:t>
      </w:r>
      <w:r>
        <w:rPr>
          <w:rFonts w:ascii="仿宋_GB2312" w:eastAsia="仿宋_GB2312" w:hint="eastAsia"/>
          <w:sz w:val="32"/>
          <w:szCs w:val="32"/>
        </w:rPr>
        <w:t>万元，占政府采购支出总额的</w:t>
      </w:r>
      <w:r>
        <w:rPr>
          <w:rFonts w:ascii="仿宋_GB2312" w:eastAsia="仿宋_GB2312" w:hint="eastAsia"/>
          <w:sz w:val="32"/>
          <w:szCs w:val="32"/>
        </w:rPr>
        <w:t>45.55%</w:t>
      </w:r>
      <w:r>
        <w:rPr>
          <w:rFonts w:ascii="仿宋_GB2312" w:eastAsia="仿宋_GB2312" w:hint="eastAsia"/>
          <w:sz w:val="32"/>
          <w:szCs w:val="32"/>
        </w:rPr>
        <w:t>，其中：授予小微企业合同金额</w:t>
      </w:r>
      <w:r>
        <w:rPr>
          <w:rFonts w:ascii="仿宋_GB2312" w:eastAsia="仿宋_GB2312" w:hint="eastAsia"/>
          <w:sz w:val="32"/>
          <w:szCs w:val="32"/>
        </w:rPr>
        <w:t>1.74</w:t>
      </w:r>
      <w:r>
        <w:rPr>
          <w:rFonts w:ascii="仿宋_GB2312" w:eastAsia="仿宋_GB2312" w:hint="eastAsia"/>
          <w:sz w:val="32"/>
          <w:szCs w:val="32"/>
        </w:rPr>
        <w:t>万元，占政府采购支出总额的</w:t>
      </w:r>
      <w:r>
        <w:rPr>
          <w:rFonts w:ascii="仿宋_GB2312" w:eastAsia="仿宋_GB2312" w:hint="eastAsia"/>
          <w:sz w:val="32"/>
          <w:szCs w:val="32"/>
        </w:rPr>
        <w:t>45.55%</w:t>
      </w:r>
      <w:r>
        <w:rPr>
          <w:rFonts w:ascii="仿宋_GB2312" w:eastAsia="仿宋_GB2312" w:hint="eastAsia"/>
          <w:sz w:val="32"/>
          <w:szCs w:val="32"/>
        </w:rPr>
        <w:t>。</w:t>
      </w:r>
    </w:p>
    <w:p w:rsidR="0085469F" w:rsidRDefault="00422A4A">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hint="eastAsia"/>
          <w:sz w:val="32"/>
          <w:szCs w:val="32"/>
        </w:rPr>
        <w:t>7,069.28</w:t>
      </w:r>
      <w:r>
        <w:rPr>
          <w:rFonts w:ascii="仿宋_GB2312" w:eastAsia="仿宋_GB2312" w:hint="eastAsia"/>
          <w:sz w:val="32"/>
          <w:szCs w:val="32"/>
        </w:rPr>
        <w:t>（平方米），价值</w:t>
      </w:r>
      <w:r>
        <w:rPr>
          <w:rFonts w:ascii="仿宋_GB2312" w:eastAsia="仿宋_GB2312" w:hint="eastAsia"/>
          <w:sz w:val="32"/>
          <w:szCs w:val="32"/>
        </w:rPr>
        <w:t>534.63</w:t>
      </w:r>
      <w:r>
        <w:rPr>
          <w:rFonts w:ascii="仿宋_GB2312" w:eastAsia="仿宋_GB2312" w:hint="eastAsia"/>
          <w:sz w:val="32"/>
          <w:szCs w:val="32"/>
        </w:rPr>
        <w:t>万元。车辆</w:t>
      </w:r>
      <w:r>
        <w:rPr>
          <w:rFonts w:ascii="仿宋_GB2312" w:eastAsia="仿宋_GB2312" w:hint="eastAsia"/>
          <w:sz w:val="32"/>
          <w:szCs w:val="32"/>
        </w:rPr>
        <w:t>5</w:t>
      </w:r>
      <w:r>
        <w:rPr>
          <w:rFonts w:ascii="仿宋_GB2312" w:eastAsia="仿宋_GB2312" w:hint="eastAsia"/>
          <w:sz w:val="32"/>
          <w:szCs w:val="32"/>
        </w:rPr>
        <w:t>辆，价值</w:t>
      </w:r>
      <w:r>
        <w:rPr>
          <w:rFonts w:ascii="仿宋_GB2312" w:eastAsia="仿宋_GB2312" w:hint="eastAsia"/>
          <w:sz w:val="32"/>
          <w:szCs w:val="32"/>
        </w:rPr>
        <w:t>131.32</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color w:val="000000" w:themeColor="text1"/>
          <w:sz w:val="32"/>
          <w:szCs w:val="32"/>
        </w:rPr>
        <w:t>0</w:t>
      </w:r>
      <w:r>
        <w:rPr>
          <w:rFonts w:ascii="仿宋_GB2312" w:eastAsia="仿宋_GB2312" w:hint="eastAsia"/>
          <w:sz w:val="32"/>
          <w:szCs w:val="32"/>
        </w:rPr>
        <w:t>辆、机要通信用车</w:t>
      </w:r>
      <w:r>
        <w:rPr>
          <w:rFonts w:ascii="仿宋_GB2312" w:eastAsia="仿宋_GB2312"/>
          <w:color w:val="000000" w:themeColor="text1"/>
          <w:sz w:val="32"/>
          <w:szCs w:val="32"/>
        </w:rPr>
        <w:t>0</w:t>
      </w:r>
      <w:r>
        <w:rPr>
          <w:rFonts w:ascii="仿宋_GB2312" w:eastAsia="仿宋_GB2312" w:hint="eastAsia"/>
          <w:sz w:val="32"/>
          <w:szCs w:val="32"/>
        </w:rPr>
        <w:t>辆、应急保障用车</w:t>
      </w:r>
      <w:r>
        <w:rPr>
          <w:rFonts w:ascii="仿宋_GB2312" w:eastAsia="仿宋_GB2312"/>
          <w:color w:val="000000" w:themeColor="text1"/>
          <w:sz w:val="32"/>
          <w:szCs w:val="32"/>
        </w:rPr>
        <w:t>0</w:t>
      </w:r>
      <w:r>
        <w:rPr>
          <w:rFonts w:ascii="仿宋_GB2312" w:eastAsia="仿宋_GB2312" w:hint="eastAsia"/>
          <w:sz w:val="32"/>
          <w:szCs w:val="32"/>
        </w:rPr>
        <w:t>辆、执法执勤用车</w:t>
      </w:r>
      <w:r>
        <w:rPr>
          <w:rFonts w:ascii="仿宋_GB2312" w:eastAsia="仿宋_GB2312" w:hint="eastAsia"/>
          <w:sz w:val="32"/>
          <w:szCs w:val="32"/>
        </w:rPr>
        <w:t>0</w:t>
      </w:r>
      <w:r>
        <w:rPr>
          <w:rFonts w:ascii="仿宋_GB2312" w:eastAsia="仿宋_GB2312" w:hint="eastAsia"/>
          <w:sz w:val="32"/>
          <w:szCs w:val="32"/>
        </w:rPr>
        <w:t>辆、特种专业技术用车</w:t>
      </w:r>
      <w:r>
        <w:rPr>
          <w:rFonts w:ascii="仿宋_GB2312" w:eastAsia="仿宋_GB2312" w:hint="eastAsia"/>
          <w:sz w:val="32"/>
          <w:szCs w:val="32"/>
        </w:rPr>
        <w:t>0</w:t>
      </w:r>
      <w:r>
        <w:rPr>
          <w:rFonts w:ascii="仿宋_GB2312" w:eastAsia="仿宋_GB2312" w:hint="eastAsia"/>
          <w:sz w:val="32"/>
          <w:szCs w:val="32"/>
        </w:rPr>
        <w:t>辆、离退休干部用车</w:t>
      </w:r>
      <w:r>
        <w:rPr>
          <w:rFonts w:ascii="仿宋_GB2312" w:eastAsia="仿宋_GB2312"/>
          <w:color w:val="000000" w:themeColor="text1"/>
          <w:sz w:val="32"/>
          <w:szCs w:val="32"/>
        </w:rPr>
        <w:t>0</w:t>
      </w:r>
      <w:r>
        <w:rPr>
          <w:rFonts w:ascii="仿宋_GB2312" w:eastAsia="仿宋_GB2312" w:hint="eastAsia"/>
          <w:sz w:val="32"/>
          <w:szCs w:val="32"/>
        </w:rPr>
        <w:t>辆、其他用车</w:t>
      </w:r>
      <w:r>
        <w:rPr>
          <w:rFonts w:ascii="仿宋_GB2312" w:eastAsia="仿宋_GB2312"/>
          <w:color w:val="000000" w:themeColor="text1"/>
          <w:sz w:val="32"/>
          <w:szCs w:val="32"/>
        </w:rPr>
        <w:t>5</w:t>
      </w:r>
      <w:r>
        <w:rPr>
          <w:rFonts w:ascii="仿宋_GB2312" w:eastAsia="仿宋_GB2312" w:hint="eastAsia"/>
          <w:sz w:val="32"/>
          <w:szCs w:val="32"/>
        </w:rPr>
        <w:t>辆，其他用车主要是：</w:t>
      </w:r>
      <w:r>
        <w:rPr>
          <w:rFonts w:ascii="仿宋_GB2312" w:eastAsia="仿宋_GB2312"/>
          <w:color w:val="000000" w:themeColor="text1"/>
          <w:sz w:val="32"/>
          <w:szCs w:val="32"/>
        </w:rPr>
        <w:t>一般公务用车；</w:t>
      </w:r>
      <w:r>
        <w:rPr>
          <w:rFonts w:ascii="仿宋_GB2312" w:eastAsia="仿宋_GB2312" w:hint="eastAsia"/>
          <w:sz w:val="32"/>
          <w:szCs w:val="32"/>
        </w:rPr>
        <w:t>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hint="eastAsia"/>
          <w:sz w:val="32"/>
          <w:szCs w:val="32"/>
        </w:rPr>
        <w:t>0</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hint="eastAsia"/>
          <w:sz w:val="32"/>
          <w:szCs w:val="32"/>
        </w:rPr>
        <w:t>0</w:t>
      </w:r>
      <w:r>
        <w:rPr>
          <w:rFonts w:ascii="仿宋_GB2312" w:eastAsia="仿宋_GB2312" w:hint="eastAsia"/>
          <w:sz w:val="32"/>
          <w:szCs w:val="32"/>
        </w:rPr>
        <w:t>台（套）。</w:t>
      </w:r>
    </w:p>
    <w:p w:rsidR="0085469F" w:rsidRDefault="00422A4A">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rsidR="0085469F" w:rsidRDefault="00422A4A" w:rsidP="00D61C67">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hint="eastAsia"/>
          <w:sz w:val="32"/>
          <w:szCs w:val="32"/>
        </w:rPr>
        <w:t>2019</w:t>
      </w:r>
      <w:r>
        <w:rPr>
          <w:rFonts w:ascii="仿宋_GB2312" w:eastAsia="仿宋_GB2312" w:hint="eastAsia"/>
          <w:sz w:val="32"/>
          <w:szCs w:val="32"/>
        </w:rPr>
        <w:t>年度开展预算绩效评价项目</w:t>
      </w:r>
      <w:r>
        <w:rPr>
          <w:rFonts w:ascii="仿宋_GB2312" w:eastAsia="仿宋_GB2312" w:hint="eastAsia"/>
          <w:sz w:val="32"/>
          <w:szCs w:val="32"/>
        </w:rPr>
        <w:t>5</w:t>
      </w:r>
      <w:r>
        <w:rPr>
          <w:rFonts w:ascii="仿宋_GB2312" w:eastAsia="仿宋_GB2312" w:hint="eastAsia"/>
          <w:sz w:val="32"/>
          <w:szCs w:val="32"/>
        </w:rPr>
        <w:t>个，共涉及资金</w:t>
      </w:r>
      <w:r>
        <w:rPr>
          <w:rFonts w:ascii="仿宋_GB2312" w:eastAsia="仿宋_GB2312" w:hint="eastAsia"/>
          <w:sz w:val="32"/>
          <w:szCs w:val="32"/>
        </w:rPr>
        <w:t>56.2</w:t>
      </w:r>
      <w:r>
        <w:rPr>
          <w:rFonts w:ascii="仿宋_GB2312" w:eastAsia="仿宋_GB2312" w:hint="eastAsia"/>
          <w:sz w:val="32"/>
          <w:szCs w:val="32"/>
        </w:rPr>
        <w:t>万元。预算绩效管理取得的成效：一是</w:t>
      </w:r>
      <w:r w:rsidR="004A5AFC">
        <w:rPr>
          <w:rFonts w:ascii="仿宋_GB2312" w:eastAsia="仿宋_GB2312" w:hint="eastAsia"/>
          <w:sz w:val="32"/>
          <w:szCs w:val="32"/>
        </w:rPr>
        <w:t>工业企业绿色发展意识有效提高</w:t>
      </w:r>
      <w:r w:rsidR="00D61C67">
        <w:rPr>
          <w:rFonts w:ascii="仿宋_GB2312" w:eastAsia="仿宋_GB2312" w:hint="eastAsia"/>
          <w:sz w:val="32"/>
          <w:szCs w:val="32"/>
        </w:rPr>
        <w:t>，节能降耗能力不断提高</w:t>
      </w:r>
      <w:r w:rsidR="00FD1D5E">
        <w:rPr>
          <w:rFonts w:ascii="仿宋_GB2312" w:eastAsia="仿宋_GB2312" w:hint="eastAsia"/>
          <w:sz w:val="32"/>
          <w:szCs w:val="32"/>
        </w:rPr>
        <w:t>，能够有效提升园区承载能力，助力喀什脱贫攻坚工作</w:t>
      </w:r>
      <w:r w:rsidR="004A5AFC">
        <w:rPr>
          <w:rFonts w:ascii="仿宋_GB2312" w:eastAsia="仿宋_GB2312" w:hint="eastAsia"/>
          <w:sz w:val="32"/>
          <w:szCs w:val="32"/>
        </w:rPr>
        <w:t>；二是</w:t>
      </w:r>
      <w:r w:rsidR="00D61C67">
        <w:rPr>
          <w:rFonts w:ascii="仿宋_GB2312" w:eastAsia="仿宋_GB2312" w:hint="eastAsia"/>
          <w:sz w:val="32"/>
          <w:szCs w:val="32"/>
        </w:rPr>
        <w:t>工业企业节能资源综合利用水平不断提高</w:t>
      </w:r>
      <w:r w:rsidR="00946695">
        <w:rPr>
          <w:rFonts w:ascii="仿宋_GB2312" w:eastAsia="仿宋_GB2312" w:hint="eastAsia"/>
          <w:sz w:val="32"/>
          <w:szCs w:val="32"/>
        </w:rPr>
        <w:t>，吸纳更多当地劳动力就业</w:t>
      </w:r>
      <w:r>
        <w:rPr>
          <w:rFonts w:ascii="仿宋_GB2312" w:eastAsia="仿宋_GB2312" w:hint="eastAsia"/>
          <w:sz w:val="32"/>
          <w:szCs w:val="32"/>
        </w:rPr>
        <w:t>。发现的问题及原因：对全年部门整体支出安排、使用过程中存在的问题进行阐述。通过预算绩效管理，发现了工作中存在的不足，前期资金付款滞后，</w:t>
      </w:r>
      <w:r>
        <w:rPr>
          <w:rFonts w:ascii="仿宋_GB2312" w:eastAsia="仿宋_GB2312" w:hint="eastAsia"/>
          <w:sz w:val="32"/>
          <w:szCs w:val="32"/>
        </w:rPr>
        <w:lastRenderedPageBreak/>
        <w:t>导致了资金滞缓。下一步改进措施：年初做好资金计划，按照项目进度及时拨付资金，使资金使用效益最大化，减少不必要的浪费，节约成本。具体项目自评情况附项目支出绩效自评表。具体项目自评情况附项目支出绩效自评表。</w:t>
      </w:r>
    </w:p>
    <w:p w:rsidR="0085469F" w:rsidRDefault="00422A4A">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w:t>
      </w:r>
      <w:r>
        <w:rPr>
          <w:rFonts w:ascii="仿宋_GB2312" w:eastAsia="仿宋_GB2312" w:hint="eastAsia"/>
          <w:sz w:val="32"/>
          <w:szCs w:val="32"/>
        </w:rPr>
        <w:t>事业单位从主管部门和上级单位取得的非财政补助收入。</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w:t>
      </w:r>
      <w:r>
        <w:rPr>
          <w:rFonts w:ascii="仿宋_GB2312" w:eastAsia="仿宋_GB2312" w:hint="eastAsia"/>
          <w:sz w:val="32"/>
          <w:szCs w:val="32"/>
        </w:rPr>
        <w:t>不足以安排当年支出的情况下，使用以前年度积累的事业基金（即事业单位当年收支相抵后按国家规定提取、用于弥补以后年度收支差额的基金）弥补本年度收支缺口的资金。</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年初结转和结余：指以前年度支出预算因客观条件变化未执行完毕、结转到本年度按有关规定继续使用的资金，既包括财政拨款结转和结余，也包括事业收入、经营收入、其他收入的结转和结余。</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w:t>
      </w:r>
      <w:r>
        <w:rPr>
          <w:rFonts w:ascii="仿宋_GB2312" w:eastAsia="仿宋_GB2312" w:hint="eastAsia"/>
          <w:sz w:val="32"/>
          <w:szCs w:val="32"/>
        </w:rPr>
        <w:t>入的结转和结余。</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5469F" w:rsidRDefault="00422A4A">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w:t>
      </w:r>
      <w:r>
        <w:rPr>
          <w:rFonts w:ascii="仿宋_GB2312" w:eastAsia="仿宋_GB2312" w:hint="eastAsia"/>
          <w:sz w:val="32"/>
          <w:szCs w:val="32"/>
        </w:rPr>
        <w:t>等支出；公务用车购置及运行费反映单位公务用车购置费及租用费、燃料费、维修费、过路过桥费、保险费、安全奖励费用等支出；公务接待费反映单</w:t>
      </w:r>
      <w:r>
        <w:rPr>
          <w:rFonts w:ascii="仿宋_GB2312" w:eastAsia="仿宋_GB2312" w:hint="eastAsia"/>
          <w:sz w:val="32"/>
          <w:szCs w:val="32"/>
        </w:rPr>
        <w:lastRenderedPageBreak/>
        <w:t>位按规定开支的各类公务接待（含外宾接待）支出。</w:t>
      </w:r>
    </w:p>
    <w:p w:rsidR="0085469F" w:rsidRDefault="00422A4A">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5469F" w:rsidRDefault="00422A4A">
      <w:pPr>
        <w:ind w:firstLineChars="200" w:firstLine="640"/>
        <w:jc w:val="center"/>
        <w:outlineLvl w:val="0"/>
        <w:rPr>
          <w:rFonts w:ascii="黑体" w:eastAsia="黑体" w:hAnsi="黑体"/>
          <w:sz w:val="32"/>
          <w:szCs w:val="32"/>
        </w:rPr>
      </w:pPr>
      <w:bookmarkStart w:id="37" w:name="_Toc22784"/>
      <w:bookmarkStart w:id="38" w:name="_Toc28903"/>
      <w:r>
        <w:rPr>
          <w:rFonts w:ascii="黑体" w:eastAsia="黑体" w:hAnsi="黑体" w:hint="eastAsia"/>
          <w:sz w:val="32"/>
          <w:szCs w:val="32"/>
        </w:rPr>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85469F" w:rsidRDefault="00422A4A">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85469F" w:rsidRDefault="00422A4A">
      <w:pPr>
        <w:ind w:firstLineChars="200" w:firstLine="640"/>
        <w:outlineLvl w:val="1"/>
        <w:rPr>
          <w:rFonts w:ascii="黑体" w:eastAsia="黑体" w:hAnsi="黑体" w:cs="宋体"/>
          <w:bCs/>
          <w:kern w:val="0"/>
          <w:sz w:val="32"/>
          <w:szCs w:val="32"/>
        </w:rPr>
      </w:pPr>
      <w:bookmarkStart w:id="41" w:name="_Toc24532"/>
      <w:bookmarkStart w:id="42" w:name="_Toc30364"/>
      <w:r>
        <w:rPr>
          <w:rFonts w:ascii="黑体" w:eastAsia="黑体" w:hAnsi="黑体" w:cs="宋体" w:hint="eastAsia"/>
          <w:bCs/>
          <w:kern w:val="0"/>
          <w:sz w:val="32"/>
          <w:szCs w:val="32"/>
        </w:rPr>
        <w:t>二、</w:t>
      </w:r>
      <w:r>
        <w:rPr>
          <w:rFonts w:ascii="黑体" w:eastAsia="黑体" w:hAnsi="黑体" w:cs="宋体" w:hint="eastAsia"/>
          <w:bCs/>
          <w:kern w:val="0"/>
          <w:sz w:val="32"/>
          <w:szCs w:val="32"/>
        </w:rPr>
        <w:t>《收入决算表》</w:t>
      </w:r>
      <w:bookmarkEnd w:id="41"/>
      <w:bookmarkEnd w:id="42"/>
    </w:p>
    <w:p w:rsidR="0085469F" w:rsidRDefault="00422A4A">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85469F" w:rsidRDefault="00422A4A">
      <w:pPr>
        <w:ind w:firstLineChars="200" w:firstLine="640"/>
        <w:outlineLvl w:val="1"/>
        <w:rPr>
          <w:rFonts w:ascii="黑体" w:eastAsia="黑体" w:hAnsi="黑体" w:cs="宋体"/>
          <w:bCs/>
          <w:kern w:val="0"/>
          <w:sz w:val="32"/>
          <w:szCs w:val="32"/>
        </w:rPr>
      </w:pPr>
      <w:bookmarkStart w:id="45" w:name="_Toc28786"/>
      <w:bookmarkStart w:id="46" w:name="_Toc14238"/>
      <w:r>
        <w:rPr>
          <w:rFonts w:ascii="黑体" w:eastAsia="黑体" w:hAnsi="黑体" w:cs="宋体" w:hint="eastAsia"/>
          <w:bCs/>
          <w:kern w:val="0"/>
          <w:sz w:val="32"/>
          <w:szCs w:val="32"/>
        </w:rPr>
        <w:t>四、《财政拨款收入支出决算总表》</w:t>
      </w:r>
      <w:bookmarkEnd w:id="45"/>
      <w:bookmarkEnd w:id="46"/>
    </w:p>
    <w:p w:rsidR="0085469F" w:rsidRDefault="00422A4A">
      <w:pPr>
        <w:ind w:firstLineChars="200" w:firstLine="640"/>
        <w:outlineLvl w:val="1"/>
        <w:rPr>
          <w:rFonts w:ascii="黑体" w:eastAsia="黑体" w:hAnsi="黑体" w:cs="宋体"/>
          <w:bCs/>
          <w:kern w:val="0"/>
          <w:sz w:val="32"/>
          <w:szCs w:val="32"/>
        </w:rPr>
      </w:pPr>
      <w:bookmarkStart w:id="47" w:name="_Toc14869"/>
      <w:bookmarkStart w:id="48" w:name="_Toc10347"/>
      <w:r>
        <w:rPr>
          <w:rFonts w:ascii="黑体" w:eastAsia="黑体" w:hAnsi="黑体" w:cs="宋体" w:hint="eastAsia"/>
          <w:bCs/>
          <w:kern w:val="0"/>
          <w:sz w:val="32"/>
          <w:szCs w:val="32"/>
        </w:rPr>
        <w:t>五、《一般公共预算财政拨款支出决算表》</w:t>
      </w:r>
      <w:bookmarkEnd w:id="47"/>
      <w:bookmarkEnd w:id="48"/>
    </w:p>
    <w:p w:rsidR="0085469F" w:rsidRDefault="00422A4A">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rsidR="0085469F" w:rsidRDefault="00422A4A">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85469F" w:rsidRDefault="00422A4A">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sectPr w:rsidR="0085469F">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A4A" w:rsidRDefault="00422A4A">
      <w:r>
        <w:separator/>
      </w:r>
    </w:p>
  </w:endnote>
  <w:endnote w:type="continuationSeparator" w:id="0">
    <w:p w:rsidR="00422A4A" w:rsidRDefault="00422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69F" w:rsidRDefault="00422A4A">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rsidR="0085469F" w:rsidRDefault="00422A4A">
                          <w:pPr>
                            <w:pStyle w:val="a4"/>
                          </w:pPr>
                          <w:r>
                            <w:rPr>
                              <w:rFonts w:hint="eastAsia"/>
                            </w:rPr>
                            <w:fldChar w:fldCharType="begin"/>
                          </w:r>
                          <w:r>
                            <w:rPr>
                              <w:rFonts w:hint="eastAsia"/>
                            </w:rPr>
                            <w:instrText xml:space="preserve"> PAGE  \* MERGEFORMAT </w:instrText>
                          </w:r>
                          <w:r>
                            <w:rPr>
                              <w:rFonts w:hint="eastAsia"/>
                            </w:rPr>
                            <w:fldChar w:fldCharType="separate"/>
                          </w:r>
                          <w:r w:rsidR="009A1D30">
                            <w:rPr>
                              <w:noProof/>
                            </w:rPr>
                            <w:t>7</w:t>
                          </w:r>
                          <w:r>
                            <w:rPr>
                              <w:rFonts w:hint="eastAsia"/>
                            </w:rP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B6dxXjtAQAAtgMAAA4AAAAAAAAAAAAAAAAALgIAAGRycy9lMm9Eb2MueG1sUEsB&#10;Ai0AFAAGAAgAAAAhAAxK8O7WAAAABQEAAA8AAAAAAAAAAAAAAAAARwQAAGRycy9kb3ducmV2Lnht&#10;bFBLBQYAAAAABAAEAPMAAABKBQAAAAA=&#10;" filled="f" stroked="f">
              <v:textbox style="mso-fit-shape-to-text:t" inset="0,0,0,0">
                <w:txbxContent>
                  <w:p w:rsidR="0085469F" w:rsidRDefault="00422A4A">
                    <w:pPr>
                      <w:pStyle w:val="a4"/>
                    </w:pPr>
                    <w:r>
                      <w:rPr>
                        <w:rFonts w:hint="eastAsia"/>
                      </w:rPr>
                      <w:fldChar w:fldCharType="begin"/>
                    </w:r>
                    <w:r>
                      <w:rPr>
                        <w:rFonts w:hint="eastAsia"/>
                      </w:rPr>
                      <w:instrText xml:space="preserve"> PAGE  \* MERGEFORMAT </w:instrText>
                    </w:r>
                    <w:r>
                      <w:rPr>
                        <w:rFonts w:hint="eastAsia"/>
                      </w:rPr>
                      <w:fldChar w:fldCharType="separate"/>
                    </w:r>
                    <w:r w:rsidR="009A1D30">
                      <w:rPr>
                        <w:noProof/>
                      </w:rPr>
                      <w:t>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A4A" w:rsidRDefault="00422A4A">
      <w:r>
        <w:separator/>
      </w:r>
    </w:p>
  </w:footnote>
  <w:footnote w:type="continuationSeparator" w:id="0">
    <w:p w:rsidR="00422A4A" w:rsidRDefault="00422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0" w:hash="3VLZelq9C/AUFdrSM1xN3iaOiWs=" w:salt="+y6GdJGSXFY8S+crRd7F5A=="/>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400D8F"/>
    <w:rsid w:val="00422A4A"/>
    <w:rsid w:val="00430E56"/>
    <w:rsid w:val="004318F5"/>
    <w:rsid w:val="00456820"/>
    <w:rsid w:val="00471387"/>
    <w:rsid w:val="00471BBD"/>
    <w:rsid w:val="0047268F"/>
    <w:rsid w:val="004A41CF"/>
    <w:rsid w:val="004A44C9"/>
    <w:rsid w:val="004A5AFC"/>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469F"/>
    <w:rsid w:val="00857132"/>
    <w:rsid w:val="00862395"/>
    <w:rsid w:val="008853A8"/>
    <w:rsid w:val="00887778"/>
    <w:rsid w:val="008D5B57"/>
    <w:rsid w:val="008F7D99"/>
    <w:rsid w:val="00922FA7"/>
    <w:rsid w:val="00927301"/>
    <w:rsid w:val="009351E1"/>
    <w:rsid w:val="0094423A"/>
    <w:rsid w:val="00946695"/>
    <w:rsid w:val="00963E2E"/>
    <w:rsid w:val="009774AD"/>
    <w:rsid w:val="00980F6F"/>
    <w:rsid w:val="009A173F"/>
    <w:rsid w:val="009A1D30"/>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1C67"/>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D1D5E"/>
    <w:rsid w:val="00FE0761"/>
    <w:rsid w:val="00FE0B31"/>
    <w:rsid w:val="00FF5166"/>
    <w:rsid w:val="06792773"/>
    <w:rsid w:val="15627330"/>
    <w:rsid w:val="1BC7613F"/>
    <w:rsid w:val="1DAF458D"/>
    <w:rsid w:val="1ED93D30"/>
    <w:rsid w:val="24E30BCB"/>
    <w:rsid w:val="2A053397"/>
    <w:rsid w:val="2D1136DF"/>
    <w:rsid w:val="31C63837"/>
    <w:rsid w:val="3D5275AC"/>
    <w:rsid w:val="452741AB"/>
    <w:rsid w:val="46901EEE"/>
    <w:rsid w:val="469C74D2"/>
    <w:rsid w:val="50DB5F45"/>
    <w:rsid w:val="68F92A8B"/>
    <w:rsid w:val="692F33ED"/>
    <w:rsid w:val="69AD798C"/>
    <w:rsid w:val="6B68175F"/>
    <w:rsid w:val="6CDE6D1C"/>
    <w:rsid w:val="6D1B7A36"/>
    <w:rsid w:val="6DBE5BBE"/>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1005</Words>
  <Characters>5731</Characters>
  <Application>Microsoft Office Word</Application>
  <DocSecurity>8</DocSecurity>
  <Lines>47</Lines>
  <Paragraphs>13</Paragraphs>
  <ScaleCrop>false</ScaleCrop>
  <Company/>
  <LinksUpToDate>false</LinksUpToDate>
  <CharactersWithSpaces>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166</cp:revision>
  <dcterms:created xsi:type="dcterms:W3CDTF">2020-07-16T02:47:00Z</dcterms:created>
  <dcterms:modified xsi:type="dcterms:W3CDTF">2020-11-25T10:51:00Z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