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3B" w:rsidRDefault="00E63557">
      <w:pPr>
        <w:rPr>
          <w:rFonts w:ascii="黑体" w:eastAsia="黑体" w:hAnsi="黑体"/>
          <w:sz w:val="32"/>
          <w:szCs w:val="32"/>
        </w:rPr>
      </w:pPr>
      <w:r>
        <w:rPr>
          <w:rFonts w:ascii="黑体" w:eastAsia="黑体" w:hAnsi="黑体" w:hint="eastAsia"/>
          <w:sz w:val="32"/>
          <w:szCs w:val="32"/>
        </w:rPr>
        <w:t>附件：</w:t>
      </w:r>
    </w:p>
    <w:p w:rsidR="00013D3B" w:rsidRDefault="00013D3B">
      <w:pPr>
        <w:jc w:val="center"/>
        <w:rPr>
          <w:rFonts w:ascii="方正小标宋_GBK" w:eastAsia="方正小标宋_GBK" w:hAnsi="宋体"/>
          <w:sz w:val="44"/>
          <w:szCs w:val="44"/>
        </w:rPr>
      </w:pPr>
    </w:p>
    <w:p w:rsidR="00013D3B" w:rsidRDefault="00013D3B">
      <w:pPr>
        <w:jc w:val="center"/>
        <w:rPr>
          <w:rFonts w:ascii="方正小标宋_GBK" w:eastAsia="方正小标宋_GBK" w:hAnsi="宋体"/>
          <w:sz w:val="44"/>
          <w:szCs w:val="44"/>
        </w:rPr>
      </w:pPr>
    </w:p>
    <w:p w:rsidR="00013D3B" w:rsidRDefault="00013D3B">
      <w:pPr>
        <w:jc w:val="center"/>
        <w:rPr>
          <w:rFonts w:ascii="方正小标宋_GBK" w:eastAsia="方正小标宋_GBK" w:hAnsi="宋体"/>
          <w:sz w:val="44"/>
          <w:szCs w:val="44"/>
        </w:rPr>
      </w:pPr>
    </w:p>
    <w:p w:rsidR="00013D3B" w:rsidRDefault="00013D3B">
      <w:pPr>
        <w:jc w:val="center"/>
        <w:rPr>
          <w:rFonts w:ascii="方正小标宋_GBK" w:eastAsia="方正小标宋_GBK" w:hAnsi="宋体"/>
          <w:sz w:val="44"/>
          <w:szCs w:val="44"/>
        </w:rPr>
      </w:pPr>
    </w:p>
    <w:p w:rsidR="00013D3B" w:rsidRDefault="00E63557">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新疆喀什地区环境监测站</w:t>
      </w:r>
      <w:r>
        <w:rPr>
          <w:rFonts w:ascii="方正小标宋_GBK" w:eastAsia="方正小标宋_GBK" w:hAnsi="宋体" w:hint="eastAsia"/>
          <w:sz w:val="44"/>
          <w:szCs w:val="44"/>
        </w:rPr>
        <w:t>2019</w:t>
      </w:r>
      <w:r>
        <w:rPr>
          <w:rFonts w:ascii="方正小标宋_GBK" w:eastAsia="方正小标宋_GBK" w:hAnsi="宋体" w:hint="eastAsia"/>
          <w:sz w:val="44"/>
          <w:szCs w:val="44"/>
        </w:rPr>
        <w:t>年度部门决算</w:t>
      </w:r>
    </w:p>
    <w:p w:rsidR="00013D3B" w:rsidRDefault="00E63557">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13D3B" w:rsidRDefault="00E63557">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013D3B" w:rsidRDefault="00E6355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部门单位概况</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013D3B" w:rsidRDefault="00E63557">
      <w:pPr>
        <w:pStyle w:val="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013D3B" w:rsidRDefault="00E63557">
      <w:pPr>
        <w:pStyle w:val="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013D3B" w:rsidRDefault="00E63557">
      <w:pPr>
        <w:pStyle w:val="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013D3B" w:rsidRDefault="00E63557">
      <w:pPr>
        <w:pStyle w:val="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013D3B" w:rsidRDefault="00E63557">
      <w:pPr>
        <w:pStyle w:val="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专业名词解释</w:t>
        </w:r>
      </w:hyperlink>
    </w:p>
    <w:p w:rsidR="00013D3B" w:rsidRDefault="00E63557">
      <w:pPr>
        <w:pStyle w:val="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部门决算报表（见附表）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013D3B" w:rsidRDefault="00E63557">
      <w:pPr>
        <w:pStyle w:val="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013D3B" w:rsidRDefault="00E63557">
      <w:r>
        <w:rPr>
          <w:rFonts w:ascii="仿宋_GB2312" w:eastAsia="仿宋_GB2312" w:hAnsi="仿宋_GB2312" w:cs="仿宋_GB2312" w:hint="eastAsia"/>
          <w:sz w:val="32"/>
          <w:szCs w:val="32"/>
        </w:rPr>
        <w:fldChar w:fldCharType="end"/>
      </w:r>
    </w:p>
    <w:p w:rsidR="00013D3B" w:rsidRDefault="00E63557">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0"/>
      <w:bookmarkEnd w:id="1"/>
    </w:p>
    <w:p w:rsidR="00013D3B" w:rsidRDefault="00E63557">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013D3B" w:rsidRDefault="00E63557">
      <w:pP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对本辖区大气、水体、土壤、生物、噪声、放射性等各种环境要素的质量状况，按国家统一规定要求，进行经常性监测、分析、收集储存和整理环境监测数据资料，定期向各级政府以及环境保护主管部门和上级监测站呈报本地区环境质量状况和污染动态的技术报告；为加强污染管理的排污收费，建立健全污染源档案；负责本辖区环境质量评价，参加编写本辖区环境质量报告书，编写本辖区环境监测年鉴；参加地方环境标准的制订；参与本辖区污染事件调查，负责环境污染纠纷的技术仲裁。</w:t>
      </w:r>
    </w:p>
    <w:p w:rsidR="00013D3B" w:rsidRDefault="00E63557">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13D3B" w:rsidRDefault="00E63557">
      <w:pPr>
        <w:ind w:firstLineChars="200" w:firstLine="640"/>
      </w:pPr>
      <w:r>
        <w:rPr>
          <w:rFonts w:ascii="仿宋_GB2312" w:eastAsia="仿宋_GB2312" w:hint="eastAsia"/>
          <w:sz w:val="32"/>
          <w:szCs w:val="32"/>
        </w:rPr>
        <w:t>新疆喀</w:t>
      </w:r>
      <w:r>
        <w:rPr>
          <w:rFonts w:ascii="仿宋_GB2312" w:eastAsia="仿宋_GB2312" w:hint="eastAsia"/>
          <w:sz w:val="32"/>
          <w:szCs w:val="32"/>
        </w:rPr>
        <w:t>什地区环境监测站</w:t>
      </w:r>
      <w:r>
        <w:rPr>
          <w:rFonts w:ascii="仿宋_GB2312" w:eastAsia="仿宋_GB2312" w:hint="eastAsia"/>
          <w:sz w:val="32"/>
          <w:szCs w:val="32"/>
        </w:rPr>
        <w:t>2</w:t>
      </w:r>
      <w:r>
        <w:rPr>
          <w:rFonts w:ascii="仿宋_GB2312" w:eastAsia="仿宋_GB2312"/>
          <w:sz w:val="32"/>
          <w:szCs w:val="32"/>
        </w:rPr>
        <w:t>019</w:t>
      </w:r>
      <w:r>
        <w:rPr>
          <w:rFonts w:ascii="仿宋_GB2312" w:eastAsia="仿宋_GB2312" w:hint="eastAsia"/>
          <w:sz w:val="32"/>
          <w:szCs w:val="32"/>
        </w:rPr>
        <w:t>年度，实有人数</w:t>
      </w:r>
      <w:r>
        <w:rPr>
          <w:rFonts w:ascii="仿宋_GB2312" w:eastAsia="仿宋_GB2312" w:hint="eastAsia"/>
          <w:sz w:val="32"/>
          <w:szCs w:val="32"/>
        </w:rPr>
        <w:t>41</w:t>
      </w:r>
      <w:r>
        <w:rPr>
          <w:rFonts w:ascii="仿宋_GB2312" w:eastAsia="仿宋_GB2312" w:hint="eastAsia"/>
          <w:sz w:val="32"/>
          <w:szCs w:val="32"/>
        </w:rPr>
        <w:t>人，其中：在职人员</w:t>
      </w:r>
      <w:r>
        <w:rPr>
          <w:rFonts w:ascii="仿宋_GB2312" w:eastAsia="仿宋_GB2312" w:hint="eastAsia"/>
          <w:sz w:val="32"/>
          <w:szCs w:val="32"/>
        </w:rPr>
        <w:t>29</w:t>
      </w:r>
      <w:r>
        <w:rPr>
          <w:rFonts w:ascii="仿宋_GB2312" w:eastAsia="仿宋_GB2312" w:hint="eastAsia"/>
          <w:sz w:val="32"/>
          <w:szCs w:val="32"/>
        </w:rPr>
        <w:t>人，离休人员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12</w:t>
      </w:r>
      <w:r>
        <w:rPr>
          <w:rFonts w:ascii="仿宋_GB2312" w:eastAsia="仿宋_GB2312" w:hint="eastAsia"/>
          <w:sz w:val="32"/>
          <w:szCs w:val="32"/>
        </w:rPr>
        <w:t>人。</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从部门决算单位构成看，新疆喀什地区环境监测站部门决算包括：新疆喀什地区环境监测站决算。</w:t>
      </w:r>
    </w:p>
    <w:p w:rsidR="00013D3B" w:rsidRDefault="00E63557">
      <w:pPr>
        <w:ind w:firstLineChars="200" w:firstLine="640"/>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013D3B" w:rsidRDefault="00E63557">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年度本年收入</w:t>
      </w:r>
      <w:r>
        <w:rPr>
          <w:rFonts w:ascii="仿宋_GB2312" w:eastAsia="仿宋_GB2312" w:hint="eastAsia"/>
          <w:sz w:val="32"/>
          <w:szCs w:val="32"/>
        </w:rPr>
        <w:t>501.65</w:t>
      </w:r>
      <w:r>
        <w:rPr>
          <w:rFonts w:ascii="仿宋_GB2312" w:eastAsia="仿宋_GB2312" w:hint="eastAsia"/>
          <w:sz w:val="32"/>
          <w:szCs w:val="32"/>
        </w:rPr>
        <w:t>万元，与上年相比，减少</w:t>
      </w:r>
      <w:r>
        <w:rPr>
          <w:rFonts w:ascii="仿宋_GB2312" w:eastAsia="仿宋_GB2312" w:hint="eastAsia"/>
          <w:sz w:val="32"/>
          <w:szCs w:val="32"/>
        </w:rPr>
        <w:t>87.08</w:t>
      </w:r>
      <w:r>
        <w:rPr>
          <w:rFonts w:ascii="仿宋_GB2312" w:eastAsia="仿宋_GB2312" w:hint="eastAsia"/>
          <w:sz w:val="32"/>
          <w:szCs w:val="32"/>
        </w:rPr>
        <w:t>万元，下降</w:t>
      </w:r>
      <w:r>
        <w:rPr>
          <w:rFonts w:ascii="仿宋_GB2312" w:eastAsia="仿宋_GB2312" w:hint="eastAsia"/>
          <w:sz w:val="32"/>
          <w:szCs w:val="32"/>
        </w:rPr>
        <w:t>14.79%</w:t>
      </w:r>
      <w:r>
        <w:rPr>
          <w:rFonts w:ascii="仿宋_GB2312" w:eastAsia="仿宋_GB2312" w:hint="eastAsia"/>
          <w:sz w:val="32"/>
          <w:szCs w:val="32"/>
        </w:rPr>
        <w:t>，主要原因是：</w:t>
      </w:r>
      <w:r w:rsidR="00D311FA" w:rsidRPr="00D311FA">
        <w:rPr>
          <w:rFonts w:ascii="仿宋_GB2312" w:eastAsia="仿宋_GB2312" w:hint="eastAsia"/>
          <w:color w:val="000000" w:themeColor="text1"/>
          <w:sz w:val="32"/>
          <w:szCs w:val="32"/>
        </w:rPr>
        <w:t>减少大气项目、水体的项目</w:t>
      </w:r>
      <w:r>
        <w:rPr>
          <w:rFonts w:ascii="仿宋_GB2312" w:eastAsia="仿宋_GB2312" w:hint="eastAsia"/>
          <w:color w:val="000000" w:themeColor="text1"/>
          <w:sz w:val="32"/>
          <w:szCs w:val="32"/>
        </w:rPr>
        <w:t>。</w:t>
      </w:r>
      <w:r>
        <w:rPr>
          <w:rFonts w:ascii="仿宋_GB2312" w:eastAsia="仿宋_GB2312" w:hint="eastAsia"/>
          <w:sz w:val="32"/>
          <w:szCs w:val="32"/>
        </w:rPr>
        <w:t>本年支出</w:t>
      </w:r>
      <w:r>
        <w:rPr>
          <w:rFonts w:ascii="仿宋_GB2312" w:eastAsia="仿宋_GB2312" w:hint="eastAsia"/>
          <w:sz w:val="32"/>
          <w:szCs w:val="32"/>
        </w:rPr>
        <w:t>504.03</w:t>
      </w:r>
      <w:r>
        <w:rPr>
          <w:rFonts w:ascii="仿宋_GB2312" w:eastAsia="仿宋_GB2312" w:hint="eastAsia"/>
          <w:sz w:val="32"/>
          <w:szCs w:val="32"/>
        </w:rPr>
        <w:t>万元，与上年相比，减少</w:t>
      </w:r>
      <w:r>
        <w:rPr>
          <w:rFonts w:ascii="仿宋_GB2312" w:eastAsia="仿宋_GB2312" w:hint="eastAsia"/>
          <w:sz w:val="32"/>
          <w:szCs w:val="32"/>
        </w:rPr>
        <w:t>82.33</w:t>
      </w:r>
      <w:r>
        <w:rPr>
          <w:rFonts w:ascii="仿宋_GB2312" w:eastAsia="仿宋_GB2312" w:hint="eastAsia"/>
          <w:sz w:val="32"/>
          <w:szCs w:val="32"/>
        </w:rPr>
        <w:t>万元，下降</w:t>
      </w:r>
      <w:r>
        <w:rPr>
          <w:rFonts w:ascii="仿宋_GB2312" w:eastAsia="仿宋_GB2312" w:hint="eastAsia"/>
          <w:sz w:val="32"/>
          <w:szCs w:val="32"/>
        </w:rPr>
        <w:t>14.04%</w:t>
      </w:r>
      <w:r>
        <w:rPr>
          <w:rFonts w:ascii="仿宋_GB2312" w:eastAsia="仿宋_GB2312" w:hint="eastAsia"/>
          <w:sz w:val="32"/>
          <w:szCs w:val="32"/>
        </w:rPr>
        <w:t>，主要原因是：</w:t>
      </w:r>
      <w:r>
        <w:rPr>
          <w:rFonts w:ascii="仿宋_GB2312" w:eastAsia="仿宋_GB2312" w:hint="eastAsia"/>
          <w:color w:val="000000" w:themeColor="text1"/>
          <w:sz w:val="32"/>
          <w:szCs w:val="32"/>
        </w:rPr>
        <w:t>2019</w:t>
      </w:r>
      <w:r>
        <w:rPr>
          <w:rFonts w:ascii="仿宋_GB2312" w:eastAsia="仿宋_GB2312" w:hint="eastAsia"/>
          <w:color w:val="000000" w:themeColor="text1"/>
          <w:sz w:val="32"/>
          <w:szCs w:val="32"/>
        </w:rPr>
        <w:t>年同比减少大气</w:t>
      </w:r>
      <w:r w:rsidR="00D311FA" w:rsidRPr="00D311FA">
        <w:rPr>
          <w:rFonts w:ascii="仿宋_GB2312" w:eastAsia="仿宋_GB2312" w:hint="eastAsia"/>
          <w:color w:val="000000" w:themeColor="text1"/>
          <w:sz w:val="32"/>
          <w:szCs w:val="32"/>
        </w:rPr>
        <w:t>项目</w:t>
      </w:r>
      <w:r>
        <w:rPr>
          <w:rFonts w:ascii="仿宋_GB2312" w:eastAsia="仿宋_GB2312" w:hint="eastAsia"/>
          <w:color w:val="000000" w:themeColor="text1"/>
          <w:sz w:val="32"/>
          <w:szCs w:val="32"/>
        </w:rPr>
        <w:t>、水体的项目支出。</w:t>
      </w:r>
      <w:bookmarkStart w:id="10" w:name="_GoBack"/>
      <w:bookmarkEnd w:id="10"/>
    </w:p>
    <w:p w:rsidR="00013D3B" w:rsidRDefault="00E63557">
      <w:pPr>
        <w:ind w:firstLineChars="200" w:firstLine="640"/>
        <w:outlineLvl w:val="1"/>
        <w:rPr>
          <w:rFonts w:ascii="黑体" w:eastAsia="黑体" w:hAnsi="黑体" w:cs="宋体"/>
          <w:bCs/>
          <w:kern w:val="0"/>
          <w:sz w:val="32"/>
          <w:szCs w:val="32"/>
        </w:rPr>
      </w:pPr>
      <w:bookmarkStart w:id="11" w:name="_Toc1979"/>
      <w:bookmarkStart w:id="12" w:name="_Toc12142"/>
      <w:r>
        <w:rPr>
          <w:rFonts w:ascii="黑体" w:eastAsia="黑体" w:hAnsi="黑体" w:cs="宋体" w:hint="eastAsia"/>
          <w:bCs/>
          <w:kern w:val="0"/>
          <w:sz w:val="32"/>
          <w:szCs w:val="32"/>
        </w:rPr>
        <w:t>二、收入决算情况说明</w:t>
      </w:r>
      <w:bookmarkEnd w:id="11"/>
      <w:bookmarkEnd w:id="12"/>
    </w:p>
    <w:p w:rsidR="00013D3B" w:rsidRDefault="00E6355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hint="eastAsia"/>
          <w:sz w:val="32"/>
          <w:szCs w:val="32"/>
        </w:rPr>
        <w:t>501.65</w:t>
      </w:r>
      <w:r>
        <w:rPr>
          <w:rFonts w:ascii="仿宋_GB2312" w:eastAsia="仿宋_GB2312" w:hint="eastAsia"/>
          <w:sz w:val="32"/>
          <w:szCs w:val="32"/>
        </w:rPr>
        <w:t>万元，其中：财政拨款收入</w:t>
      </w:r>
      <w:r>
        <w:rPr>
          <w:rFonts w:ascii="仿宋_GB2312" w:eastAsia="仿宋_GB2312" w:hint="eastAsia"/>
          <w:sz w:val="32"/>
          <w:szCs w:val="32"/>
        </w:rPr>
        <w:t>501.65</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；事业收入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；其他收入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p>
    <w:p w:rsidR="00013D3B" w:rsidRDefault="00E63557">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年度本年支出</w:t>
      </w:r>
      <w:r>
        <w:rPr>
          <w:rFonts w:ascii="仿宋_GB2312" w:eastAsia="仿宋_GB2312" w:hint="eastAsia"/>
          <w:sz w:val="32"/>
          <w:szCs w:val="32"/>
        </w:rPr>
        <w:t>504.03</w:t>
      </w:r>
      <w:r>
        <w:rPr>
          <w:rFonts w:ascii="仿宋_GB2312" w:eastAsia="仿宋_GB2312" w:hint="eastAsia"/>
          <w:sz w:val="32"/>
          <w:szCs w:val="32"/>
        </w:rPr>
        <w:t>万元，其中：基本支出</w:t>
      </w:r>
      <w:r>
        <w:rPr>
          <w:rFonts w:ascii="仿宋_GB2312" w:eastAsia="仿宋_GB2312" w:hint="eastAsia"/>
          <w:sz w:val="32"/>
          <w:szCs w:val="32"/>
        </w:rPr>
        <w:t>426.94</w:t>
      </w:r>
      <w:r>
        <w:rPr>
          <w:rFonts w:ascii="仿宋_GB2312" w:eastAsia="仿宋_GB2312" w:hint="eastAsia"/>
          <w:sz w:val="32"/>
          <w:szCs w:val="32"/>
        </w:rPr>
        <w:t>万元，占</w:t>
      </w:r>
      <w:r>
        <w:rPr>
          <w:rFonts w:ascii="仿宋_GB2312" w:eastAsia="仿宋_GB2312" w:hint="eastAsia"/>
          <w:sz w:val="32"/>
          <w:szCs w:val="32"/>
        </w:rPr>
        <w:t>84.71%</w:t>
      </w:r>
      <w:r>
        <w:rPr>
          <w:rFonts w:ascii="仿宋_GB2312" w:eastAsia="仿宋_GB2312" w:hint="eastAsia"/>
          <w:sz w:val="32"/>
          <w:szCs w:val="32"/>
        </w:rPr>
        <w:t>；项目支出</w:t>
      </w:r>
      <w:r>
        <w:rPr>
          <w:rFonts w:ascii="仿宋_GB2312" w:eastAsia="仿宋_GB2312" w:hint="eastAsia"/>
          <w:sz w:val="32"/>
          <w:szCs w:val="32"/>
        </w:rPr>
        <w:t>77.09</w:t>
      </w:r>
      <w:r>
        <w:rPr>
          <w:rFonts w:ascii="仿宋_GB2312" w:eastAsia="仿宋_GB2312" w:hint="eastAsia"/>
          <w:sz w:val="32"/>
          <w:szCs w:val="32"/>
        </w:rPr>
        <w:t>万元，占</w:t>
      </w:r>
      <w:r>
        <w:rPr>
          <w:rFonts w:ascii="仿宋_GB2312" w:eastAsia="仿宋_GB2312" w:hint="eastAsia"/>
          <w:sz w:val="32"/>
          <w:szCs w:val="32"/>
        </w:rPr>
        <w:t>15.29%</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p>
    <w:p w:rsidR="00013D3B" w:rsidRDefault="00E63557">
      <w:pPr>
        <w:ind w:firstLineChars="200" w:firstLine="640"/>
        <w:outlineLvl w:val="1"/>
        <w:rPr>
          <w:rFonts w:ascii="黑体" w:eastAsia="黑体" w:hAnsi="黑体" w:cs="宋体"/>
          <w:bCs/>
          <w:kern w:val="0"/>
          <w:sz w:val="32"/>
          <w:szCs w:val="32"/>
        </w:rPr>
      </w:pPr>
      <w:bookmarkStart w:id="15" w:name="_Toc26564"/>
      <w:bookmarkStart w:id="16" w:name="_Toc4393"/>
      <w:r>
        <w:rPr>
          <w:rFonts w:ascii="黑体" w:eastAsia="黑体" w:hAnsi="黑体" w:cs="宋体" w:hint="eastAsia"/>
          <w:bCs/>
          <w:kern w:val="0"/>
          <w:sz w:val="32"/>
          <w:szCs w:val="32"/>
        </w:rPr>
        <w:t>四、财政拨款收入支出决算总体情况说明</w:t>
      </w:r>
      <w:bookmarkEnd w:id="15"/>
      <w:bookmarkEnd w:id="16"/>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年度财政拨款收入</w:t>
      </w:r>
      <w:r>
        <w:rPr>
          <w:rFonts w:ascii="仿宋_GB2312" w:eastAsia="仿宋_GB2312" w:hint="eastAsia"/>
          <w:sz w:val="32"/>
          <w:szCs w:val="32"/>
        </w:rPr>
        <w:t>501.65</w:t>
      </w:r>
      <w:r>
        <w:rPr>
          <w:rFonts w:ascii="仿宋_GB2312" w:eastAsia="仿宋_GB2312" w:hint="eastAsia"/>
          <w:sz w:val="32"/>
          <w:szCs w:val="32"/>
        </w:rPr>
        <w:t>万元，与上年相比，减少</w:t>
      </w:r>
      <w:r>
        <w:rPr>
          <w:rFonts w:ascii="仿宋_GB2312" w:eastAsia="仿宋_GB2312" w:hint="eastAsia"/>
          <w:sz w:val="32"/>
          <w:szCs w:val="32"/>
        </w:rPr>
        <w:t>45.98</w:t>
      </w:r>
      <w:r>
        <w:rPr>
          <w:rFonts w:ascii="仿宋_GB2312" w:eastAsia="仿宋_GB2312" w:hint="eastAsia"/>
          <w:sz w:val="32"/>
          <w:szCs w:val="32"/>
        </w:rPr>
        <w:t>万元，下降</w:t>
      </w:r>
      <w:r>
        <w:rPr>
          <w:rFonts w:ascii="仿宋_GB2312" w:eastAsia="仿宋_GB2312" w:hint="eastAsia"/>
          <w:sz w:val="32"/>
          <w:szCs w:val="32"/>
        </w:rPr>
        <w:t>8.4%</w:t>
      </w:r>
      <w:r>
        <w:rPr>
          <w:rFonts w:ascii="仿宋_GB2312" w:eastAsia="仿宋_GB2312" w:hint="eastAsia"/>
          <w:sz w:val="32"/>
          <w:szCs w:val="32"/>
        </w:rPr>
        <w:t>，主要原因是：与上年同期同比，项目资金减少。财政拨款支出</w:t>
      </w:r>
      <w:r>
        <w:rPr>
          <w:rFonts w:ascii="仿宋_GB2312" w:eastAsia="仿宋_GB2312" w:hint="eastAsia"/>
          <w:sz w:val="32"/>
          <w:szCs w:val="32"/>
        </w:rPr>
        <w:t>504.03</w:t>
      </w:r>
      <w:r>
        <w:rPr>
          <w:rFonts w:ascii="仿宋_GB2312" w:eastAsia="仿宋_GB2312" w:hint="eastAsia"/>
          <w:sz w:val="32"/>
          <w:szCs w:val="32"/>
        </w:rPr>
        <w:t>万元，与上年相比，减少</w:t>
      </w:r>
      <w:r>
        <w:rPr>
          <w:rFonts w:ascii="仿宋_GB2312" w:eastAsia="仿宋_GB2312" w:hint="eastAsia"/>
          <w:sz w:val="32"/>
          <w:szCs w:val="32"/>
        </w:rPr>
        <w:t>41.23</w:t>
      </w:r>
      <w:r>
        <w:rPr>
          <w:rFonts w:ascii="仿宋_GB2312" w:eastAsia="仿宋_GB2312" w:hint="eastAsia"/>
          <w:sz w:val="32"/>
          <w:szCs w:val="32"/>
        </w:rPr>
        <w:t>万元，下降</w:t>
      </w:r>
      <w:r>
        <w:rPr>
          <w:rFonts w:ascii="仿宋_GB2312" w:eastAsia="仿宋_GB2312" w:hint="eastAsia"/>
          <w:sz w:val="32"/>
          <w:szCs w:val="32"/>
        </w:rPr>
        <w:t>7.56%</w:t>
      </w:r>
      <w:r>
        <w:rPr>
          <w:rFonts w:ascii="仿宋_GB2312" w:eastAsia="仿宋_GB2312" w:hint="eastAsia"/>
          <w:sz w:val="32"/>
          <w:szCs w:val="32"/>
        </w:rPr>
        <w:t>，主要原因是：</w:t>
      </w:r>
      <w:r>
        <w:rPr>
          <w:rFonts w:ascii="仿宋_GB2312" w:eastAsia="仿宋_GB2312"/>
          <w:sz w:val="32"/>
          <w:szCs w:val="32"/>
        </w:rPr>
        <w:t>1</w:t>
      </w:r>
      <w:r>
        <w:rPr>
          <w:rFonts w:ascii="仿宋_GB2312" w:eastAsia="仿宋_GB2312"/>
          <w:sz w:val="32"/>
          <w:szCs w:val="32"/>
        </w:rPr>
        <w:t>人退休、社保基数调减等原因，人员经费在执行过程中减少。</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themeColor="text1"/>
          <w:sz w:val="32"/>
          <w:szCs w:val="32"/>
        </w:rPr>
        <w:t>549.67</w:t>
      </w:r>
      <w:r>
        <w:rPr>
          <w:rFonts w:ascii="仿宋_GB2312" w:eastAsia="仿宋_GB2312" w:hint="eastAsia"/>
          <w:sz w:val="32"/>
          <w:szCs w:val="32"/>
        </w:rPr>
        <w:t>万元，决算数</w:t>
      </w:r>
      <w:r>
        <w:rPr>
          <w:rFonts w:ascii="仿宋_GB2312" w:eastAsia="仿宋_GB2312" w:hint="eastAsia"/>
          <w:sz w:val="32"/>
          <w:szCs w:val="32"/>
        </w:rPr>
        <w:t>501.65</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-8.74%</w:t>
      </w:r>
      <w:r>
        <w:rPr>
          <w:rFonts w:ascii="仿宋_GB2312" w:eastAsia="仿宋_GB2312"/>
          <w:color w:val="000000" w:themeColor="text1"/>
          <w:sz w:val="32"/>
          <w:szCs w:val="32"/>
        </w:rPr>
        <w:t>，主要原因是：公务运行工作经费减少。</w:t>
      </w:r>
      <w:r>
        <w:rPr>
          <w:rFonts w:ascii="仿宋_GB2312" w:eastAsia="仿宋_GB2312" w:hint="eastAsia"/>
          <w:sz w:val="32"/>
          <w:szCs w:val="32"/>
        </w:rPr>
        <w:t>财政拨款支出年初预算数</w:t>
      </w:r>
      <w:r>
        <w:rPr>
          <w:rFonts w:ascii="仿宋_GB2312" w:eastAsia="仿宋_GB2312"/>
          <w:color w:val="000000" w:themeColor="text1"/>
          <w:sz w:val="32"/>
          <w:szCs w:val="32"/>
        </w:rPr>
        <w:t>552.05</w:t>
      </w:r>
      <w:r>
        <w:rPr>
          <w:rFonts w:ascii="仿宋_GB2312" w:eastAsia="仿宋_GB2312" w:hint="eastAsia"/>
          <w:sz w:val="32"/>
          <w:szCs w:val="32"/>
        </w:rPr>
        <w:t>万元，决算数</w:t>
      </w:r>
      <w:r>
        <w:rPr>
          <w:rFonts w:ascii="仿宋_GB2312" w:eastAsia="仿宋_GB2312" w:hint="eastAsia"/>
          <w:sz w:val="32"/>
          <w:szCs w:val="32"/>
        </w:rPr>
        <w:t>504.03</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-8.7%</w:t>
      </w:r>
      <w:r>
        <w:rPr>
          <w:rFonts w:ascii="仿宋_GB2312" w:eastAsia="仿宋_GB2312"/>
          <w:color w:val="000000" w:themeColor="text1"/>
          <w:sz w:val="32"/>
          <w:szCs w:val="32"/>
        </w:rPr>
        <w:t>，主要原因是：公务运行工作经费减少。</w:t>
      </w:r>
    </w:p>
    <w:p w:rsidR="00013D3B" w:rsidRDefault="00E63557">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013D3B" w:rsidRDefault="00E6355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hint="eastAsia"/>
          <w:sz w:val="32"/>
          <w:szCs w:val="32"/>
        </w:rPr>
        <w:t>504.03</w:t>
      </w:r>
      <w:r>
        <w:rPr>
          <w:rFonts w:ascii="仿宋_GB2312" w:eastAsia="仿宋_GB2312" w:hint="eastAsia"/>
          <w:sz w:val="32"/>
          <w:szCs w:val="32"/>
        </w:rPr>
        <w:t>万元。按功能分类科目项级科目公开，其中：</w:t>
      </w:r>
    </w:p>
    <w:p w:rsidR="00013D3B" w:rsidRDefault="00E63557">
      <w:pPr>
        <w:rPr>
          <w:rFonts w:ascii="仿宋_GB2312" w:eastAsia="仿宋_GB2312"/>
          <w:sz w:val="32"/>
          <w:szCs w:val="32"/>
        </w:rPr>
      </w:pPr>
      <w:r>
        <w:rPr>
          <w:rFonts w:ascii="仿宋_GB2312" w:eastAsia="仿宋_GB2312"/>
          <w:sz w:val="32"/>
          <w:szCs w:val="32"/>
        </w:rPr>
        <w:t xml:space="preserve">   2080505</w:t>
      </w:r>
      <w:r>
        <w:rPr>
          <w:rFonts w:ascii="仿宋_GB2312" w:eastAsia="仿宋_GB2312"/>
          <w:sz w:val="32"/>
          <w:szCs w:val="32"/>
        </w:rPr>
        <w:t>机关事业单位基本养老保险缴费支出</w:t>
      </w:r>
      <w:r>
        <w:rPr>
          <w:rFonts w:ascii="仿宋_GB2312" w:eastAsia="仿宋_GB2312"/>
          <w:sz w:val="32"/>
          <w:szCs w:val="32"/>
        </w:rPr>
        <w:t>40.19</w:t>
      </w:r>
      <w:r>
        <w:rPr>
          <w:rFonts w:ascii="仿宋_GB2312" w:eastAsia="仿宋_GB2312"/>
          <w:sz w:val="32"/>
          <w:szCs w:val="32"/>
        </w:rPr>
        <w:t>万元；</w:t>
      </w:r>
      <w:r>
        <w:rPr>
          <w:rFonts w:ascii="仿宋_GB2312" w:eastAsia="仿宋_GB2312"/>
          <w:sz w:val="32"/>
          <w:szCs w:val="32"/>
        </w:rPr>
        <w:br/>
        <w:t xml:space="preserve">   2080506</w:t>
      </w:r>
      <w:r>
        <w:rPr>
          <w:rFonts w:ascii="仿宋_GB2312" w:eastAsia="仿宋_GB2312"/>
          <w:sz w:val="32"/>
          <w:szCs w:val="32"/>
        </w:rPr>
        <w:t>机关事业单位职业年金缴费支出</w:t>
      </w:r>
      <w:r>
        <w:rPr>
          <w:rFonts w:ascii="仿宋_GB2312" w:eastAsia="仿宋_GB2312"/>
          <w:sz w:val="32"/>
          <w:szCs w:val="32"/>
        </w:rPr>
        <w:t>4.64</w:t>
      </w:r>
      <w:r>
        <w:rPr>
          <w:rFonts w:ascii="仿宋_GB2312" w:eastAsia="仿宋_GB2312"/>
          <w:sz w:val="32"/>
          <w:szCs w:val="32"/>
        </w:rPr>
        <w:t>万元；</w:t>
      </w:r>
      <w:r>
        <w:rPr>
          <w:rFonts w:ascii="仿宋_GB2312" w:eastAsia="仿宋_GB2312"/>
          <w:sz w:val="32"/>
          <w:szCs w:val="32"/>
        </w:rPr>
        <w:br/>
        <w:t xml:space="preserve">   2110101</w:t>
      </w:r>
      <w:r>
        <w:rPr>
          <w:rFonts w:ascii="仿宋_GB2312" w:eastAsia="仿宋_GB2312"/>
          <w:sz w:val="32"/>
          <w:szCs w:val="32"/>
        </w:rPr>
        <w:t>行政运行支出</w:t>
      </w:r>
      <w:r>
        <w:rPr>
          <w:rFonts w:ascii="仿宋_GB2312" w:eastAsia="仿宋_GB2312"/>
          <w:sz w:val="32"/>
          <w:szCs w:val="32"/>
        </w:rPr>
        <w:t>3.99</w:t>
      </w:r>
      <w:r>
        <w:rPr>
          <w:rFonts w:ascii="仿宋_GB2312" w:eastAsia="仿宋_GB2312"/>
          <w:sz w:val="32"/>
          <w:szCs w:val="32"/>
        </w:rPr>
        <w:t>万元；</w:t>
      </w:r>
      <w:r>
        <w:rPr>
          <w:rFonts w:ascii="仿宋_GB2312" w:eastAsia="仿宋_GB2312"/>
          <w:sz w:val="32"/>
          <w:szCs w:val="32"/>
        </w:rPr>
        <w:br/>
        <w:t xml:space="preserve">   2111101</w:t>
      </w:r>
      <w:r>
        <w:rPr>
          <w:rFonts w:ascii="仿宋_GB2312" w:eastAsia="仿宋_GB2312"/>
          <w:sz w:val="32"/>
          <w:szCs w:val="32"/>
        </w:rPr>
        <w:t>生态环境监测与信息支出</w:t>
      </w:r>
      <w:r>
        <w:rPr>
          <w:rFonts w:ascii="仿宋_GB2312" w:eastAsia="仿宋_GB2312"/>
          <w:sz w:val="32"/>
          <w:szCs w:val="32"/>
        </w:rPr>
        <w:t>426</w:t>
      </w:r>
      <w:r>
        <w:rPr>
          <w:rFonts w:ascii="仿宋_GB2312" w:eastAsia="仿宋_GB2312"/>
          <w:sz w:val="32"/>
          <w:szCs w:val="32"/>
        </w:rPr>
        <w:t>万元；</w:t>
      </w:r>
      <w:r>
        <w:rPr>
          <w:rFonts w:ascii="仿宋_GB2312" w:eastAsia="仿宋_GB2312"/>
          <w:sz w:val="32"/>
          <w:szCs w:val="32"/>
        </w:rPr>
        <w:br/>
        <w:t xml:space="preserve">   2210201</w:t>
      </w:r>
      <w:r>
        <w:rPr>
          <w:rFonts w:ascii="仿宋_GB2312" w:eastAsia="仿宋_GB2312"/>
          <w:sz w:val="32"/>
          <w:szCs w:val="32"/>
        </w:rPr>
        <w:t>住房公积金支出</w:t>
      </w:r>
      <w:r>
        <w:rPr>
          <w:rFonts w:ascii="仿宋_GB2312" w:eastAsia="仿宋_GB2312"/>
          <w:sz w:val="32"/>
          <w:szCs w:val="32"/>
        </w:rPr>
        <w:t>29.22</w:t>
      </w:r>
      <w:r>
        <w:rPr>
          <w:rFonts w:ascii="仿宋_GB2312" w:eastAsia="仿宋_GB2312"/>
          <w:sz w:val="32"/>
          <w:szCs w:val="32"/>
        </w:rPr>
        <w:t>万元。</w:t>
      </w:r>
    </w:p>
    <w:p w:rsidR="00013D3B" w:rsidRDefault="00E63557">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013D3B" w:rsidRDefault="00E6355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hint="eastAsia"/>
          <w:sz w:val="32"/>
          <w:szCs w:val="32"/>
        </w:rPr>
        <w:t>426.94</w:t>
      </w:r>
      <w:r>
        <w:rPr>
          <w:rFonts w:ascii="仿宋_GB2312" w:eastAsia="仿宋_GB2312" w:hint="eastAsia"/>
          <w:sz w:val="32"/>
          <w:szCs w:val="32"/>
        </w:rPr>
        <w:t>万元，其中：</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hint="eastAsia"/>
          <w:sz w:val="32"/>
          <w:szCs w:val="32"/>
        </w:rPr>
        <w:t>414.88</w:t>
      </w:r>
      <w:r>
        <w:rPr>
          <w:rFonts w:ascii="仿宋_GB2312" w:eastAsia="仿宋_GB2312" w:hint="eastAsia"/>
          <w:sz w:val="32"/>
          <w:szCs w:val="32"/>
        </w:rPr>
        <w:t>万元，包括：基本工资、津贴补贴、奖金、绩效工资、机关事业单位基本养老保险缴费、职业年金缴费、职工基本医疗保险缴费、其他社会保障缴费、住房公积金、生活补助。</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12.06</w:t>
      </w:r>
      <w:r>
        <w:rPr>
          <w:rFonts w:ascii="仿宋_GB2312" w:eastAsia="仿宋_GB2312" w:hint="eastAsia"/>
          <w:sz w:val="32"/>
          <w:szCs w:val="32"/>
        </w:rPr>
        <w:t>万元，包括：办公费、水费、电费、邮电费、取暖费、差旅费、公务用车运行维护费。</w:t>
      </w:r>
    </w:p>
    <w:p w:rsidR="00013D3B" w:rsidRDefault="00E63557">
      <w:pPr>
        <w:ind w:firstLineChars="200" w:firstLine="640"/>
        <w:outlineLvl w:val="1"/>
        <w:rPr>
          <w:rFonts w:ascii="黑体" w:eastAsia="黑体" w:hAnsi="黑体" w:cs="宋体"/>
          <w:bCs/>
          <w:kern w:val="0"/>
          <w:sz w:val="32"/>
          <w:szCs w:val="32"/>
        </w:rPr>
      </w:pPr>
      <w:bookmarkStart w:id="21" w:name="_Toc21518"/>
      <w:bookmarkStart w:id="22" w:name="_Toc7190"/>
      <w:r>
        <w:rPr>
          <w:rFonts w:ascii="黑体" w:eastAsia="黑体" w:hAnsi="黑体" w:cs="宋体" w:hint="eastAsia"/>
          <w:bCs/>
          <w:kern w:val="0"/>
          <w:sz w:val="32"/>
          <w:szCs w:val="32"/>
        </w:rPr>
        <w:t>七、一般公共预算财政拨款“三公”经费支出决算情况说明</w:t>
      </w:r>
      <w:bookmarkEnd w:id="21"/>
      <w:bookmarkEnd w:id="22"/>
    </w:p>
    <w:p w:rsidR="00013D3B" w:rsidRDefault="00E6355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hint="eastAsia"/>
          <w:sz w:val="32"/>
          <w:szCs w:val="32"/>
        </w:rPr>
        <w:t>3.60</w:t>
      </w:r>
      <w:r>
        <w:rPr>
          <w:rFonts w:ascii="仿宋_GB2312" w:eastAsia="仿宋_GB2312" w:hint="eastAsia"/>
          <w:sz w:val="32"/>
          <w:szCs w:val="32"/>
        </w:rPr>
        <w:t>万元，比上年增加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车辆运行经费支出减少。其中，因公出国（境）费支出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与上年相比无变动，与上年一致</w:t>
      </w:r>
      <w:r>
        <w:rPr>
          <w:rFonts w:ascii="仿宋_GB2312" w:eastAsia="仿宋_GB2312" w:hint="eastAsia"/>
          <w:sz w:val="32"/>
          <w:szCs w:val="32"/>
        </w:rPr>
        <w:t>；公务用车购置及运行维护费支出</w:t>
      </w:r>
      <w:r>
        <w:rPr>
          <w:rFonts w:ascii="仿宋_GB2312" w:eastAsia="仿宋_GB2312" w:hint="eastAsia"/>
          <w:sz w:val="32"/>
          <w:szCs w:val="32"/>
        </w:rPr>
        <w:t>3.60</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车辆运行经费支出减少；公务接待费支出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与上年相比无变动，与上年一致</w:t>
      </w:r>
      <w:r>
        <w:rPr>
          <w:rFonts w:ascii="仿宋_GB2312" w:eastAsia="仿宋_GB2312" w:hint="eastAsia"/>
          <w:sz w:val="32"/>
          <w:szCs w:val="32"/>
        </w:rPr>
        <w:t>。具体情况如下：</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0</w:t>
      </w:r>
      <w:r>
        <w:rPr>
          <w:rFonts w:ascii="仿宋_GB2312" w:eastAsia="仿宋_GB2312" w:hint="eastAsia"/>
          <w:sz w:val="32"/>
          <w:szCs w:val="32"/>
        </w:rPr>
        <w:t>万元，开支内容包括：</w:t>
      </w:r>
      <w:r>
        <w:rPr>
          <w:rFonts w:ascii="仿宋_GB2312" w:eastAsia="仿宋_GB2312"/>
          <w:color w:val="000000" w:themeColor="text1"/>
          <w:sz w:val="32"/>
          <w:szCs w:val="32"/>
        </w:rPr>
        <w:t>财政未安排，单</w:t>
      </w:r>
      <w:r>
        <w:rPr>
          <w:rFonts w:ascii="仿宋_GB2312" w:eastAsia="仿宋_GB2312"/>
          <w:color w:val="000000" w:themeColor="text1"/>
          <w:sz w:val="32"/>
          <w:szCs w:val="32"/>
        </w:rPr>
        <w:t>位无此项支出。</w:t>
      </w:r>
      <w:r>
        <w:rPr>
          <w:rFonts w:ascii="仿宋_GB2312" w:eastAsia="仿宋_GB2312" w:hint="eastAsia"/>
          <w:sz w:val="32"/>
          <w:szCs w:val="32"/>
        </w:rPr>
        <w:t>单位全年安排的因公出国（境）团组</w:t>
      </w:r>
      <w:r>
        <w:rPr>
          <w:rFonts w:ascii="仿宋_GB2312" w:eastAsia="仿宋_GB2312" w:hint="eastAsia"/>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hint="eastAsia"/>
          <w:sz w:val="32"/>
          <w:szCs w:val="32"/>
        </w:rPr>
        <w:t>3.60</w:t>
      </w:r>
      <w:r>
        <w:rPr>
          <w:rFonts w:ascii="仿宋_GB2312" w:eastAsia="仿宋_GB2312" w:hint="eastAsia"/>
          <w:sz w:val="32"/>
          <w:szCs w:val="32"/>
        </w:rPr>
        <w:t>万元，其中，公务用车购置费</w:t>
      </w:r>
      <w:r>
        <w:rPr>
          <w:rFonts w:ascii="仿宋_GB2312" w:eastAsia="仿宋_GB2312" w:hint="eastAsia"/>
          <w:sz w:val="32"/>
          <w:szCs w:val="32"/>
        </w:rPr>
        <w:t>0</w:t>
      </w:r>
      <w:r>
        <w:rPr>
          <w:rFonts w:ascii="仿宋_GB2312" w:eastAsia="仿宋_GB2312" w:hint="eastAsia"/>
          <w:sz w:val="32"/>
          <w:szCs w:val="32"/>
        </w:rPr>
        <w:t>万元，公务用车运行维护费</w:t>
      </w:r>
      <w:r>
        <w:rPr>
          <w:rFonts w:ascii="仿宋_GB2312" w:eastAsia="仿宋_GB2312" w:hint="eastAsia"/>
          <w:sz w:val="32"/>
          <w:szCs w:val="32"/>
        </w:rPr>
        <w:t>3.60</w:t>
      </w:r>
      <w:r>
        <w:rPr>
          <w:rFonts w:ascii="仿宋_GB2312" w:eastAsia="仿宋_GB2312" w:hint="eastAsia"/>
          <w:sz w:val="32"/>
          <w:szCs w:val="32"/>
        </w:rPr>
        <w:t>万元。公务用车运行维护费开支内容包括</w:t>
      </w:r>
      <w:r>
        <w:rPr>
          <w:rFonts w:ascii="仿宋_GB2312" w:eastAsia="仿宋_GB2312" w:hint="eastAsia"/>
          <w:sz w:val="32"/>
          <w:szCs w:val="32"/>
        </w:rPr>
        <w:t>：</w:t>
      </w:r>
      <w:r>
        <w:rPr>
          <w:rFonts w:ascii="仿宋_GB2312" w:eastAsia="仿宋_GB2312" w:hint="eastAsia"/>
          <w:sz w:val="32"/>
          <w:szCs w:val="32"/>
        </w:rPr>
        <w:t>车辆运行经费。公务用车购置数</w:t>
      </w:r>
      <w:r>
        <w:rPr>
          <w:rFonts w:ascii="仿宋_GB2312" w:eastAsia="仿宋_GB2312" w:hint="eastAsia"/>
          <w:sz w:val="32"/>
          <w:szCs w:val="32"/>
        </w:rPr>
        <w:t>0</w:t>
      </w:r>
      <w:r>
        <w:rPr>
          <w:rFonts w:ascii="仿宋_GB2312" w:eastAsia="仿宋_GB2312" w:hint="eastAsia"/>
          <w:sz w:val="32"/>
          <w:szCs w:val="32"/>
        </w:rPr>
        <w:t>辆，公务用车保有量</w:t>
      </w:r>
      <w:r>
        <w:rPr>
          <w:rFonts w:ascii="仿宋_GB2312" w:eastAsia="仿宋_GB2312" w:hint="eastAsia"/>
          <w:sz w:val="32"/>
          <w:szCs w:val="32"/>
        </w:rPr>
        <w:t>0</w:t>
      </w:r>
      <w:r>
        <w:rPr>
          <w:rFonts w:ascii="仿宋_GB2312" w:eastAsia="仿宋_GB2312" w:hint="eastAsia"/>
          <w:sz w:val="32"/>
          <w:szCs w:val="32"/>
        </w:rPr>
        <w:t>辆。</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w:t>
      </w:r>
      <w:r>
        <w:rPr>
          <w:rFonts w:ascii="仿宋_GB2312" w:eastAsia="仿宋_GB2312" w:hint="eastAsia"/>
          <w:sz w:val="32"/>
          <w:szCs w:val="32"/>
        </w:rPr>
        <w:t>万元，开支内容包括</w:t>
      </w:r>
      <w:r>
        <w:rPr>
          <w:rFonts w:ascii="仿宋_GB2312" w:eastAsia="仿宋_GB2312" w:hint="eastAsia"/>
          <w:sz w:val="32"/>
          <w:szCs w:val="32"/>
        </w:rPr>
        <w:t>：</w:t>
      </w:r>
      <w:r>
        <w:rPr>
          <w:rFonts w:ascii="仿宋_GB2312" w:eastAsia="仿宋_GB2312" w:hint="eastAsia"/>
          <w:sz w:val="32"/>
          <w:szCs w:val="32"/>
        </w:rPr>
        <w:t>财政未安排，单位无此项支出。单位全年安排的国内公务接待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themeColor="text1"/>
          <w:sz w:val="32"/>
          <w:szCs w:val="32"/>
        </w:rPr>
        <w:t>3.60</w:t>
      </w:r>
      <w:r>
        <w:rPr>
          <w:rFonts w:ascii="仿宋_GB2312" w:eastAsia="仿宋_GB2312" w:hint="eastAsia"/>
          <w:sz w:val="32"/>
          <w:szCs w:val="32"/>
        </w:rPr>
        <w:t>万元，决算数</w:t>
      </w:r>
      <w:r>
        <w:rPr>
          <w:rFonts w:ascii="仿宋_GB2312" w:eastAsia="仿宋_GB2312" w:hint="eastAsia"/>
          <w:color w:val="000000" w:themeColor="text1"/>
          <w:sz w:val="32"/>
          <w:szCs w:val="32"/>
        </w:rPr>
        <w:t>3.60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，主要原因是：车辆运行经费支出减少。</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w:t>
      </w:r>
      <w:r>
        <w:rPr>
          <w:rFonts w:ascii="仿宋_GB2312" w:eastAsia="仿宋_GB2312" w:hint="eastAsia"/>
          <w:color w:val="000000" w:themeColor="text1"/>
          <w:sz w:val="32"/>
          <w:szCs w:val="32"/>
        </w:rPr>
        <w:t>预算</w:t>
      </w:r>
      <w:r>
        <w:rPr>
          <w:rFonts w:ascii="仿宋_GB2312" w:eastAsia="仿宋_GB2312"/>
          <w:color w:val="000000" w:themeColor="text1"/>
          <w:sz w:val="32"/>
          <w:szCs w:val="32"/>
        </w:rPr>
        <w:t>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w:t>
      </w:r>
      <w:r>
        <w:rPr>
          <w:rFonts w:ascii="仿宋_GB2312" w:eastAsia="仿宋_GB2312" w:hint="eastAsia"/>
          <w:color w:val="000000" w:themeColor="text1"/>
          <w:sz w:val="32"/>
          <w:szCs w:val="32"/>
        </w:rPr>
        <w:t>预算</w:t>
      </w:r>
      <w:r>
        <w:rPr>
          <w:rFonts w:ascii="仿宋_GB2312" w:eastAsia="仿宋_GB2312"/>
          <w:color w:val="000000" w:themeColor="text1"/>
          <w:sz w:val="32"/>
          <w:szCs w:val="32"/>
        </w:rPr>
        <w:t>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themeColor="text1"/>
          <w:sz w:val="32"/>
          <w:szCs w:val="32"/>
        </w:rPr>
        <w:t>3.60</w:t>
      </w:r>
      <w:r>
        <w:rPr>
          <w:rFonts w:ascii="仿宋_GB2312" w:eastAsia="仿宋_GB2312" w:hint="eastAsia"/>
          <w:sz w:val="32"/>
          <w:szCs w:val="32"/>
        </w:rPr>
        <w:t>万元，决算数</w:t>
      </w:r>
      <w:r>
        <w:rPr>
          <w:rFonts w:ascii="仿宋_GB2312" w:eastAsia="仿宋_GB2312"/>
          <w:color w:val="000000" w:themeColor="text1"/>
          <w:sz w:val="32"/>
          <w:szCs w:val="32"/>
        </w:rPr>
        <w:t>3.60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，主要原因是：车辆运行经费支出减少；</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w:t>
      </w:r>
      <w:r>
        <w:rPr>
          <w:rFonts w:ascii="仿宋_GB2312" w:eastAsia="仿宋_GB2312" w:hint="eastAsia"/>
          <w:color w:val="000000" w:themeColor="text1"/>
          <w:sz w:val="32"/>
          <w:szCs w:val="32"/>
        </w:rPr>
        <w:t>预算</w:t>
      </w:r>
      <w:r>
        <w:rPr>
          <w:rFonts w:ascii="仿宋_GB2312" w:eastAsia="仿宋_GB2312"/>
          <w:color w:val="000000" w:themeColor="text1"/>
          <w:sz w:val="32"/>
          <w:szCs w:val="32"/>
        </w:rPr>
        <w:t>未安排，无此项支出。</w:t>
      </w:r>
    </w:p>
    <w:p w:rsidR="00013D3B" w:rsidRDefault="00E63557">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013D3B" w:rsidRDefault="00E63557">
      <w:pPr>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rsidR="00013D3B" w:rsidRDefault="00E63557">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013D3B" w:rsidRDefault="00E63557">
      <w:pPr>
        <w:ind w:firstLineChars="200" w:firstLine="640"/>
        <w:outlineLvl w:val="2"/>
        <w:rPr>
          <w:rFonts w:ascii="黑体" w:eastAsia="黑体" w:hAnsi="黑体"/>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rsidR="00013D3B" w:rsidRDefault="00E63557">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新疆喀什地区环境监测站日常公用经费</w:t>
      </w:r>
      <w:r>
        <w:rPr>
          <w:rFonts w:ascii="仿宋_GB2312" w:eastAsia="仿宋_GB2312" w:hint="eastAsia"/>
          <w:color w:val="000000" w:themeColor="text1"/>
          <w:sz w:val="32"/>
          <w:szCs w:val="32"/>
        </w:rPr>
        <w:t>12.06</w:t>
      </w:r>
      <w:r>
        <w:rPr>
          <w:rFonts w:ascii="仿宋_GB2312" w:eastAsia="仿宋_GB2312" w:hint="eastAsia"/>
          <w:color w:val="000000" w:themeColor="text1"/>
          <w:sz w:val="32"/>
          <w:szCs w:val="32"/>
        </w:rPr>
        <w:t>万元，比上年减少</w:t>
      </w:r>
      <w:r>
        <w:rPr>
          <w:rFonts w:ascii="仿宋_GB2312" w:eastAsia="仿宋_GB2312" w:hint="eastAsia"/>
          <w:color w:val="000000" w:themeColor="text1"/>
          <w:sz w:val="32"/>
          <w:szCs w:val="32"/>
        </w:rPr>
        <w:t>3.54</w:t>
      </w:r>
      <w:r>
        <w:rPr>
          <w:rFonts w:ascii="仿宋_GB2312" w:eastAsia="仿宋_GB2312" w:hint="eastAsia"/>
          <w:color w:val="000000" w:themeColor="text1"/>
          <w:sz w:val="32"/>
          <w:szCs w:val="32"/>
        </w:rPr>
        <w:t>万元，降低</w:t>
      </w:r>
      <w:r>
        <w:rPr>
          <w:rFonts w:ascii="仿宋_GB2312" w:eastAsia="仿宋_GB2312" w:hint="eastAsia"/>
          <w:color w:val="000000" w:themeColor="text1"/>
          <w:sz w:val="32"/>
          <w:szCs w:val="32"/>
        </w:rPr>
        <w:t>22.69%</w:t>
      </w:r>
      <w:r>
        <w:rPr>
          <w:rFonts w:ascii="仿宋_GB2312" w:eastAsia="仿宋_GB2312" w:hint="eastAsia"/>
          <w:color w:val="000000" w:themeColor="text1"/>
          <w:sz w:val="32"/>
          <w:szCs w:val="32"/>
        </w:rPr>
        <w:t>，主要原因是压缩机关运行经费。</w:t>
      </w:r>
    </w:p>
    <w:p w:rsidR="00013D3B" w:rsidRDefault="00E63557">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013D3B" w:rsidRDefault="00E6355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hint="eastAsia"/>
          <w:sz w:val="32"/>
          <w:szCs w:val="32"/>
        </w:rPr>
        <w:t>0</w:t>
      </w:r>
      <w:r>
        <w:rPr>
          <w:rFonts w:ascii="仿宋_GB2312" w:eastAsia="仿宋_GB2312" w:hint="eastAsia"/>
          <w:sz w:val="32"/>
          <w:szCs w:val="32"/>
        </w:rPr>
        <w:t>万元，其中：政府采购货物支出</w:t>
      </w:r>
      <w:r>
        <w:rPr>
          <w:rFonts w:ascii="仿宋_GB2312" w:eastAsia="仿宋_GB2312" w:hint="eastAsia"/>
          <w:sz w:val="32"/>
          <w:szCs w:val="32"/>
        </w:rPr>
        <w:t>0</w:t>
      </w:r>
      <w:r>
        <w:rPr>
          <w:rFonts w:ascii="仿宋_GB2312" w:eastAsia="仿宋_GB2312" w:hint="eastAsia"/>
          <w:sz w:val="32"/>
          <w:szCs w:val="32"/>
        </w:rPr>
        <w:t>万元、政府采购工程支出</w:t>
      </w:r>
      <w:r>
        <w:rPr>
          <w:rFonts w:ascii="仿宋_GB2312" w:eastAsia="仿宋_GB2312" w:hint="eastAsia"/>
          <w:sz w:val="32"/>
          <w:szCs w:val="32"/>
        </w:rPr>
        <w:t>0</w:t>
      </w:r>
      <w:r>
        <w:rPr>
          <w:rFonts w:ascii="仿宋_GB2312" w:eastAsia="仿宋_GB2312" w:hint="eastAsia"/>
          <w:sz w:val="32"/>
          <w:szCs w:val="32"/>
        </w:rPr>
        <w:t>万元、政府采购服务支出</w:t>
      </w:r>
      <w:r>
        <w:rPr>
          <w:rFonts w:ascii="仿宋_GB2312" w:eastAsia="仿宋_GB2312" w:hint="eastAsia"/>
          <w:sz w:val="32"/>
          <w:szCs w:val="32"/>
        </w:rPr>
        <w:t>0</w:t>
      </w:r>
      <w:r>
        <w:rPr>
          <w:rFonts w:ascii="仿宋_GB2312" w:eastAsia="仿宋_GB2312" w:hint="eastAsia"/>
          <w:sz w:val="32"/>
          <w:szCs w:val="32"/>
        </w:rPr>
        <w:t>万元。</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hint="eastAsia"/>
          <w:sz w:val="32"/>
          <w:szCs w:val="32"/>
        </w:rPr>
        <w:t>0</w:t>
      </w:r>
      <w:r>
        <w:rPr>
          <w:rFonts w:ascii="仿宋_GB2312" w:eastAsia="仿宋_GB2312" w:hint="eastAsia"/>
          <w:sz w:val="32"/>
          <w:szCs w:val="32"/>
        </w:rPr>
        <w:t>万元，占政府采购支出总额的</w:t>
      </w:r>
      <w:r>
        <w:rPr>
          <w:rFonts w:ascii="仿宋_GB2312" w:eastAsia="仿宋_GB2312" w:hint="eastAsia"/>
          <w:sz w:val="32"/>
          <w:szCs w:val="32"/>
        </w:rPr>
        <w:t>0%</w:t>
      </w:r>
      <w:r>
        <w:rPr>
          <w:rFonts w:ascii="仿宋_GB2312" w:eastAsia="仿宋_GB2312" w:hint="eastAsia"/>
          <w:sz w:val="32"/>
          <w:szCs w:val="32"/>
        </w:rPr>
        <w:t>，其中：授予小微企业合同金额</w:t>
      </w:r>
      <w:r>
        <w:rPr>
          <w:rFonts w:ascii="仿宋_GB2312" w:eastAsia="仿宋_GB2312" w:hint="eastAsia"/>
          <w:sz w:val="32"/>
          <w:szCs w:val="32"/>
        </w:rPr>
        <w:t>0</w:t>
      </w:r>
      <w:r>
        <w:rPr>
          <w:rFonts w:ascii="仿宋_GB2312" w:eastAsia="仿宋_GB2312" w:hint="eastAsia"/>
          <w:sz w:val="32"/>
          <w:szCs w:val="32"/>
        </w:rPr>
        <w:t>万元，占政府采购支出总额</w:t>
      </w:r>
      <w:r>
        <w:rPr>
          <w:rFonts w:ascii="仿宋_GB2312" w:eastAsia="仿宋_GB2312" w:hint="eastAsia"/>
          <w:sz w:val="32"/>
          <w:szCs w:val="32"/>
        </w:rPr>
        <w:t>的</w:t>
      </w:r>
      <w:r>
        <w:rPr>
          <w:rFonts w:ascii="仿宋_GB2312" w:eastAsia="仿宋_GB2312" w:hint="eastAsia"/>
          <w:sz w:val="32"/>
          <w:szCs w:val="32"/>
        </w:rPr>
        <w:t>0%</w:t>
      </w:r>
      <w:r>
        <w:rPr>
          <w:rFonts w:ascii="仿宋_GB2312" w:eastAsia="仿宋_GB2312" w:hint="eastAsia"/>
          <w:sz w:val="32"/>
          <w:szCs w:val="32"/>
        </w:rPr>
        <w:t>。</w:t>
      </w:r>
    </w:p>
    <w:p w:rsidR="00013D3B" w:rsidRDefault="00E63557">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hint="eastAsia"/>
          <w:sz w:val="32"/>
          <w:szCs w:val="32"/>
        </w:rPr>
        <w:t>2,418</w:t>
      </w:r>
      <w:r>
        <w:rPr>
          <w:rFonts w:ascii="仿宋_GB2312" w:eastAsia="仿宋_GB2312" w:hint="eastAsia"/>
          <w:sz w:val="32"/>
          <w:szCs w:val="32"/>
        </w:rPr>
        <w:t>（平方米），价值</w:t>
      </w:r>
      <w:r>
        <w:rPr>
          <w:rFonts w:ascii="仿宋_GB2312" w:eastAsia="仿宋_GB2312" w:hint="eastAsia"/>
          <w:sz w:val="32"/>
          <w:szCs w:val="32"/>
        </w:rPr>
        <w:t>359.71</w:t>
      </w:r>
      <w:r>
        <w:rPr>
          <w:rFonts w:ascii="仿宋_GB2312" w:eastAsia="仿宋_GB2312" w:hint="eastAsia"/>
          <w:sz w:val="32"/>
          <w:szCs w:val="32"/>
        </w:rPr>
        <w:t>万元。车辆</w:t>
      </w:r>
      <w:r>
        <w:rPr>
          <w:rFonts w:ascii="仿宋_GB2312" w:eastAsia="仿宋_GB2312" w:hint="eastAsia"/>
          <w:sz w:val="32"/>
          <w:szCs w:val="32"/>
        </w:rPr>
        <w:t>0</w:t>
      </w:r>
      <w:r>
        <w:rPr>
          <w:rFonts w:ascii="仿宋_GB2312" w:eastAsia="仿宋_GB2312" w:hint="eastAsia"/>
          <w:sz w:val="32"/>
          <w:szCs w:val="32"/>
        </w:rPr>
        <w:t>辆，价值</w:t>
      </w:r>
      <w:r>
        <w:rPr>
          <w:rFonts w:ascii="仿宋_GB2312" w:eastAsia="仿宋_GB2312" w:hint="eastAsia"/>
          <w:sz w:val="32"/>
          <w:szCs w:val="32"/>
        </w:rPr>
        <w:t>0</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color w:val="000000" w:themeColor="text1"/>
          <w:sz w:val="32"/>
          <w:szCs w:val="32"/>
        </w:rPr>
        <w:t>0</w:t>
      </w:r>
      <w:r>
        <w:rPr>
          <w:rFonts w:ascii="仿宋_GB2312" w:eastAsia="仿宋_GB2312" w:hint="eastAsia"/>
          <w:sz w:val="32"/>
          <w:szCs w:val="32"/>
        </w:rPr>
        <w:t>辆、机要通信用车</w:t>
      </w:r>
      <w:r>
        <w:rPr>
          <w:rFonts w:ascii="仿宋_GB2312" w:eastAsia="仿宋_GB2312"/>
          <w:color w:val="000000" w:themeColor="text1"/>
          <w:sz w:val="32"/>
          <w:szCs w:val="32"/>
        </w:rPr>
        <w:t>0</w:t>
      </w:r>
      <w:r>
        <w:rPr>
          <w:rFonts w:ascii="仿宋_GB2312" w:eastAsia="仿宋_GB2312" w:hint="eastAsia"/>
          <w:sz w:val="32"/>
          <w:szCs w:val="32"/>
        </w:rPr>
        <w:t>辆、应急保障用车</w:t>
      </w:r>
      <w:r>
        <w:rPr>
          <w:rFonts w:ascii="仿宋_GB2312" w:eastAsia="仿宋_GB2312"/>
          <w:color w:val="000000" w:themeColor="text1"/>
          <w:sz w:val="32"/>
          <w:szCs w:val="32"/>
        </w:rPr>
        <w:t>0</w:t>
      </w:r>
      <w:r>
        <w:rPr>
          <w:rFonts w:ascii="仿宋_GB2312" w:eastAsia="仿宋_GB2312" w:hint="eastAsia"/>
          <w:sz w:val="32"/>
          <w:szCs w:val="32"/>
        </w:rPr>
        <w:t>辆、执法执勤用车</w:t>
      </w:r>
      <w:r>
        <w:rPr>
          <w:rFonts w:ascii="仿宋_GB2312" w:eastAsia="仿宋_GB2312" w:hint="eastAsia"/>
          <w:sz w:val="32"/>
          <w:szCs w:val="32"/>
        </w:rPr>
        <w:t>0</w:t>
      </w:r>
      <w:r>
        <w:rPr>
          <w:rFonts w:ascii="仿宋_GB2312" w:eastAsia="仿宋_GB2312" w:hint="eastAsia"/>
          <w:sz w:val="32"/>
          <w:szCs w:val="32"/>
        </w:rPr>
        <w:t>辆、特种专业技术用车</w:t>
      </w:r>
      <w:r>
        <w:rPr>
          <w:rFonts w:ascii="仿宋_GB2312" w:eastAsia="仿宋_GB2312" w:hint="eastAsia"/>
          <w:sz w:val="32"/>
          <w:szCs w:val="32"/>
        </w:rPr>
        <w:t>0</w:t>
      </w:r>
      <w:r>
        <w:rPr>
          <w:rFonts w:ascii="仿宋_GB2312" w:eastAsia="仿宋_GB2312" w:hint="eastAsia"/>
          <w:sz w:val="32"/>
          <w:szCs w:val="32"/>
        </w:rPr>
        <w:t>辆、离退休干部用车</w:t>
      </w:r>
      <w:r>
        <w:rPr>
          <w:rFonts w:ascii="仿宋_GB2312" w:eastAsia="仿宋_GB2312"/>
          <w:color w:val="000000" w:themeColor="text1"/>
          <w:sz w:val="32"/>
          <w:szCs w:val="32"/>
        </w:rPr>
        <w:t>0</w:t>
      </w:r>
      <w:r>
        <w:rPr>
          <w:rFonts w:ascii="仿宋_GB2312" w:eastAsia="仿宋_GB2312" w:hint="eastAsia"/>
          <w:sz w:val="32"/>
          <w:szCs w:val="32"/>
        </w:rPr>
        <w:t>辆、其他用车</w:t>
      </w:r>
      <w:r>
        <w:rPr>
          <w:rFonts w:ascii="仿宋_GB2312" w:eastAsia="仿宋_GB2312"/>
          <w:color w:val="000000" w:themeColor="text1"/>
          <w:sz w:val="32"/>
          <w:szCs w:val="32"/>
        </w:rPr>
        <w:t>0</w:t>
      </w:r>
      <w:r>
        <w:rPr>
          <w:rFonts w:ascii="仿宋_GB2312" w:eastAsia="仿宋_GB2312" w:hint="eastAsia"/>
          <w:sz w:val="32"/>
          <w:szCs w:val="32"/>
        </w:rPr>
        <w:t>辆，其他用车主要是：</w:t>
      </w:r>
      <w:r>
        <w:rPr>
          <w:rFonts w:ascii="仿宋_GB2312" w:eastAsia="仿宋_GB2312"/>
          <w:color w:val="000000" w:themeColor="text1"/>
          <w:sz w:val="32"/>
          <w:szCs w:val="32"/>
        </w:rPr>
        <w:t>无公务用车；</w:t>
      </w:r>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hint="eastAsia"/>
          <w:sz w:val="32"/>
          <w:szCs w:val="32"/>
        </w:rPr>
        <w:t>4</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hint="eastAsia"/>
          <w:sz w:val="32"/>
          <w:szCs w:val="32"/>
        </w:rPr>
        <w:t>0</w:t>
      </w:r>
      <w:r>
        <w:rPr>
          <w:rFonts w:ascii="仿宋_GB2312" w:eastAsia="仿宋_GB2312" w:hint="eastAsia"/>
          <w:sz w:val="32"/>
          <w:szCs w:val="32"/>
        </w:rPr>
        <w:t>台（套）。</w:t>
      </w:r>
    </w:p>
    <w:p w:rsidR="00013D3B" w:rsidRDefault="00E63557">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2019</w:t>
      </w:r>
      <w:r>
        <w:rPr>
          <w:rFonts w:ascii="仿宋_GB2312" w:eastAsia="仿宋_GB2312" w:hint="eastAsia"/>
          <w:sz w:val="32"/>
          <w:szCs w:val="32"/>
        </w:rPr>
        <w:t>年度开展预算绩效评价项目</w:t>
      </w:r>
      <w:r>
        <w:rPr>
          <w:rFonts w:ascii="仿宋_GB2312" w:eastAsia="仿宋_GB2312" w:hint="eastAsia"/>
          <w:sz w:val="32"/>
          <w:szCs w:val="32"/>
        </w:rPr>
        <w:t>1</w:t>
      </w:r>
      <w:r>
        <w:rPr>
          <w:rFonts w:ascii="仿宋_GB2312" w:eastAsia="仿宋_GB2312" w:hint="eastAsia"/>
          <w:sz w:val="32"/>
          <w:szCs w:val="32"/>
        </w:rPr>
        <w:t>个，共涉及资金</w:t>
      </w:r>
      <w:r>
        <w:rPr>
          <w:rFonts w:ascii="仿宋_GB2312" w:eastAsia="仿宋_GB2312" w:hint="eastAsia"/>
          <w:sz w:val="32"/>
          <w:szCs w:val="32"/>
        </w:rPr>
        <w:t>60.2</w:t>
      </w:r>
      <w:r>
        <w:rPr>
          <w:rFonts w:ascii="仿宋_GB2312" w:eastAsia="仿宋_GB2312" w:hint="eastAsia"/>
          <w:sz w:val="32"/>
          <w:szCs w:val="32"/>
        </w:rPr>
        <w:t>万元。预算绩效管理取得的成效：喀什地区生态环境局按照绩效管理工作要求，设置了绩效管理工作人员，负责单位资金绩效指标值设置及自评工作，以及绩效管理过程中的各部门绩效实施监督工作，涉及业务科室的项目绩效由业务科室负责人负责，基本支出和整体支出绩效由财务人员负责。发现的问题及原因：单位的绩效管理工组作尚处于初步阶段，在设置绩效工作中的组织管理、机构设置及计划安排上还没有跟上工作的需要。加之人员不足，没有设立专门机构负责此项工作，也</w:t>
      </w:r>
      <w:r>
        <w:rPr>
          <w:rFonts w:ascii="仿宋_GB2312" w:eastAsia="仿宋_GB2312" w:hint="eastAsia"/>
          <w:sz w:val="32"/>
          <w:szCs w:val="32"/>
        </w:rPr>
        <w:t>没有指定工作计划和工作方案。下一步任务是按照工作需要，向单位主要领导汇报并建议设立专门人员，负责绩效管理工作，并根据单位资金情况，做好年度绩效跟踪工作，确保单位的各项资金按预算按进度有效安全使用，发挥财政资金的最大效益。下一步改进措施：按照工作需要，向单位主要领导汇报并建议设立专门人员，负责绩效管理工作，并根据单位资金情况，做好年度绩效跟踪工作，确保单位的各项资金按预算按进度有效安全使用，发挥财政资金的最大效益。具体项目自评情况附项目支出绩效自评表。</w:t>
      </w:r>
    </w:p>
    <w:p w:rsidR="00013D3B" w:rsidRDefault="00E63557">
      <w:pPr>
        <w:ind w:firstLineChars="200" w:firstLine="640"/>
        <w:jc w:val="center"/>
        <w:outlineLvl w:val="0"/>
        <w:rPr>
          <w:rFonts w:ascii="黑体" w:eastAsia="黑体" w:hAnsi="黑体"/>
          <w:sz w:val="32"/>
          <w:szCs w:val="32"/>
        </w:rPr>
      </w:pPr>
      <w:bookmarkStart w:id="35" w:name="_Toc3250"/>
      <w:bookmarkStart w:id="36" w:name="_Toc24143"/>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w:t>
      </w:r>
      <w:r>
        <w:rPr>
          <w:rFonts w:ascii="仿宋_GB2312" w:eastAsia="仿宋_GB2312" w:hint="eastAsia"/>
          <w:sz w:val="32"/>
          <w:szCs w:val="32"/>
        </w:rPr>
        <w:t>的资金。</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w:t>
      </w:r>
      <w:r>
        <w:rPr>
          <w:rFonts w:ascii="仿宋_GB2312" w:eastAsia="仿宋_GB2312" w:hint="eastAsia"/>
          <w:sz w:val="32"/>
          <w:szCs w:val="32"/>
        </w:rPr>
        <w:t>位经营收入”、“其他收入”不足以安排当年支出的情况下，使用以前年度积累的事业基金（即事业单位当年收支相抵后按国家规定提取、用于弥补以后年度收支差额的基金）弥补本年度收支缺口的资金。</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w:t>
      </w:r>
      <w:r>
        <w:rPr>
          <w:rFonts w:ascii="仿宋_GB2312" w:eastAsia="仿宋_GB2312" w:hint="eastAsia"/>
          <w:sz w:val="32"/>
          <w:szCs w:val="32"/>
        </w:rPr>
        <w:t>事业收入、经营收入、其他收入的结转和结余。</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13D3B" w:rsidRDefault="00E63557">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13D3B" w:rsidRDefault="00E63557">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13D3B" w:rsidRDefault="00E63557">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013D3B" w:rsidRDefault="00E63557">
      <w:pPr>
        <w:ind w:firstLineChars="200" w:firstLine="640"/>
        <w:outlineLvl w:val="1"/>
        <w:rPr>
          <w:rFonts w:ascii="黑体" w:eastAsia="黑体" w:hAnsi="黑体" w:cs="宋体"/>
          <w:bCs/>
          <w:kern w:val="0"/>
          <w:sz w:val="32"/>
          <w:szCs w:val="32"/>
        </w:rPr>
      </w:pPr>
      <w:bookmarkStart w:id="39" w:name="_Toc2183"/>
      <w:bookmarkStart w:id="40" w:name="_Toc6062"/>
      <w:r>
        <w:rPr>
          <w:rFonts w:ascii="黑体" w:eastAsia="黑体" w:hAnsi="黑体" w:cs="宋体" w:hint="eastAsia"/>
          <w:bCs/>
          <w:kern w:val="0"/>
          <w:sz w:val="32"/>
          <w:szCs w:val="32"/>
        </w:rPr>
        <w:t>一、《收入支出决算总表》</w:t>
      </w:r>
      <w:bookmarkEnd w:id="39"/>
      <w:bookmarkEnd w:id="40"/>
    </w:p>
    <w:p w:rsidR="00013D3B" w:rsidRDefault="00E63557">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013D3B" w:rsidRDefault="00E63557">
      <w:pPr>
        <w:ind w:firstLineChars="200" w:firstLine="640"/>
        <w:outlineLvl w:val="1"/>
        <w:rPr>
          <w:rFonts w:ascii="黑体" w:eastAsia="黑体" w:hAnsi="黑体" w:cs="宋体"/>
          <w:bCs/>
          <w:kern w:val="0"/>
          <w:sz w:val="32"/>
          <w:szCs w:val="32"/>
        </w:rPr>
      </w:pPr>
      <w:bookmarkStart w:id="43" w:name="_Toc32434"/>
      <w:bookmarkStart w:id="44" w:name="_Toc21304"/>
      <w:r>
        <w:rPr>
          <w:rFonts w:ascii="黑体" w:eastAsia="黑体" w:hAnsi="黑体" w:cs="宋体" w:hint="eastAsia"/>
          <w:bCs/>
          <w:kern w:val="0"/>
          <w:sz w:val="32"/>
          <w:szCs w:val="32"/>
        </w:rPr>
        <w:t>三、《支出决算表》</w:t>
      </w:r>
      <w:bookmarkEnd w:id="43"/>
      <w:bookmarkEnd w:id="44"/>
    </w:p>
    <w:p w:rsidR="00013D3B" w:rsidRDefault="00E63557">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013D3B" w:rsidRDefault="00E63557">
      <w:pPr>
        <w:ind w:firstLineChars="200" w:firstLine="640"/>
        <w:outlineLvl w:val="1"/>
        <w:rPr>
          <w:rFonts w:ascii="黑体" w:eastAsia="黑体" w:hAnsi="黑体" w:cs="宋体"/>
          <w:bCs/>
          <w:kern w:val="0"/>
          <w:sz w:val="32"/>
          <w:szCs w:val="32"/>
        </w:rPr>
      </w:pPr>
      <w:bookmarkStart w:id="47" w:name="_Toc14869"/>
      <w:bookmarkStart w:id="48" w:name="_Toc10347"/>
      <w:r>
        <w:rPr>
          <w:rFonts w:ascii="黑体" w:eastAsia="黑体" w:hAnsi="黑体" w:cs="宋体" w:hint="eastAsia"/>
          <w:bCs/>
          <w:kern w:val="0"/>
          <w:sz w:val="32"/>
          <w:szCs w:val="32"/>
        </w:rPr>
        <w:t>五、《一般公共预算财政拨款支出决算表》</w:t>
      </w:r>
      <w:bookmarkEnd w:id="47"/>
      <w:bookmarkEnd w:id="48"/>
    </w:p>
    <w:p w:rsidR="00013D3B" w:rsidRDefault="00E63557">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013D3B" w:rsidRDefault="00E63557">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013D3B" w:rsidRDefault="00E63557">
      <w:pPr>
        <w:ind w:firstLineChars="200" w:firstLine="640"/>
        <w:outlineLvl w:val="1"/>
        <w:rPr>
          <w:rFonts w:ascii="黑体" w:eastAsia="黑体" w:hAnsi="黑体" w:cs="宋体"/>
          <w:bCs/>
          <w:kern w:val="0"/>
          <w:sz w:val="32"/>
          <w:szCs w:val="32"/>
        </w:rPr>
      </w:pPr>
      <w:bookmarkStart w:id="53" w:name="_Toc7643"/>
      <w:bookmarkStart w:id="54" w:name="_Toc5453"/>
      <w:r>
        <w:rPr>
          <w:rFonts w:ascii="黑体" w:eastAsia="黑体" w:hAnsi="黑体" w:cs="宋体" w:hint="eastAsia"/>
          <w:bCs/>
          <w:kern w:val="0"/>
          <w:sz w:val="32"/>
          <w:szCs w:val="32"/>
        </w:rPr>
        <w:t>八、《政府性基金预算财政拨款收入支出决算表》</w:t>
      </w:r>
      <w:bookmarkEnd w:id="53"/>
      <w:bookmarkEnd w:id="54"/>
    </w:p>
    <w:sectPr w:rsidR="00013D3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557" w:rsidRDefault="00E63557">
      <w:r>
        <w:separator/>
      </w:r>
    </w:p>
  </w:endnote>
  <w:endnote w:type="continuationSeparator" w:id="0">
    <w:p w:rsidR="00E63557" w:rsidRDefault="00E6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D3B" w:rsidRDefault="00E63557">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rsidR="00013D3B" w:rsidRDefault="00E63557">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557" w:rsidRDefault="00E63557">
      <w:r>
        <w:separator/>
      </w:r>
    </w:p>
  </w:footnote>
  <w:footnote w:type="continuationSeparator" w:id="0">
    <w:p w:rsidR="00E63557" w:rsidRDefault="00E63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cumentProtection w:edit="comments" w:enforcement="1" w:cryptProviderType="rsaFull" w:cryptAlgorithmClass="hash" w:cryptAlgorithmType="typeAny" w:cryptAlgorithmSid="4" w:cryptSpinCount="0" w:hash="XjV2WWhDlneGYGCdd2xJQXYzkPU=" w:salt="aoprMlpiYMgysuGWvSRRTQ=="/>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13D3B"/>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3567D"/>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311FA"/>
    <w:rsid w:val="00D6644C"/>
    <w:rsid w:val="00D71F68"/>
    <w:rsid w:val="00D767F4"/>
    <w:rsid w:val="00DA07A0"/>
    <w:rsid w:val="00DB6F81"/>
    <w:rsid w:val="00DC1313"/>
    <w:rsid w:val="00DD3B82"/>
    <w:rsid w:val="00E43F43"/>
    <w:rsid w:val="00E63557"/>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0A836EBB"/>
    <w:rsid w:val="19F85492"/>
    <w:rsid w:val="1DAF458D"/>
    <w:rsid w:val="276D49E4"/>
    <w:rsid w:val="2A053397"/>
    <w:rsid w:val="2D1136DF"/>
    <w:rsid w:val="31C63837"/>
    <w:rsid w:val="3D5275AC"/>
    <w:rsid w:val="46901EEE"/>
    <w:rsid w:val="469C74D2"/>
    <w:rsid w:val="4B99205C"/>
    <w:rsid w:val="4BAA45FB"/>
    <w:rsid w:val="4F416924"/>
    <w:rsid w:val="50DB5F45"/>
    <w:rsid w:val="69AD798C"/>
    <w:rsid w:val="6B68175F"/>
    <w:rsid w:val="73FB6630"/>
    <w:rsid w:val="77E30D7F"/>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
    <w:name w:val="toc 3"/>
    <w:basedOn w:val="a"/>
    <w:next w:val="a"/>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style>
  <w:style w:type="paragraph" w:styleId="2">
    <w:name w:val="toc 2"/>
    <w:basedOn w:val="a"/>
    <w:next w:val="a"/>
    <w:pPr>
      <w:ind w:leftChars="200" w:left="420"/>
    </w:p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
    <w:name w:val="toc 3"/>
    <w:basedOn w:val="a"/>
    <w:next w:val="a"/>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style>
  <w:style w:type="paragraph" w:styleId="2">
    <w:name w:val="toc 2"/>
    <w:basedOn w:val="a"/>
    <w:next w:val="a"/>
    <w:pPr>
      <w:ind w:leftChars="200" w:left="420"/>
    </w:p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840</Words>
  <Characters>4791</Characters>
  <Application>Microsoft Office Word</Application>
  <DocSecurity>8</DocSecurity>
  <Lines>39</Lines>
  <Paragraphs>11</Paragraphs>
  <ScaleCrop>false</ScaleCrop>
  <Company/>
  <LinksUpToDate>false</LinksUpToDate>
  <CharactersWithSpaces>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153</cp:revision>
  <dcterms:created xsi:type="dcterms:W3CDTF">2020-07-16T02:47:00Z</dcterms:created>
  <dcterms:modified xsi:type="dcterms:W3CDTF">2020-11-25T10:11:00Z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