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华文中宋" w:hAnsi="华文中宋" w:eastAsia="华文中宋" w:cs="宋体"/>
          <w:b/>
          <w:kern w:val="0"/>
          <w:sz w:val="52"/>
          <w:szCs w:val="52"/>
          <w:lang w:eastAsia="zh-CN"/>
        </w:rPr>
        <w:instrText xml:space="preserve">ADDIN CNKISM.UserStyle</w:instrText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separate"/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项目名称：工作经费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28"/>
          <w:szCs w:val="28"/>
        </w:rPr>
        <w:t>新疆维吾尔自治区喀什地区粮食局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阿布都卡得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·哈无力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填报时间：2018年12月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Style w:val="18"/>
          <w:rFonts w:ascii="仿宋" w:hAnsi="仿宋" w:eastAsia="仿宋" w:cs="华文楷体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华文楷体"/>
          <w:sz w:val="32"/>
          <w:szCs w:val="32"/>
        </w:rPr>
        <w:t>喀什地区粮食局，内设机构5个，编制人数33人，实有在职人数25人。部门主要职能为：贯彻落实国家粮食工作的方针政策；协同有关部门制定和落实粮食总量平衡、宏观调控计划；依法监管粮食市场。对国家和地方储备粮实施管理，指导安全储粮和粮食仓储体系建设。编制粮食仓储建设计划和粮食行业发展规划。宣传和贯彻国家粮油质量标准，会同有关部门进行粮油质量管理。对粮办工业实施宏观管理，推动科技进步和技术创新工作等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highlight w:val="none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highlight w:val="none"/>
        </w:rPr>
        <w:t>预期目标：2018年本单位派6名干部驻疏附县乌帕尔乡8村开展工作。计划工作经费14万元，其中“为民办实事”项目10万元；“深度贫困村”项目2万元；工作经费2万元。用于推进村中各项工作进展；保障贫困户脱贫，达到小康生活；保障工作</w:t>
      </w: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highlight w:val="none"/>
          <w:lang w:val="en-US" w:eastAsia="zh-CN"/>
        </w:rPr>
        <w:t>人员</w:t>
      </w: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highlight w:val="none"/>
        </w:rPr>
        <w:t>日常工作。</w:t>
      </w:r>
    </w:p>
    <w:p>
      <w:pPr>
        <w:spacing w:line="540" w:lineRule="exact"/>
        <w:ind w:firstLine="624" w:firstLineChars="200"/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highlight w:val="none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highlight w:val="none"/>
        </w:rPr>
        <w:t>阶段性目标：</w:t>
      </w: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highlight w:val="none"/>
          <w:lang w:val="en-US" w:eastAsia="zh-CN"/>
        </w:rPr>
        <w:t>经费充分履行为民办实事工作职责，依托行经费，完成脱贫工作，对各个贫困户及一些困难家庭进行扶贫帮困工作，保障农村尽快脱贫。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本项目性质为延续项目。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rPr>
          <w:rFonts w:hint="eastAsia"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项目用途及范围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仿宋" w:hAnsi="仿宋" w:eastAsia="仿宋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 w:val="0"/>
          <w:bCs w:val="0"/>
          <w:spacing w:val="-4"/>
          <w:sz w:val="32"/>
          <w:szCs w:val="32"/>
          <w:lang w:val="en-US" w:eastAsia="zh-CN"/>
        </w:rPr>
        <w:t xml:space="preserve"> 主要用于访贫问苦，为群众送信息、送服务、送温暖；用于困难群众房屋修缮，村道、桥涵、引水渠维修，开展就业创业技能培训，更新村委办公设施，党内激励关怀帮扶，补充村级组织工作经费，开展各类活动等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</w:rPr>
        <w:t>2018年</w:t>
      </w: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  <w:lang w:eastAsia="zh-CN"/>
        </w:rPr>
        <w:t>工作经费</w:t>
      </w:r>
      <w:r>
        <w:rPr>
          <w:rStyle w:val="18"/>
          <w:rFonts w:hint="eastAsia" w:ascii="仿宋" w:hAnsi="仿宋" w:eastAsia="仿宋" w:cs="华文楷体"/>
          <w:b w:val="0"/>
          <w:spacing w:val="-4"/>
          <w:sz w:val="32"/>
          <w:szCs w:val="32"/>
        </w:rPr>
        <w:t>项目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乌帕尔乡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8村的设施设备更新、庭院经济建设、基层宣传工作、贫困户相关支出以及工作经费总计14万元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行政单位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项目实施过程中，按照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办公室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下发的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为民办实事资金使用办法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执行。项目的实施遵守相关法律法规和业务管理规定，项目资料齐全并及时归档。不定期对项目进度情况进行督导检查，对检查过程中发现的问题及时督促整改，确保了项目按时保质完成。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经济性：主要根据项目实际情况和项目经济效益设置的指标进行综合分析，主要包括项目成本控制情况和项目成本节约情况。严格按照项目预算执行，控制成本，在预算金额内完成预期指标。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效率性：按照年初预期指标完成本项目，项目完成率100%。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效益性：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推进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8村的各项工作开展，提高农民收入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2018年项目绩效目标全部达成，不存在未完成原因分析。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" w:hAnsi="仿宋" w:eastAsia="仿宋" w:cs="仿宋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一是“扶贫先扶志扶智”，深挖其思想根源，改变</w:t>
      </w:r>
      <w:r>
        <w:rPr>
          <w:rFonts w:hint="eastAsia" w:ascii="仿宋" w:hAnsi="仿宋" w:eastAsia="仿宋" w:cs="仿宋"/>
          <w:kern w:val="0"/>
          <w:sz w:val="32"/>
          <w:szCs w:val="32"/>
          <w:lang w:val="zh-CN"/>
        </w:rPr>
        <w:t>“靠着墙根晒太阳，等着政府送小康”的思想意识，树立新思想，激发内动力，建立扶持激励机制，唤起“自立自强”意识，打消贫困户家庭“等靠要”思想，引导其走上脱贫致富的道路。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" w:hAnsi="仿宋" w:eastAsia="仿宋" w:cs="仿宋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zh-CN"/>
        </w:rPr>
        <w:t>二是强化基础设施建设，改善农村发展条件，加速扶贫项目建设力度，改善村容村貌，全力推进美丽乡村建设。</w:t>
      </w:r>
    </w:p>
    <w:p>
      <w:pPr>
        <w:tabs>
          <w:tab w:val="left" w:pos="677"/>
        </w:tabs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zh-CN"/>
        </w:rPr>
        <w:t>三是“实现产业带就业促脱贫保”工程，以实现就业为目标，继续加大培训力度，坚持“就业一人、脱贫一户、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val="zh-CN"/>
        </w:rPr>
        <w:t>一家”的理念，最大限度的抓好国语、法律法规及技能培训。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</w:t>
      </w:r>
    </w:p>
    <w:p>
      <w:pPr>
        <w:tabs>
          <w:tab w:val="left" w:pos="677"/>
        </w:tabs>
        <w:spacing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zh-CN"/>
        </w:rPr>
        <w:t>四是积极发展庭院经济，继续引导农户实行“生活区、种植区、养殖区”三区分离的标准化庭院经济建设，使庭院利用率明显提高，经济价值大幅度提升。六是大力发展畜牧养殖业，通过政策扶持，发展畜牧（家禽）养殖，</w:t>
      </w:r>
      <w:r>
        <w:rPr>
          <w:rFonts w:hint="eastAsia" w:ascii="仿宋" w:hAnsi="仿宋" w:eastAsia="仿宋" w:cs="仿宋"/>
          <w:kern w:val="0"/>
          <w:sz w:val="32"/>
          <w:szCs w:val="32"/>
        </w:rPr>
        <w:t>为贫困户</w:t>
      </w:r>
      <w:r>
        <w:rPr>
          <w:rFonts w:hint="eastAsia" w:ascii="仿宋" w:hAnsi="仿宋" w:eastAsia="仿宋" w:cs="仿宋"/>
          <w:kern w:val="0"/>
          <w:sz w:val="32"/>
          <w:szCs w:val="32"/>
          <w:lang w:val="zh-CN"/>
        </w:rPr>
        <w:t>增加收入快速脱贫打下基础。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  <w:highlight w:val="none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1、主要经验及做法</w:t>
      </w:r>
    </w:p>
    <w:p>
      <w:pPr>
        <w:tabs>
          <w:tab w:val="left" w:pos="675"/>
        </w:tabs>
        <w:ind w:firstLine="468" w:firstLineChars="150"/>
        <w:rPr>
          <w:rFonts w:ascii="仿宋" w:hAnsi="仿宋" w:eastAsia="仿宋" w:cs="华文楷体"/>
          <w:color w:val="222222"/>
          <w:sz w:val="32"/>
          <w:szCs w:val="18"/>
        </w:rPr>
      </w:pPr>
      <w:r>
        <w:rPr>
          <w:rFonts w:hint="eastAsia" w:ascii="仿宋" w:hAnsi="仿宋" w:eastAsia="仿宋" w:cs="华文楷体"/>
          <w:spacing w:val="-4"/>
          <w:sz w:val="32"/>
          <w:szCs w:val="32"/>
        </w:rPr>
        <w:t xml:space="preserve"> </w:t>
      </w:r>
      <w:r>
        <w:rPr>
          <w:rFonts w:hint="eastAsia" w:ascii="新宋体" w:hAnsi="新宋体" w:eastAsia="新宋体" w:cs="新宋体"/>
          <w:bCs/>
          <w:color w:val="auto"/>
          <w:spacing w:val="-4"/>
          <w:sz w:val="32"/>
          <w:szCs w:val="32"/>
        </w:rPr>
        <w:t>项目实施一定要手续合法、程序到位、运作规范</w:t>
      </w:r>
      <w:r>
        <w:rPr>
          <w:rFonts w:hint="eastAsia" w:ascii="新宋体" w:hAnsi="新宋体" w:eastAsia="新宋体" w:cs="新宋体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新宋体" w:hAnsi="新宋体" w:eastAsia="新宋体" w:cs="新宋体"/>
          <w:bCs/>
          <w:color w:val="auto"/>
          <w:spacing w:val="-4"/>
          <w:sz w:val="32"/>
          <w:szCs w:val="32"/>
        </w:rPr>
        <w:t>严格按照</w:t>
      </w:r>
      <w:r>
        <w:rPr>
          <w:rFonts w:hint="eastAsia" w:ascii="新宋体" w:hAnsi="新宋体" w:eastAsia="新宋体" w:cs="新宋体"/>
          <w:bCs/>
          <w:color w:val="auto"/>
          <w:spacing w:val="-4"/>
          <w:sz w:val="32"/>
          <w:szCs w:val="32"/>
          <w:lang w:eastAsia="zh-CN"/>
        </w:rPr>
        <w:t>规定</w:t>
      </w:r>
      <w:r>
        <w:rPr>
          <w:rFonts w:hint="eastAsia" w:ascii="新宋体" w:hAnsi="新宋体" w:eastAsia="新宋体" w:cs="新宋体"/>
          <w:bCs/>
          <w:color w:val="auto"/>
          <w:spacing w:val="-4"/>
          <w:sz w:val="32"/>
          <w:szCs w:val="32"/>
        </w:rPr>
        <w:t>进行。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存在的问题</w:t>
      </w:r>
    </w:p>
    <w:p>
      <w:pPr>
        <w:pStyle w:val="2"/>
        <w:numPr>
          <w:ilvl w:val="0"/>
          <w:numId w:val="0"/>
        </w:numPr>
        <w:rPr>
          <w:rFonts w:hint="eastAsia" w:eastAsiaTheme="maj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无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highlight w:val="none"/>
        </w:rPr>
        <w:t>建议</w:t>
      </w:r>
    </w:p>
    <w:p>
      <w:pPr>
        <w:pStyle w:val="2"/>
        <w:numPr>
          <w:ilvl w:val="0"/>
          <w:numId w:val="0"/>
        </w:numPr>
        <w:ind w:leftChars="200"/>
        <w:rPr>
          <w:rFonts w:hint="eastAsia" w:ascii="新宋体" w:hAnsi="新宋体" w:eastAsia="新宋体" w:cs="新宋体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hint="eastAsia" w:ascii="黑体" w:hAnsi="黑体" w:eastAsia="黑体"/>
          <w:b w:val="0"/>
          <w:spacing w:val="-4"/>
          <w:sz w:val="32"/>
          <w:szCs w:val="32"/>
          <w:highlight w:val="none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highlight w:val="none"/>
        </w:rPr>
        <w:t>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outlineLvl w:val="9"/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宋体" w:hAnsi="宋体" w:eastAsia="宋体" w:cs="宋体"/>
          <w:b w:val="0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本次评价通过文件研读、实地调研、数据分析等方式，全面了解督导资金的使用效率和效果，项目管理过程规范，完成了预期绩效目标。同时，通过开展自我评价来总结经验和教训，为喀什地区粮食局督导工作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D530"/>
    <w:multiLevelType w:val="singleLevel"/>
    <w:tmpl w:val="1148D530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B460C39"/>
    <w:multiLevelType w:val="singleLevel"/>
    <w:tmpl w:val="2B460C3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4FA6898"/>
    <w:multiLevelType w:val="singleLevel"/>
    <w:tmpl w:val="64FA6898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12208E"/>
    <w:rsid w:val="00135256"/>
    <w:rsid w:val="00164CE8"/>
    <w:rsid w:val="001A4E1F"/>
    <w:rsid w:val="001A57B9"/>
    <w:rsid w:val="001C3847"/>
    <w:rsid w:val="001F3031"/>
    <w:rsid w:val="00210A26"/>
    <w:rsid w:val="002A2532"/>
    <w:rsid w:val="00334F5C"/>
    <w:rsid w:val="00337D38"/>
    <w:rsid w:val="003555A4"/>
    <w:rsid w:val="00365250"/>
    <w:rsid w:val="0036624C"/>
    <w:rsid w:val="00385849"/>
    <w:rsid w:val="0050167F"/>
    <w:rsid w:val="00514506"/>
    <w:rsid w:val="005162F1"/>
    <w:rsid w:val="00535153"/>
    <w:rsid w:val="00575CFE"/>
    <w:rsid w:val="005B4C33"/>
    <w:rsid w:val="00675D58"/>
    <w:rsid w:val="006F2E6D"/>
    <w:rsid w:val="00785FDE"/>
    <w:rsid w:val="007A0351"/>
    <w:rsid w:val="007A14BC"/>
    <w:rsid w:val="007C1025"/>
    <w:rsid w:val="007D4276"/>
    <w:rsid w:val="007E6845"/>
    <w:rsid w:val="007F5F8A"/>
    <w:rsid w:val="00826CA1"/>
    <w:rsid w:val="00835B7F"/>
    <w:rsid w:val="00855E3A"/>
    <w:rsid w:val="008F5FC0"/>
    <w:rsid w:val="00904AF8"/>
    <w:rsid w:val="00922CB9"/>
    <w:rsid w:val="009A420D"/>
    <w:rsid w:val="009C1AFD"/>
    <w:rsid w:val="00A26421"/>
    <w:rsid w:val="00A4293B"/>
    <w:rsid w:val="00A83BD5"/>
    <w:rsid w:val="00B06CA5"/>
    <w:rsid w:val="00B41F61"/>
    <w:rsid w:val="00B54FC0"/>
    <w:rsid w:val="00B86E8C"/>
    <w:rsid w:val="00BB43E0"/>
    <w:rsid w:val="00C15150"/>
    <w:rsid w:val="00C22CF0"/>
    <w:rsid w:val="00C56C72"/>
    <w:rsid w:val="00CA4E29"/>
    <w:rsid w:val="00CA6457"/>
    <w:rsid w:val="00CC6E4D"/>
    <w:rsid w:val="00D01EEE"/>
    <w:rsid w:val="00D17F2E"/>
    <w:rsid w:val="00D46194"/>
    <w:rsid w:val="00E01293"/>
    <w:rsid w:val="00E37A5B"/>
    <w:rsid w:val="00E769FE"/>
    <w:rsid w:val="00EA2CBE"/>
    <w:rsid w:val="00ED55F3"/>
    <w:rsid w:val="00EF60F6"/>
    <w:rsid w:val="00F32FEE"/>
    <w:rsid w:val="00FB7D4E"/>
    <w:rsid w:val="00FC2600"/>
    <w:rsid w:val="05013523"/>
    <w:rsid w:val="1A6A29EC"/>
    <w:rsid w:val="2253503B"/>
    <w:rsid w:val="315164C1"/>
    <w:rsid w:val="64EA54BA"/>
    <w:rsid w:val="6E55522C"/>
    <w:rsid w:val="70E221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2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5"/>
    <w:unhideWhenUsed/>
    <w:qFormat/>
    <w:uiPriority w:val="99"/>
    <w:rPr>
      <w:rFonts w:ascii="宋体"/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2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5"/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3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文档结构图 Char"/>
    <w:basedOn w:val="17"/>
    <w:link w:val="11"/>
    <w:semiHidden/>
    <w:uiPriority w:val="99"/>
    <w:rPr>
      <w:rFonts w:ascii="宋体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01B242-A80E-417F-951E-25C78C238B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460</Words>
  <Characters>2627</Characters>
  <Lines>21</Lines>
  <Paragraphs>6</Paragraphs>
  <TotalTime>1</TotalTime>
  <ScaleCrop>false</ScaleCrop>
  <LinksUpToDate>false</LinksUpToDate>
  <CharactersWithSpaces>3081</CharactersWithSpaces>
  <Application>WPS Office_11.1.0.9031_F1E327BC-269C-435d-A152-05C5408002CA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2018-12-25T04:59:00Z</cp:lastPrinted>
  <dcterms:modified xsi:type="dcterms:W3CDTF">2019-10-22T09:38:27Z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2052-11.1.0.9031</vt:lpwstr>
  </property>
</Properties>
</file>