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A7C" w:rsidRDefault="00E55F50" w:rsidP="00F0474E">
      <w:pPr>
        <w:jc w:val="center"/>
        <w:rPr>
          <w:rFonts w:ascii="方正小标宋简体" w:eastAsia="方正小标宋简体"/>
          <w:sz w:val="44"/>
          <w:szCs w:val="44"/>
        </w:rPr>
      </w:pPr>
      <w:r w:rsidRPr="009E7A7C">
        <w:rPr>
          <w:rFonts w:ascii="方正小标宋简体" w:eastAsia="方正小标宋简体" w:hint="eastAsia"/>
          <w:sz w:val="44"/>
          <w:szCs w:val="44"/>
        </w:rPr>
        <w:t>关于2019年度喀什地区及本级财政决算</w:t>
      </w:r>
    </w:p>
    <w:p w:rsidR="00544651" w:rsidRPr="009E7A7C" w:rsidRDefault="00E55F50" w:rsidP="00890E18">
      <w:pPr>
        <w:jc w:val="center"/>
        <w:outlineLvl w:val="0"/>
        <w:rPr>
          <w:rFonts w:ascii="方正小标宋简体" w:eastAsia="方正小标宋简体"/>
          <w:sz w:val="44"/>
          <w:szCs w:val="44"/>
        </w:rPr>
      </w:pPr>
      <w:r w:rsidRPr="009E7A7C">
        <w:rPr>
          <w:rFonts w:ascii="方正小标宋简体" w:eastAsia="方正小标宋简体" w:hint="eastAsia"/>
          <w:sz w:val="44"/>
          <w:szCs w:val="44"/>
        </w:rPr>
        <w:t>（草案）的报告</w:t>
      </w:r>
    </w:p>
    <w:p w:rsidR="00F27290" w:rsidRPr="00525E30" w:rsidRDefault="00F27290" w:rsidP="00E55F50">
      <w:pPr>
        <w:jc w:val="center"/>
        <w:rPr>
          <w:rFonts w:ascii="楷体_GB2312" w:eastAsia="楷体_GB2312"/>
          <w:sz w:val="32"/>
          <w:szCs w:val="32"/>
        </w:rPr>
      </w:pPr>
    </w:p>
    <w:p w:rsidR="00E55F50" w:rsidRPr="009E7A7C" w:rsidRDefault="00E55F50" w:rsidP="00E55F50">
      <w:pPr>
        <w:jc w:val="center"/>
        <w:rPr>
          <w:rFonts w:ascii="方正楷体简体" w:eastAsia="方正楷体简体"/>
          <w:b/>
          <w:sz w:val="32"/>
          <w:szCs w:val="32"/>
        </w:rPr>
      </w:pPr>
      <w:r w:rsidRPr="009E7A7C">
        <w:rPr>
          <w:rFonts w:ascii="方正楷体简体" w:eastAsia="方正楷体简体" w:hint="eastAsia"/>
          <w:b/>
          <w:sz w:val="32"/>
          <w:szCs w:val="32"/>
        </w:rPr>
        <w:t>2020年</w:t>
      </w:r>
      <w:r w:rsidR="00BC2180">
        <w:rPr>
          <w:rFonts w:ascii="方正楷体简体" w:eastAsia="方正楷体简体" w:hint="eastAsia"/>
          <w:b/>
          <w:sz w:val="32"/>
          <w:szCs w:val="32"/>
        </w:rPr>
        <w:t>10</w:t>
      </w:r>
      <w:r w:rsidRPr="009E7A7C">
        <w:rPr>
          <w:rFonts w:ascii="方正楷体简体" w:eastAsia="方正楷体简体" w:hint="eastAsia"/>
          <w:b/>
          <w:sz w:val="32"/>
          <w:szCs w:val="32"/>
        </w:rPr>
        <w:t>月</w:t>
      </w:r>
      <w:r w:rsidR="00512114">
        <w:rPr>
          <w:rFonts w:ascii="方正楷体简体" w:eastAsia="方正楷体简体" w:hint="eastAsia"/>
          <w:b/>
          <w:sz w:val="32"/>
          <w:szCs w:val="32"/>
        </w:rPr>
        <w:t>10</w:t>
      </w:r>
      <w:r w:rsidRPr="009E7A7C">
        <w:rPr>
          <w:rFonts w:ascii="方正楷体简体" w:eastAsia="方正楷体简体" w:hint="eastAsia"/>
          <w:b/>
          <w:sz w:val="32"/>
          <w:szCs w:val="32"/>
        </w:rPr>
        <w:t>日</w:t>
      </w:r>
      <w:r w:rsidR="00C856FA" w:rsidRPr="009E7A7C">
        <w:rPr>
          <w:rFonts w:ascii="方正楷体简体" w:eastAsia="方正楷体简体" w:hint="eastAsia"/>
          <w:b/>
          <w:sz w:val="32"/>
          <w:szCs w:val="32"/>
        </w:rPr>
        <w:t>在</w:t>
      </w:r>
      <w:r w:rsidRPr="009E7A7C">
        <w:rPr>
          <w:rFonts w:ascii="方正楷体简体" w:eastAsia="方正楷体简体" w:hint="eastAsia"/>
          <w:b/>
          <w:sz w:val="32"/>
          <w:szCs w:val="32"/>
        </w:rPr>
        <w:t>新疆维吾尔自治区第十三届人大常委会</w:t>
      </w:r>
    </w:p>
    <w:p w:rsidR="00E55F50" w:rsidRPr="009E7A7C" w:rsidRDefault="00E55F50" w:rsidP="00E55F50">
      <w:pPr>
        <w:jc w:val="center"/>
        <w:rPr>
          <w:rFonts w:ascii="方正楷体简体" w:eastAsia="方正楷体简体"/>
          <w:b/>
          <w:sz w:val="32"/>
          <w:szCs w:val="32"/>
        </w:rPr>
      </w:pPr>
      <w:r w:rsidRPr="009E7A7C">
        <w:rPr>
          <w:rFonts w:ascii="方正楷体简体" w:eastAsia="方正楷体简体" w:hint="eastAsia"/>
          <w:b/>
          <w:sz w:val="32"/>
          <w:szCs w:val="32"/>
        </w:rPr>
        <w:t>喀什地区工作委员第</w:t>
      </w:r>
      <w:r w:rsidR="00C856FA" w:rsidRPr="009E7A7C">
        <w:rPr>
          <w:rFonts w:ascii="方正楷体简体" w:eastAsia="方正楷体简体" w:hint="eastAsia"/>
          <w:b/>
          <w:sz w:val="32"/>
          <w:szCs w:val="32"/>
        </w:rPr>
        <w:t>十二</w:t>
      </w:r>
      <w:r w:rsidRPr="009E7A7C">
        <w:rPr>
          <w:rFonts w:ascii="方正楷体简体" w:eastAsia="方正楷体简体" w:hint="eastAsia"/>
          <w:b/>
          <w:sz w:val="32"/>
          <w:szCs w:val="32"/>
        </w:rPr>
        <w:t>次会议上</w:t>
      </w:r>
    </w:p>
    <w:p w:rsidR="00E55F50" w:rsidRPr="00D931B2" w:rsidRDefault="00E55F50" w:rsidP="00E55F50">
      <w:pPr>
        <w:jc w:val="center"/>
        <w:rPr>
          <w:rFonts w:ascii="方正楷体简体" w:eastAsia="方正楷体简体"/>
          <w:sz w:val="32"/>
          <w:szCs w:val="32"/>
        </w:rPr>
      </w:pPr>
      <w:r w:rsidRPr="00D931B2">
        <w:rPr>
          <w:rFonts w:ascii="方正楷体简体" w:eastAsia="方正楷体简体" w:hint="eastAsia"/>
          <w:sz w:val="32"/>
          <w:szCs w:val="32"/>
        </w:rPr>
        <w:t>地区财政局党组副书记、局长 王绍华</w:t>
      </w:r>
    </w:p>
    <w:p w:rsidR="00E55F50" w:rsidRPr="00083D66" w:rsidRDefault="00E55F50" w:rsidP="00D24D50">
      <w:pPr>
        <w:spacing w:line="540" w:lineRule="exact"/>
        <w:rPr>
          <w:rFonts w:ascii="楷体_GB2312" w:eastAsia="楷体_GB2312"/>
          <w:sz w:val="32"/>
          <w:szCs w:val="32"/>
        </w:rPr>
      </w:pPr>
    </w:p>
    <w:p w:rsidR="00E55F50" w:rsidRPr="00180E22" w:rsidRDefault="00E55F50" w:rsidP="00D24D50">
      <w:pPr>
        <w:spacing w:line="540" w:lineRule="exact"/>
        <w:rPr>
          <w:rFonts w:ascii="方正仿宋简体" w:eastAsia="方正仿宋简体"/>
          <w:sz w:val="32"/>
          <w:szCs w:val="32"/>
        </w:rPr>
      </w:pPr>
      <w:r w:rsidRPr="00180E22">
        <w:rPr>
          <w:rFonts w:ascii="方正仿宋简体" w:eastAsia="方正仿宋简体" w:hint="eastAsia"/>
          <w:sz w:val="32"/>
          <w:szCs w:val="32"/>
        </w:rPr>
        <w:t>主任，各位副主任，各位委员：</w:t>
      </w:r>
    </w:p>
    <w:p w:rsidR="00E55F50" w:rsidRPr="00180E22" w:rsidRDefault="001115A2" w:rsidP="00D24D50">
      <w:pPr>
        <w:spacing w:line="540" w:lineRule="exact"/>
        <w:ind w:firstLine="645"/>
        <w:rPr>
          <w:rFonts w:ascii="方正仿宋简体" w:eastAsia="方正仿宋简体"/>
          <w:sz w:val="32"/>
          <w:szCs w:val="32"/>
        </w:rPr>
      </w:pPr>
      <w:r w:rsidRPr="00180E22">
        <w:rPr>
          <w:rFonts w:ascii="方正仿宋简体" w:eastAsia="方正仿宋简体" w:hint="eastAsia"/>
          <w:sz w:val="32"/>
          <w:szCs w:val="32"/>
        </w:rPr>
        <w:t>根据本次会议安排，现向会议报告</w:t>
      </w:r>
      <w:r w:rsidR="00E55F50" w:rsidRPr="00180E22">
        <w:rPr>
          <w:rFonts w:ascii="方正仿宋简体" w:eastAsia="方正仿宋简体" w:hint="eastAsia"/>
          <w:sz w:val="32"/>
          <w:szCs w:val="32"/>
        </w:rPr>
        <w:t>喀什地区及本级2019年财政决算（草案）</w:t>
      </w:r>
      <w:r w:rsidRPr="00180E22">
        <w:rPr>
          <w:rFonts w:ascii="方正仿宋简体" w:eastAsia="方正仿宋简体" w:hint="eastAsia"/>
          <w:sz w:val="32"/>
          <w:szCs w:val="32"/>
        </w:rPr>
        <w:t>情况</w:t>
      </w:r>
      <w:r w:rsidR="00E55F50" w:rsidRPr="00180E22">
        <w:rPr>
          <w:rFonts w:ascii="方正仿宋简体" w:eastAsia="方正仿宋简体" w:hint="eastAsia"/>
          <w:sz w:val="32"/>
          <w:szCs w:val="32"/>
        </w:rPr>
        <w:t>，请予审议。</w:t>
      </w:r>
    </w:p>
    <w:p w:rsidR="00281A5C" w:rsidRPr="00525E30" w:rsidRDefault="00281A5C" w:rsidP="00D24D50">
      <w:pPr>
        <w:spacing w:line="540" w:lineRule="exact"/>
        <w:ind w:firstLine="645"/>
        <w:rPr>
          <w:rFonts w:ascii="仿宋_GB2312" w:eastAsia="仿宋_GB2312"/>
          <w:sz w:val="32"/>
          <w:szCs w:val="32"/>
        </w:rPr>
      </w:pPr>
      <w:r w:rsidRPr="00180E22">
        <w:rPr>
          <w:rFonts w:ascii="方正仿宋简体" w:eastAsia="方正仿宋简体" w:hint="eastAsia"/>
          <w:sz w:val="32"/>
          <w:szCs w:val="32"/>
        </w:rPr>
        <w:t>2019年在地委的坚强领导下，我们紧紧围绕总目标和脱贫攻坚任务要求，坚定不移地贯彻自治区党委和地委的一系列重大决策部署，积极</w:t>
      </w:r>
      <w:r w:rsidR="0000288A">
        <w:rPr>
          <w:rFonts w:ascii="方正仿宋简体" w:eastAsia="方正仿宋简体" w:hint="eastAsia"/>
          <w:sz w:val="32"/>
          <w:szCs w:val="32"/>
        </w:rPr>
        <w:t>应对困难挑战，认真履职尽责，时刻坚持收支并重、坚持改革创新、</w:t>
      </w:r>
      <w:r w:rsidRPr="00180E22">
        <w:rPr>
          <w:rFonts w:ascii="方正仿宋简体" w:eastAsia="方正仿宋简体" w:hint="eastAsia"/>
          <w:sz w:val="32"/>
          <w:szCs w:val="32"/>
        </w:rPr>
        <w:t>加强管理，持续调整和优</w:t>
      </w:r>
      <w:r w:rsidR="0000288A">
        <w:rPr>
          <w:rFonts w:ascii="方正仿宋简体" w:eastAsia="方正仿宋简体" w:hint="eastAsia"/>
          <w:sz w:val="32"/>
          <w:szCs w:val="32"/>
        </w:rPr>
        <w:t>化财政支出结构，突出保障重点，努力化解财政运行中的风险，不断加强</w:t>
      </w:r>
      <w:r w:rsidRPr="00180E22">
        <w:rPr>
          <w:rFonts w:ascii="方正仿宋简体" w:eastAsia="方正仿宋简体" w:hint="eastAsia"/>
          <w:sz w:val="32"/>
          <w:szCs w:val="32"/>
        </w:rPr>
        <w:t>制度建设，突出监督检查工作实效，充分发挥财政职能作用，确保财政资金发挥效益，有力地保障了喀什经济平稳健康发展和社会和谐。</w:t>
      </w:r>
    </w:p>
    <w:p w:rsidR="00281A5C" w:rsidRPr="00180E22" w:rsidRDefault="00281A5C" w:rsidP="00D24D50">
      <w:pPr>
        <w:spacing w:line="540" w:lineRule="exact"/>
        <w:ind w:firstLine="645"/>
        <w:rPr>
          <w:rFonts w:ascii="方正黑体简体" w:eastAsia="方正黑体简体" w:hAnsi="黑体"/>
          <w:sz w:val="32"/>
          <w:szCs w:val="32"/>
        </w:rPr>
      </w:pPr>
      <w:r w:rsidRPr="00180E22">
        <w:rPr>
          <w:rFonts w:ascii="方正黑体简体" w:eastAsia="方正黑体简体" w:hAnsi="黑体" w:hint="eastAsia"/>
          <w:sz w:val="32"/>
          <w:szCs w:val="32"/>
        </w:rPr>
        <w:t>一、2019年喀什地区财政预算执行情况</w:t>
      </w:r>
    </w:p>
    <w:p w:rsidR="00281A5C" w:rsidRPr="00180E22" w:rsidRDefault="00281A5C" w:rsidP="00890E18">
      <w:pPr>
        <w:spacing w:line="540" w:lineRule="exact"/>
        <w:ind w:firstLine="645"/>
        <w:outlineLvl w:val="0"/>
        <w:rPr>
          <w:rFonts w:ascii="方正楷体简体" w:eastAsia="方正楷体简体" w:hAnsi="黑体"/>
          <w:b/>
          <w:sz w:val="32"/>
          <w:szCs w:val="32"/>
        </w:rPr>
      </w:pPr>
      <w:r w:rsidRPr="00180E22">
        <w:rPr>
          <w:rFonts w:ascii="方正楷体简体" w:eastAsia="方正楷体简体" w:hAnsi="黑体" w:hint="eastAsia"/>
          <w:b/>
          <w:sz w:val="32"/>
          <w:szCs w:val="32"/>
        </w:rPr>
        <w:t>（一）一般公共预算收支完成情况</w:t>
      </w:r>
    </w:p>
    <w:p w:rsidR="00281A5C" w:rsidRPr="00180E22" w:rsidRDefault="00281A5C"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1.全地区收支完成情况</w:t>
      </w:r>
    </w:p>
    <w:p w:rsidR="00281A5C" w:rsidRPr="00180E22" w:rsidRDefault="00281A5C"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收入情况：</w:t>
      </w:r>
      <w:r w:rsidRPr="00180E22">
        <w:rPr>
          <w:rFonts w:ascii="方正仿宋简体" w:eastAsia="方正仿宋简体" w:hAnsi="黑体" w:hint="eastAsia"/>
          <w:sz w:val="32"/>
          <w:szCs w:val="32"/>
        </w:rPr>
        <w:t>全地区一般预算总收入</w:t>
      </w:r>
      <w:r w:rsidR="00C32CD8" w:rsidRPr="00180E22">
        <w:rPr>
          <w:rFonts w:ascii="方正仿宋简体" w:eastAsia="方正仿宋简体" w:hAnsi="黑体" w:hint="eastAsia"/>
          <w:sz w:val="32"/>
          <w:szCs w:val="32"/>
        </w:rPr>
        <w:t>833.66</w:t>
      </w:r>
      <w:r w:rsidRPr="00180E22">
        <w:rPr>
          <w:rFonts w:ascii="方正仿宋简体" w:eastAsia="方正仿宋简体" w:hAnsi="黑体" w:hint="eastAsia"/>
          <w:sz w:val="32"/>
          <w:szCs w:val="32"/>
        </w:rPr>
        <w:t>亿元，其中：</w:t>
      </w:r>
      <w:r w:rsidRPr="00180E22">
        <w:rPr>
          <w:rFonts w:ascii="方正仿宋简体" w:eastAsia="方正仿宋简体" w:hAnsi="黑体" w:hint="eastAsia"/>
          <w:sz w:val="32"/>
          <w:szCs w:val="32"/>
        </w:rPr>
        <w:lastRenderedPageBreak/>
        <w:t>一般公共预</w:t>
      </w:r>
      <w:bookmarkStart w:id="0" w:name="_GoBack"/>
      <w:bookmarkEnd w:id="0"/>
      <w:r w:rsidRPr="00180E22">
        <w:rPr>
          <w:rFonts w:ascii="方正仿宋简体" w:eastAsia="方正仿宋简体" w:hAnsi="黑体" w:hint="eastAsia"/>
          <w:sz w:val="32"/>
          <w:szCs w:val="32"/>
        </w:rPr>
        <w:t>算收入</w:t>
      </w:r>
      <w:r w:rsidR="005B073A" w:rsidRPr="00180E22">
        <w:rPr>
          <w:rFonts w:ascii="方正仿宋简体" w:eastAsia="方正仿宋简体" w:hAnsi="黑体" w:hint="eastAsia"/>
          <w:sz w:val="32"/>
          <w:szCs w:val="32"/>
        </w:rPr>
        <w:t>58.15</w:t>
      </w:r>
      <w:r w:rsidRPr="00180E22">
        <w:rPr>
          <w:rFonts w:ascii="方正仿宋简体" w:eastAsia="方正仿宋简体" w:hAnsi="黑体" w:hint="eastAsia"/>
          <w:sz w:val="32"/>
          <w:szCs w:val="32"/>
        </w:rPr>
        <w:t>亿元，增长</w:t>
      </w:r>
      <w:r w:rsidR="005B073A" w:rsidRPr="00180E22">
        <w:rPr>
          <w:rFonts w:ascii="方正仿宋简体" w:eastAsia="方正仿宋简体" w:hAnsi="黑体" w:hint="eastAsia"/>
          <w:sz w:val="32"/>
          <w:szCs w:val="32"/>
        </w:rPr>
        <w:t>3.18</w:t>
      </w:r>
      <w:r w:rsidRPr="00180E22">
        <w:rPr>
          <w:rFonts w:ascii="方正仿宋简体" w:eastAsia="方正仿宋简体" w:hAnsi="黑体" w:hint="eastAsia"/>
          <w:sz w:val="32"/>
          <w:szCs w:val="32"/>
        </w:rPr>
        <w:t>%（其中：税收收入</w:t>
      </w:r>
      <w:r w:rsidR="005B073A" w:rsidRPr="00180E22">
        <w:rPr>
          <w:rFonts w:ascii="方正仿宋简体" w:eastAsia="方正仿宋简体" w:hAnsi="黑体" w:hint="eastAsia"/>
          <w:sz w:val="32"/>
          <w:szCs w:val="32"/>
        </w:rPr>
        <w:t>37.23</w:t>
      </w:r>
      <w:r w:rsidRPr="00180E22">
        <w:rPr>
          <w:rFonts w:ascii="方正仿宋简体" w:eastAsia="方正仿宋简体" w:hAnsi="黑体" w:hint="eastAsia"/>
          <w:sz w:val="32"/>
          <w:szCs w:val="32"/>
        </w:rPr>
        <w:t>亿元、</w:t>
      </w:r>
      <w:r w:rsidR="005B073A" w:rsidRPr="00180E22">
        <w:rPr>
          <w:rFonts w:ascii="方正仿宋简体" w:eastAsia="方正仿宋简体" w:hAnsi="黑体" w:hint="eastAsia"/>
          <w:sz w:val="32"/>
          <w:szCs w:val="32"/>
        </w:rPr>
        <w:t>增长7.99%</w:t>
      </w:r>
      <w:r w:rsidRPr="00180E22">
        <w:rPr>
          <w:rFonts w:ascii="方正仿宋简体" w:eastAsia="方正仿宋简体" w:hAnsi="黑体" w:hint="eastAsia"/>
          <w:sz w:val="32"/>
          <w:szCs w:val="32"/>
        </w:rPr>
        <w:t>；非税收入</w:t>
      </w:r>
      <w:r w:rsidR="005B073A" w:rsidRPr="00180E22">
        <w:rPr>
          <w:rFonts w:ascii="方正仿宋简体" w:eastAsia="方正仿宋简体" w:hAnsi="黑体" w:hint="eastAsia"/>
          <w:sz w:val="32"/>
          <w:szCs w:val="32"/>
        </w:rPr>
        <w:t>20.92</w:t>
      </w:r>
      <w:r w:rsidRPr="00180E22">
        <w:rPr>
          <w:rFonts w:ascii="方正仿宋简体" w:eastAsia="方正仿宋简体" w:hAnsi="黑体" w:hint="eastAsia"/>
          <w:sz w:val="32"/>
          <w:szCs w:val="32"/>
        </w:rPr>
        <w:t>亿元、下降</w:t>
      </w:r>
      <w:r w:rsidR="005B073A" w:rsidRPr="00180E22">
        <w:rPr>
          <w:rFonts w:ascii="方正仿宋简体" w:eastAsia="方正仿宋简体" w:hAnsi="黑体" w:hint="eastAsia"/>
          <w:sz w:val="32"/>
          <w:szCs w:val="32"/>
        </w:rPr>
        <w:t>4.41</w:t>
      </w:r>
      <w:r w:rsidRPr="00180E22">
        <w:rPr>
          <w:rFonts w:ascii="方正仿宋简体" w:eastAsia="方正仿宋简体" w:hAnsi="黑体" w:hint="eastAsia"/>
          <w:sz w:val="32"/>
          <w:szCs w:val="32"/>
        </w:rPr>
        <w:t>%）；上级补助收入</w:t>
      </w:r>
      <w:r w:rsidR="00C32CD8" w:rsidRPr="00180E22">
        <w:rPr>
          <w:rFonts w:ascii="方正仿宋简体" w:eastAsia="方正仿宋简体" w:hAnsi="黑体" w:hint="eastAsia"/>
          <w:sz w:val="32"/>
          <w:szCs w:val="32"/>
        </w:rPr>
        <w:t>606.09</w:t>
      </w:r>
      <w:r w:rsidRPr="00180E22">
        <w:rPr>
          <w:rFonts w:ascii="方正仿宋简体" w:eastAsia="方正仿宋简体" w:hAnsi="黑体" w:hint="eastAsia"/>
          <w:sz w:val="32"/>
          <w:szCs w:val="32"/>
        </w:rPr>
        <w:t>亿元；自治区转贷地方债券收入</w:t>
      </w:r>
      <w:r w:rsidR="00C32CD8" w:rsidRPr="00180E22">
        <w:rPr>
          <w:rFonts w:ascii="方正仿宋简体" w:eastAsia="方正仿宋简体" w:hAnsi="黑体" w:hint="eastAsia"/>
          <w:sz w:val="32"/>
          <w:szCs w:val="32"/>
        </w:rPr>
        <w:t>47.6</w:t>
      </w:r>
      <w:r w:rsidRPr="00180E22">
        <w:rPr>
          <w:rFonts w:ascii="方正仿宋简体" w:eastAsia="方正仿宋简体" w:hAnsi="黑体" w:hint="eastAsia"/>
          <w:sz w:val="32"/>
          <w:szCs w:val="32"/>
        </w:rPr>
        <w:t>亿元；上年结余结转</w:t>
      </w:r>
      <w:r w:rsidR="00C32CD8" w:rsidRPr="00180E22">
        <w:rPr>
          <w:rFonts w:ascii="方正仿宋简体" w:eastAsia="方正仿宋简体" w:hAnsi="黑体" w:hint="eastAsia"/>
          <w:sz w:val="32"/>
          <w:szCs w:val="32"/>
        </w:rPr>
        <w:t>42.73</w:t>
      </w:r>
      <w:r w:rsidRPr="00180E22">
        <w:rPr>
          <w:rFonts w:ascii="方正仿宋简体" w:eastAsia="方正仿宋简体" w:hAnsi="黑体" w:hint="eastAsia"/>
          <w:sz w:val="32"/>
          <w:szCs w:val="32"/>
        </w:rPr>
        <w:t>亿元；</w:t>
      </w:r>
      <w:r w:rsidR="00C32CD8" w:rsidRPr="00180E22">
        <w:rPr>
          <w:rFonts w:ascii="方正仿宋简体" w:eastAsia="方正仿宋简体" w:hAnsi="黑体" w:hint="eastAsia"/>
          <w:sz w:val="32"/>
          <w:szCs w:val="32"/>
        </w:rPr>
        <w:t>动用</w:t>
      </w:r>
      <w:r w:rsidRPr="00180E22">
        <w:rPr>
          <w:rFonts w:ascii="方正仿宋简体" w:eastAsia="方正仿宋简体" w:hAnsi="黑体" w:hint="eastAsia"/>
          <w:sz w:val="32"/>
          <w:szCs w:val="32"/>
        </w:rPr>
        <w:t>预算稳定调节基金</w:t>
      </w:r>
      <w:r w:rsidR="00C32CD8" w:rsidRPr="00180E22">
        <w:rPr>
          <w:rFonts w:ascii="方正仿宋简体" w:eastAsia="方正仿宋简体" w:hAnsi="黑体" w:hint="eastAsia"/>
          <w:sz w:val="32"/>
          <w:szCs w:val="32"/>
        </w:rPr>
        <w:t>22.17</w:t>
      </w:r>
      <w:r w:rsidRPr="00180E22">
        <w:rPr>
          <w:rFonts w:ascii="方正仿宋简体" w:eastAsia="方正仿宋简体" w:hAnsi="黑体" w:hint="eastAsia"/>
          <w:sz w:val="32"/>
          <w:szCs w:val="32"/>
        </w:rPr>
        <w:t>亿元；调入资金</w:t>
      </w:r>
      <w:r w:rsidR="00C32CD8" w:rsidRPr="00180E22">
        <w:rPr>
          <w:rFonts w:ascii="方正仿宋简体" w:eastAsia="方正仿宋简体" w:hAnsi="黑体" w:hint="eastAsia"/>
          <w:sz w:val="32"/>
          <w:szCs w:val="32"/>
        </w:rPr>
        <w:t>56.92</w:t>
      </w:r>
      <w:r w:rsidRPr="00180E22">
        <w:rPr>
          <w:rFonts w:ascii="方正仿宋简体" w:eastAsia="方正仿宋简体" w:hAnsi="黑体" w:hint="eastAsia"/>
          <w:sz w:val="32"/>
          <w:szCs w:val="32"/>
        </w:rPr>
        <w:t>亿元。</w:t>
      </w:r>
    </w:p>
    <w:p w:rsidR="00281A5C" w:rsidRPr="00180E22" w:rsidRDefault="00281A5C"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支出情况：</w:t>
      </w:r>
      <w:r w:rsidRPr="00180E22">
        <w:rPr>
          <w:rFonts w:ascii="方正仿宋简体" w:eastAsia="方正仿宋简体" w:hAnsi="黑体" w:hint="eastAsia"/>
          <w:sz w:val="32"/>
          <w:szCs w:val="32"/>
        </w:rPr>
        <w:t>全地区一般预算总支出</w:t>
      </w:r>
      <w:r w:rsidR="00C32CD8" w:rsidRPr="00180E22">
        <w:rPr>
          <w:rFonts w:ascii="方正仿宋简体" w:eastAsia="方正仿宋简体" w:hAnsi="黑体" w:hint="eastAsia"/>
          <w:sz w:val="32"/>
          <w:szCs w:val="32"/>
        </w:rPr>
        <w:t>796.03</w:t>
      </w:r>
      <w:r w:rsidRPr="00180E22">
        <w:rPr>
          <w:rFonts w:ascii="方正仿宋简体" w:eastAsia="方正仿宋简体" w:hAnsi="黑体" w:hint="eastAsia"/>
          <w:sz w:val="32"/>
          <w:szCs w:val="32"/>
        </w:rPr>
        <w:t>亿元，其中：一般公共预算支出</w:t>
      </w:r>
      <w:r w:rsidR="00C32CD8" w:rsidRPr="00180E22">
        <w:rPr>
          <w:rFonts w:ascii="方正仿宋简体" w:eastAsia="方正仿宋简体" w:hAnsi="黑体" w:hint="eastAsia"/>
          <w:sz w:val="32"/>
          <w:szCs w:val="32"/>
        </w:rPr>
        <w:t>760.79</w:t>
      </w:r>
      <w:r w:rsidRPr="00180E22">
        <w:rPr>
          <w:rFonts w:ascii="方正仿宋简体" w:eastAsia="方正仿宋简体" w:hAnsi="黑体" w:hint="eastAsia"/>
          <w:sz w:val="32"/>
          <w:szCs w:val="32"/>
        </w:rPr>
        <w:t>亿元，同比增长</w:t>
      </w:r>
      <w:r w:rsidR="00EC10CE" w:rsidRPr="00180E22">
        <w:rPr>
          <w:rFonts w:ascii="方正仿宋简体" w:eastAsia="方正仿宋简体" w:hAnsi="黑体" w:hint="eastAsia"/>
          <w:sz w:val="32"/>
          <w:szCs w:val="32"/>
        </w:rPr>
        <w:t>13.19</w:t>
      </w:r>
      <w:r w:rsidRPr="00180E22">
        <w:rPr>
          <w:rFonts w:ascii="方正仿宋简体" w:eastAsia="方正仿宋简体" w:hAnsi="黑体" w:hint="eastAsia"/>
          <w:sz w:val="32"/>
          <w:szCs w:val="32"/>
        </w:rPr>
        <w:t>%；上解支出</w:t>
      </w:r>
      <w:r w:rsidR="00C32CD8" w:rsidRPr="00180E22">
        <w:rPr>
          <w:rFonts w:ascii="方正仿宋简体" w:eastAsia="方正仿宋简体" w:hAnsi="黑体" w:hint="eastAsia"/>
          <w:sz w:val="32"/>
          <w:szCs w:val="32"/>
        </w:rPr>
        <w:t>1.97</w:t>
      </w:r>
      <w:r w:rsidRPr="00180E22">
        <w:rPr>
          <w:rFonts w:ascii="方正仿宋简体" w:eastAsia="方正仿宋简体" w:hAnsi="黑体" w:hint="eastAsia"/>
          <w:sz w:val="32"/>
          <w:szCs w:val="32"/>
        </w:rPr>
        <w:t>亿元，地方政府债务还本</w:t>
      </w:r>
      <w:r w:rsidR="00C32CD8" w:rsidRPr="00180E22">
        <w:rPr>
          <w:rFonts w:ascii="方正仿宋简体" w:eastAsia="方正仿宋简体" w:hAnsi="黑体" w:hint="eastAsia"/>
          <w:sz w:val="32"/>
          <w:szCs w:val="32"/>
        </w:rPr>
        <w:t>4.66</w:t>
      </w:r>
      <w:r w:rsidRPr="00180E22">
        <w:rPr>
          <w:rFonts w:ascii="方正仿宋简体" w:eastAsia="方正仿宋简体" w:hAnsi="黑体" w:hint="eastAsia"/>
          <w:sz w:val="32"/>
          <w:szCs w:val="32"/>
        </w:rPr>
        <w:t>亿元，补充预算稳定调节基金</w:t>
      </w:r>
      <w:r w:rsidR="00C32CD8" w:rsidRPr="00180E22">
        <w:rPr>
          <w:rFonts w:ascii="方正仿宋简体" w:eastAsia="方正仿宋简体" w:hAnsi="黑体" w:hint="eastAsia"/>
          <w:sz w:val="32"/>
          <w:szCs w:val="32"/>
        </w:rPr>
        <w:t>28.61</w:t>
      </w:r>
      <w:r w:rsidRPr="00180E22">
        <w:rPr>
          <w:rFonts w:ascii="方正仿宋简体" w:eastAsia="方正仿宋简体" w:hAnsi="黑体" w:hint="eastAsia"/>
          <w:sz w:val="32"/>
          <w:szCs w:val="32"/>
        </w:rPr>
        <w:t>亿元。一般公共预算支出功能科目</w:t>
      </w:r>
      <w:r w:rsidR="003A2F3B" w:rsidRPr="00180E22">
        <w:rPr>
          <w:rFonts w:ascii="方正仿宋简体" w:eastAsia="方正仿宋简体" w:hAnsi="黑体" w:hint="eastAsia"/>
          <w:sz w:val="32"/>
          <w:szCs w:val="32"/>
        </w:rPr>
        <w:t>详见附表。</w:t>
      </w:r>
    </w:p>
    <w:p w:rsidR="00EC10CE" w:rsidRPr="00180E22" w:rsidRDefault="00EC10CE"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收支平衡情况：</w:t>
      </w:r>
      <w:r w:rsidRPr="00180E22">
        <w:rPr>
          <w:rFonts w:ascii="方正仿宋简体" w:eastAsia="方正仿宋简体" w:hAnsi="黑体" w:hint="eastAsia"/>
          <w:sz w:val="32"/>
          <w:szCs w:val="32"/>
        </w:rPr>
        <w:t>收支相抵，年终结余结转</w:t>
      </w:r>
      <w:r w:rsidR="00C32CD8" w:rsidRPr="00180E22">
        <w:rPr>
          <w:rFonts w:ascii="方正仿宋简体" w:eastAsia="方正仿宋简体" w:hAnsi="黑体" w:hint="eastAsia"/>
          <w:sz w:val="32"/>
          <w:szCs w:val="32"/>
        </w:rPr>
        <w:t>37.63</w:t>
      </w:r>
      <w:r w:rsidRPr="00180E22">
        <w:rPr>
          <w:rFonts w:ascii="方正仿宋简体" w:eastAsia="方正仿宋简体" w:hAnsi="黑体" w:hint="eastAsia"/>
          <w:sz w:val="32"/>
          <w:szCs w:val="32"/>
        </w:rPr>
        <w:t>亿元，其中：结转下年支出</w:t>
      </w:r>
      <w:r w:rsidR="00C32CD8" w:rsidRPr="00180E22">
        <w:rPr>
          <w:rFonts w:ascii="方正仿宋简体" w:eastAsia="方正仿宋简体" w:hAnsi="黑体" w:hint="eastAsia"/>
          <w:sz w:val="32"/>
          <w:szCs w:val="32"/>
        </w:rPr>
        <w:t>37.63</w:t>
      </w:r>
      <w:r w:rsidRPr="00180E22">
        <w:rPr>
          <w:rFonts w:ascii="方正仿宋简体" w:eastAsia="方正仿宋简体" w:hAnsi="黑体" w:hint="eastAsia"/>
          <w:sz w:val="32"/>
          <w:szCs w:val="32"/>
        </w:rPr>
        <w:t>亿元，净结余为零。</w:t>
      </w:r>
    </w:p>
    <w:p w:rsidR="00625B91" w:rsidRPr="00180E22" w:rsidRDefault="00EC10CE" w:rsidP="00D24D50">
      <w:pPr>
        <w:spacing w:line="540" w:lineRule="exact"/>
        <w:ind w:firstLine="645"/>
        <w:rPr>
          <w:rFonts w:ascii="方正仿宋简体" w:eastAsia="方正仿宋简体"/>
          <w:sz w:val="32"/>
          <w:szCs w:val="32"/>
        </w:rPr>
      </w:pPr>
      <w:r w:rsidRPr="00180E22">
        <w:rPr>
          <w:rFonts w:ascii="方正仿宋简体" w:eastAsia="方正仿宋简体" w:hAnsi="黑体" w:hint="eastAsia"/>
          <w:b/>
          <w:sz w:val="32"/>
          <w:szCs w:val="32"/>
        </w:rPr>
        <w:t>超（短）收收入安排情况：</w:t>
      </w:r>
      <w:r w:rsidR="00625B91" w:rsidRPr="00180E22">
        <w:rPr>
          <w:rFonts w:ascii="方正仿宋简体" w:eastAsia="方正仿宋简体" w:hAnsi="黑体" w:hint="eastAsia"/>
          <w:sz w:val="32"/>
          <w:szCs w:val="32"/>
        </w:rPr>
        <w:t>全地区一般公共预算收入较年初预算数超收411万元，其中：地区本级和喀什市、麦盖提县、岳普湖县超收18413万元，</w:t>
      </w:r>
      <w:r w:rsidR="00BB1F02">
        <w:rPr>
          <w:rFonts w:ascii="方正仿宋简体" w:eastAsia="方正仿宋简体" w:hAnsi="黑体" w:hint="eastAsia"/>
          <w:sz w:val="32"/>
          <w:szCs w:val="32"/>
        </w:rPr>
        <w:t>经济开发区和</w:t>
      </w:r>
      <w:r w:rsidR="00625B91" w:rsidRPr="00180E22">
        <w:rPr>
          <w:rFonts w:ascii="方正仿宋简体" w:eastAsia="方正仿宋简体" w:hAnsi="黑体" w:hint="eastAsia"/>
          <w:sz w:val="32"/>
          <w:szCs w:val="32"/>
        </w:rPr>
        <w:t>其他县市短收18002万元。按照《预算法》规定，超收收入安排预算稳定调节基金，短收收入相应调减支出，2019年末全地区未发生财政赤字</w:t>
      </w:r>
      <w:r w:rsidR="00625B91" w:rsidRPr="00180E22">
        <w:rPr>
          <w:rFonts w:ascii="方正仿宋简体" w:eastAsia="方正仿宋简体" w:hint="eastAsia"/>
          <w:sz w:val="32"/>
          <w:szCs w:val="32"/>
        </w:rPr>
        <w:t>。</w:t>
      </w:r>
    </w:p>
    <w:p w:rsidR="001125B7" w:rsidRPr="00180E22" w:rsidRDefault="001125B7"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2.地区本级地方财政预算执行情况</w:t>
      </w:r>
    </w:p>
    <w:p w:rsidR="001125B7" w:rsidRPr="00180E22" w:rsidRDefault="001125B7"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收入情况：</w:t>
      </w:r>
      <w:r w:rsidRPr="00180E22">
        <w:rPr>
          <w:rFonts w:ascii="方正仿宋简体" w:eastAsia="方正仿宋简体" w:hAnsi="黑体" w:hint="eastAsia"/>
          <w:sz w:val="32"/>
          <w:szCs w:val="32"/>
        </w:rPr>
        <w:t>地区本级一般预算总收入</w:t>
      </w:r>
      <w:r w:rsidR="00C32CD8" w:rsidRPr="00180E22">
        <w:rPr>
          <w:rFonts w:ascii="方正仿宋简体" w:eastAsia="方正仿宋简体" w:hAnsi="黑体" w:hint="eastAsia"/>
          <w:sz w:val="32"/>
          <w:szCs w:val="32"/>
        </w:rPr>
        <w:t>55.65</w:t>
      </w:r>
      <w:r w:rsidRPr="00180E22">
        <w:rPr>
          <w:rFonts w:ascii="方正仿宋简体" w:eastAsia="方正仿宋简体" w:hAnsi="黑体" w:hint="eastAsia"/>
          <w:sz w:val="32"/>
          <w:szCs w:val="32"/>
        </w:rPr>
        <w:t>亿元，其中：一般公共预算收入</w:t>
      </w:r>
      <w:r w:rsidR="00C32CD8" w:rsidRPr="00180E22">
        <w:rPr>
          <w:rFonts w:ascii="方正仿宋简体" w:eastAsia="方正仿宋简体" w:hAnsi="黑体" w:hint="eastAsia"/>
          <w:sz w:val="32"/>
          <w:szCs w:val="32"/>
        </w:rPr>
        <w:t>3.38</w:t>
      </w:r>
      <w:r w:rsidRPr="00180E22">
        <w:rPr>
          <w:rFonts w:ascii="方正仿宋简体" w:eastAsia="方正仿宋简体" w:hAnsi="黑体" w:hint="eastAsia"/>
          <w:sz w:val="32"/>
          <w:szCs w:val="32"/>
        </w:rPr>
        <w:t>亿元，增长</w:t>
      </w:r>
      <w:r w:rsidR="00C32CD8" w:rsidRPr="00180E22">
        <w:rPr>
          <w:rFonts w:ascii="方正仿宋简体" w:eastAsia="方正仿宋简体" w:hAnsi="黑体" w:hint="eastAsia"/>
          <w:sz w:val="32"/>
          <w:szCs w:val="32"/>
        </w:rPr>
        <w:t>2.04</w:t>
      </w:r>
      <w:r w:rsidRPr="00180E22">
        <w:rPr>
          <w:rFonts w:ascii="方正仿宋简体" w:eastAsia="方正仿宋简体" w:hAnsi="黑体" w:hint="eastAsia"/>
          <w:sz w:val="32"/>
          <w:szCs w:val="32"/>
        </w:rPr>
        <w:t>%；上级补助收入</w:t>
      </w:r>
      <w:r w:rsidR="00C32CD8" w:rsidRPr="00180E22">
        <w:rPr>
          <w:rFonts w:ascii="方正仿宋简体" w:eastAsia="方正仿宋简体" w:hAnsi="黑体" w:hint="eastAsia"/>
          <w:sz w:val="32"/>
          <w:szCs w:val="32"/>
        </w:rPr>
        <w:t>28.08</w:t>
      </w:r>
      <w:r w:rsidRPr="00180E22">
        <w:rPr>
          <w:rFonts w:ascii="方正仿宋简体" w:eastAsia="方正仿宋简体" w:hAnsi="黑体" w:hint="eastAsia"/>
          <w:sz w:val="32"/>
          <w:szCs w:val="32"/>
        </w:rPr>
        <w:t>亿元；自治区转贷地方债券收入</w:t>
      </w:r>
      <w:r w:rsidR="00C32CD8" w:rsidRPr="00180E22">
        <w:rPr>
          <w:rFonts w:ascii="方正仿宋简体" w:eastAsia="方正仿宋简体" w:hAnsi="黑体" w:hint="eastAsia"/>
          <w:sz w:val="32"/>
          <w:szCs w:val="32"/>
        </w:rPr>
        <w:t>0.95</w:t>
      </w:r>
      <w:r w:rsidRPr="00180E22">
        <w:rPr>
          <w:rFonts w:ascii="方正仿宋简体" w:eastAsia="方正仿宋简体" w:hAnsi="黑体" w:hint="eastAsia"/>
          <w:sz w:val="32"/>
          <w:szCs w:val="32"/>
        </w:rPr>
        <w:t>亿元；上年结余结转</w:t>
      </w:r>
      <w:r w:rsidR="00C32CD8" w:rsidRPr="00180E22">
        <w:rPr>
          <w:rFonts w:ascii="方正仿宋简体" w:eastAsia="方正仿宋简体" w:hAnsi="黑体" w:hint="eastAsia"/>
          <w:sz w:val="32"/>
          <w:szCs w:val="32"/>
        </w:rPr>
        <w:t>12.23</w:t>
      </w:r>
      <w:r w:rsidRPr="00180E22">
        <w:rPr>
          <w:rFonts w:ascii="方正仿宋简体" w:eastAsia="方正仿宋简体" w:hAnsi="黑体" w:hint="eastAsia"/>
          <w:sz w:val="32"/>
          <w:szCs w:val="32"/>
        </w:rPr>
        <w:t>亿元；各县市上解收入</w:t>
      </w:r>
      <w:r w:rsidR="00C32CD8" w:rsidRPr="00180E22">
        <w:rPr>
          <w:rFonts w:ascii="方正仿宋简体" w:eastAsia="方正仿宋简体" w:hAnsi="黑体" w:hint="eastAsia"/>
          <w:sz w:val="32"/>
          <w:szCs w:val="32"/>
        </w:rPr>
        <w:t>2.11</w:t>
      </w:r>
      <w:r w:rsidRPr="00180E22">
        <w:rPr>
          <w:rFonts w:ascii="方正仿宋简体" w:eastAsia="方正仿宋简体" w:hAnsi="黑体" w:hint="eastAsia"/>
          <w:sz w:val="32"/>
          <w:szCs w:val="32"/>
        </w:rPr>
        <w:t>亿元；</w:t>
      </w:r>
      <w:r w:rsidR="00C32CD8" w:rsidRPr="00180E22">
        <w:rPr>
          <w:rFonts w:ascii="方正仿宋简体" w:eastAsia="方正仿宋简体" w:hAnsi="黑体" w:hint="eastAsia"/>
          <w:sz w:val="32"/>
          <w:szCs w:val="32"/>
        </w:rPr>
        <w:t>动用</w:t>
      </w:r>
      <w:r w:rsidRPr="00180E22">
        <w:rPr>
          <w:rFonts w:ascii="方正仿宋简体" w:eastAsia="方正仿宋简体" w:hAnsi="黑体" w:hint="eastAsia"/>
          <w:sz w:val="32"/>
          <w:szCs w:val="32"/>
        </w:rPr>
        <w:t>预算稳定调节基金</w:t>
      </w:r>
      <w:r w:rsidR="00C32CD8" w:rsidRPr="00180E22">
        <w:rPr>
          <w:rFonts w:ascii="方正仿宋简体" w:eastAsia="方正仿宋简体" w:hAnsi="黑体" w:hint="eastAsia"/>
          <w:sz w:val="32"/>
          <w:szCs w:val="32"/>
        </w:rPr>
        <w:t>8.23</w:t>
      </w:r>
      <w:r w:rsidRPr="00180E22">
        <w:rPr>
          <w:rFonts w:ascii="方正仿宋简体" w:eastAsia="方正仿宋简体" w:hAnsi="黑体" w:hint="eastAsia"/>
          <w:sz w:val="32"/>
          <w:szCs w:val="32"/>
        </w:rPr>
        <w:t>亿元；调入资金</w:t>
      </w:r>
      <w:r w:rsidR="00C32CD8" w:rsidRPr="00180E22">
        <w:rPr>
          <w:rFonts w:ascii="方正仿宋简体" w:eastAsia="方正仿宋简体" w:hAnsi="黑体" w:hint="eastAsia"/>
          <w:sz w:val="32"/>
          <w:szCs w:val="32"/>
        </w:rPr>
        <w:t>0.67</w:t>
      </w:r>
      <w:r w:rsidRPr="00180E22">
        <w:rPr>
          <w:rFonts w:ascii="方正仿宋简体" w:eastAsia="方正仿宋简体" w:hAnsi="黑体" w:hint="eastAsia"/>
          <w:sz w:val="32"/>
          <w:szCs w:val="32"/>
        </w:rPr>
        <w:t>亿元。</w:t>
      </w:r>
    </w:p>
    <w:p w:rsidR="004F3EC4" w:rsidRPr="00180E22" w:rsidRDefault="001125B7"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支出情况：</w:t>
      </w:r>
      <w:r w:rsidRPr="00180E22">
        <w:rPr>
          <w:rFonts w:ascii="方正仿宋简体" w:eastAsia="方正仿宋简体" w:hAnsi="黑体" w:hint="eastAsia"/>
          <w:sz w:val="32"/>
          <w:szCs w:val="32"/>
        </w:rPr>
        <w:t>地区本级一般预算总支出</w:t>
      </w:r>
      <w:r w:rsidR="00C32CD8" w:rsidRPr="00180E22">
        <w:rPr>
          <w:rFonts w:ascii="方正仿宋简体" w:eastAsia="方正仿宋简体" w:hAnsi="黑体" w:hint="eastAsia"/>
          <w:sz w:val="32"/>
          <w:szCs w:val="32"/>
        </w:rPr>
        <w:t>49.76</w:t>
      </w:r>
      <w:r w:rsidRPr="00180E22">
        <w:rPr>
          <w:rFonts w:ascii="方正仿宋简体" w:eastAsia="方正仿宋简体" w:hAnsi="黑体" w:hint="eastAsia"/>
          <w:sz w:val="32"/>
          <w:szCs w:val="32"/>
        </w:rPr>
        <w:t>亿元，其中：一般公共预算支出</w:t>
      </w:r>
      <w:r w:rsidR="00C32CD8" w:rsidRPr="00180E22">
        <w:rPr>
          <w:rFonts w:ascii="方正仿宋简体" w:eastAsia="方正仿宋简体" w:hAnsi="黑体" w:hint="eastAsia"/>
          <w:sz w:val="32"/>
          <w:szCs w:val="32"/>
        </w:rPr>
        <w:t>31.34</w:t>
      </w:r>
      <w:r w:rsidRPr="00180E22">
        <w:rPr>
          <w:rFonts w:ascii="方正仿宋简体" w:eastAsia="方正仿宋简体" w:hAnsi="黑体" w:hint="eastAsia"/>
          <w:sz w:val="32"/>
          <w:szCs w:val="32"/>
        </w:rPr>
        <w:t>亿元，下降</w:t>
      </w:r>
      <w:r w:rsidR="00C32CD8" w:rsidRPr="00180E22">
        <w:rPr>
          <w:rFonts w:ascii="方正仿宋简体" w:eastAsia="方正仿宋简体" w:hAnsi="黑体" w:hint="eastAsia"/>
          <w:sz w:val="32"/>
          <w:szCs w:val="32"/>
        </w:rPr>
        <w:t>5.32</w:t>
      </w:r>
      <w:r w:rsidRPr="00180E22">
        <w:rPr>
          <w:rFonts w:ascii="方正仿宋简体" w:eastAsia="方正仿宋简体" w:hAnsi="黑体" w:hint="eastAsia"/>
          <w:sz w:val="32"/>
          <w:szCs w:val="32"/>
        </w:rPr>
        <w:t>%；补助下级支出</w:t>
      </w:r>
      <w:r w:rsidR="00C32CD8" w:rsidRPr="00180E22">
        <w:rPr>
          <w:rFonts w:ascii="方正仿宋简体" w:eastAsia="方正仿宋简体" w:hAnsi="黑体" w:hint="eastAsia"/>
          <w:sz w:val="32"/>
          <w:szCs w:val="32"/>
        </w:rPr>
        <w:lastRenderedPageBreak/>
        <w:t>6.22</w:t>
      </w:r>
      <w:r w:rsidRPr="00180E22">
        <w:rPr>
          <w:rFonts w:ascii="方正仿宋简体" w:eastAsia="方正仿宋简体" w:hAnsi="黑体" w:hint="eastAsia"/>
          <w:sz w:val="32"/>
          <w:szCs w:val="32"/>
        </w:rPr>
        <w:t>亿元；上解支出</w:t>
      </w:r>
      <w:r w:rsidR="00C32CD8" w:rsidRPr="00180E22">
        <w:rPr>
          <w:rFonts w:ascii="方正仿宋简体" w:eastAsia="方正仿宋简体" w:hAnsi="黑体" w:hint="eastAsia"/>
          <w:sz w:val="32"/>
          <w:szCs w:val="32"/>
        </w:rPr>
        <w:t>1.9</w:t>
      </w:r>
      <w:r w:rsidR="00D1444E">
        <w:rPr>
          <w:rFonts w:ascii="方正仿宋简体" w:eastAsia="方正仿宋简体" w:hAnsi="黑体" w:hint="eastAsia"/>
          <w:sz w:val="32"/>
          <w:szCs w:val="32"/>
        </w:rPr>
        <w:t>7</w:t>
      </w:r>
      <w:r w:rsidRPr="00180E22">
        <w:rPr>
          <w:rFonts w:ascii="方正仿宋简体" w:eastAsia="方正仿宋简体" w:hAnsi="黑体" w:hint="eastAsia"/>
          <w:sz w:val="32"/>
          <w:szCs w:val="32"/>
        </w:rPr>
        <w:t>亿元</w:t>
      </w:r>
      <w:r w:rsidR="004F3EC4" w:rsidRPr="00180E22">
        <w:rPr>
          <w:rFonts w:ascii="方正仿宋简体" w:eastAsia="方正仿宋简体" w:hAnsi="黑体" w:hint="eastAsia"/>
          <w:sz w:val="32"/>
          <w:szCs w:val="32"/>
        </w:rPr>
        <w:t>；</w:t>
      </w:r>
      <w:r w:rsidRPr="00180E22">
        <w:rPr>
          <w:rFonts w:ascii="方正仿宋简体" w:eastAsia="方正仿宋简体" w:hAnsi="黑体" w:hint="eastAsia"/>
          <w:sz w:val="32"/>
          <w:szCs w:val="32"/>
        </w:rPr>
        <w:t>补充预算稳定调节基金</w:t>
      </w:r>
      <w:r w:rsidR="00C32CD8" w:rsidRPr="00180E22">
        <w:rPr>
          <w:rFonts w:ascii="方正仿宋简体" w:eastAsia="方正仿宋简体" w:hAnsi="黑体" w:hint="eastAsia"/>
          <w:sz w:val="32"/>
          <w:szCs w:val="32"/>
        </w:rPr>
        <w:t>10.23</w:t>
      </w:r>
      <w:r w:rsidRPr="00180E22">
        <w:rPr>
          <w:rFonts w:ascii="方正仿宋简体" w:eastAsia="方正仿宋简体" w:hAnsi="黑体" w:hint="eastAsia"/>
          <w:sz w:val="32"/>
          <w:szCs w:val="32"/>
        </w:rPr>
        <w:t>亿元。</w:t>
      </w:r>
      <w:r w:rsidR="003A2F3B" w:rsidRPr="00180E22">
        <w:rPr>
          <w:rFonts w:ascii="方正仿宋简体" w:eastAsia="方正仿宋简体" w:hAnsi="黑体" w:hint="eastAsia"/>
          <w:sz w:val="32"/>
          <w:szCs w:val="32"/>
        </w:rPr>
        <w:t>一般公共预算支出</w:t>
      </w:r>
      <w:r w:rsidR="004F3EC4" w:rsidRPr="00180E22">
        <w:rPr>
          <w:rFonts w:ascii="方正仿宋简体" w:eastAsia="方正仿宋简体" w:hAnsi="黑体" w:hint="eastAsia"/>
          <w:sz w:val="32"/>
          <w:szCs w:val="32"/>
        </w:rPr>
        <w:t>功能科目明细</w:t>
      </w:r>
      <w:r w:rsidR="003A2F3B" w:rsidRPr="00180E22">
        <w:rPr>
          <w:rFonts w:ascii="方正仿宋简体" w:eastAsia="方正仿宋简体" w:hAnsi="黑体" w:hint="eastAsia"/>
          <w:sz w:val="32"/>
          <w:szCs w:val="32"/>
        </w:rPr>
        <w:t>详见附表。</w:t>
      </w:r>
    </w:p>
    <w:p w:rsidR="001125B7" w:rsidRPr="00180E22" w:rsidRDefault="001125B7"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收支平衡情况：</w:t>
      </w:r>
      <w:r w:rsidRPr="00180E22">
        <w:rPr>
          <w:rFonts w:ascii="方正仿宋简体" w:eastAsia="方正仿宋简体" w:hAnsi="黑体" w:hint="eastAsia"/>
          <w:sz w:val="32"/>
          <w:szCs w:val="32"/>
        </w:rPr>
        <w:t>收支相抵，年终结余结转</w:t>
      </w:r>
      <w:r w:rsidR="00291D3E" w:rsidRPr="00180E22">
        <w:rPr>
          <w:rFonts w:ascii="方正仿宋简体" w:eastAsia="方正仿宋简体" w:hAnsi="黑体" w:hint="eastAsia"/>
          <w:sz w:val="32"/>
          <w:szCs w:val="32"/>
        </w:rPr>
        <w:t>5.89</w:t>
      </w:r>
      <w:r w:rsidRPr="00180E22">
        <w:rPr>
          <w:rFonts w:ascii="方正仿宋简体" w:eastAsia="方正仿宋简体" w:hAnsi="黑体" w:hint="eastAsia"/>
          <w:sz w:val="32"/>
          <w:szCs w:val="32"/>
        </w:rPr>
        <w:t>亿元，其中：结转下年支出</w:t>
      </w:r>
      <w:r w:rsidR="00291D3E" w:rsidRPr="00180E22">
        <w:rPr>
          <w:rFonts w:ascii="方正仿宋简体" w:eastAsia="方正仿宋简体" w:hAnsi="黑体" w:hint="eastAsia"/>
          <w:sz w:val="32"/>
          <w:szCs w:val="32"/>
        </w:rPr>
        <w:t>5.89</w:t>
      </w:r>
      <w:r w:rsidRPr="00180E22">
        <w:rPr>
          <w:rFonts w:ascii="方正仿宋简体" w:eastAsia="方正仿宋简体" w:hAnsi="黑体" w:hint="eastAsia"/>
          <w:sz w:val="32"/>
          <w:szCs w:val="32"/>
        </w:rPr>
        <w:t>亿元，净结余为零。</w:t>
      </w:r>
    </w:p>
    <w:p w:rsidR="002307AA" w:rsidRPr="00180E22" w:rsidRDefault="002307AA" w:rsidP="00890E18">
      <w:pPr>
        <w:spacing w:line="540" w:lineRule="exact"/>
        <w:ind w:firstLine="645"/>
        <w:outlineLvl w:val="0"/>
        <w:rPr>
          <w:rFonts w:ascii="方正楷体简体" w:eastAsia="方正楷体简体" w:hAnsi="黑体"/>
          <w:b/>
          <w:sz w:val="32"/>
          <w:szCs w:val="32"/>
        </w:rPr>
      </w:pPr>
      <w:r w:rsidRPr="00180E22">
        <w:rPr>
          <w:rFonts w:ascii="方正楷体简体" w:eastAsia="方正楷体简体" w:hAnsi="黑体" w:hint="eastAsia"/>
          <w:b/>
          <w:sz w:val="32"/>
          <w:szCs w:val="32"/>
        </w:rPr>
        <w:t>（二）政府性基金收支执行情况</w:t>
      </w:r>
    </w:p>
    <w:p w:rsidR="002307AA" w:rsidRPr="00180E22" w:rsidRDefault="002307AA"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1.全地区政府性基金执行情况</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收入情况：</w:t>
      </w:r>
      <w:r w:rsidRPr="00180E22">
        <w:rPr>
          <w:rFonts w:ascii="方正仿宋简体" w:eastAsia="方正仿宋简体" w:hAnsi="黑体" w:hint="eastAsia"/>
          <w:sz w:val="32"/>
          <w:szCs w:val="32"/>
        </w:rPr>
        <w:t>全地区政府性基金总收入</w:t>
      </w:r>
      <w:r w:rsidR="00182D99" w:rsidRPr="00180E22">
        <w:rPr>
          <w:rFonts w:ascii="方正仿宋简体" w:eastAsia="方正仿宋简体" w:hAnsi="黑体" w:hint="eastAsia"/>
          <w:sz w:val="32"/>
          <w:szCs w:val="32"/>
        </w:rPr>
        <w:t>74.72</w:t>
      </w:r>
      <w:r w:rsidRPr="00180E22">
        <w:rPr>
          <w:rFonts w:ascii="方正仿宋简体" w:eastAsia="方正仿宋简体" w:hAnsi="黑体" w:hint="eastAsia"/>
          <w:sz w:val="32"/>
          <w:szCs w:val="32"/>
        </w:rPr>
        <w:t>亿元，其中：</w:t>
      </w:r>
      <w:r w:rsidR="00182D99" w:rsidRPr="00180E22">
        <w:rPr>
          <w:rFonts w:ascii="方正仿宋简体" w:eastAsia="方正仿宋简体" w:hAnsi="黑体" w:hint="eastAsia"/>
          <w:sz w:val="32"/>
          <w:szCs w:val="32"/>
        </w:rPr>
        <w:t>政府性基金预算收入42.53亿元，上级补助收入4.59亿元，</w:t>
      </w:r>
      <w:r w:rsidRPr="00180E22">
        <w:rPr>
          <w:rFonts w:ascii="方正仿宋简体" w:eastAsia="方正仿宋简体" w:hAnsi="黑体" w:hint="eastAsia"/>
          <w:sz w:val="32"/>
          <w:szCs w:val="32"/>
        </w:rPr>
        <w:t>债务转贷收入</w:t>
      </w:r>
      <w:r w:rsidR="00182D99" w:rsidRPr="00180E22">
        <w:rPr>
          <w:rFonts w:ascii="方正仿宋简体" w:eastAsia="方正仿宋简体" w:hAnsi="黑体" w:hint="eastAsia"/>
          <w:sz w:val="32"/>
          <w:szCs w:val="32"/>
        </w:rPr>
        <w:t>25.5</w:t>
      </w:r>
      <w:r w:rsidRPr="00180E22">
        <w:rPr>
          <w:rFonts w:ascii="方正仿宋简体" w:eastAsia="方正仿宋简体" w:hAnsi="黑体" w:hint="eastAsia"/>
          <w:sz w:val="32"/>
          <w:szCs w:val="32"/>
        </w:rPr>
        <w:t>亿元，上年结余结转</w:t>
      </w:r>
      <w:r w:rsidR="00182D99" w:rsidRPr="00180E22">
        <w:rPr>
          <w:rFonts w:ascii="方正仿宋简体" w:eastAsia="方正仿宋简体" w:hAnsi="黑体" w:hint="eastAsia"/>
          <w:sz w:val="32"/>
          <w:szCs w:val="32"/>
        </w:rPr>
        <w:t>2.1</w:t>
      </w:r>
      <w:r w:rsidRPr="00180E22">
        <w:rPr>
          <w:rFonts w:ascii="方正仿宋简体" w:eastAsia="方正仿宋简体" w:hAnsi="黑体" w:hint="eastAsia"/>
          <w:sz w:val="32"/>
          <w:szCs w:val="32"/>
        </w:rPr>
        <w:t>亿元。</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支出情况：</w:t>
      </w:r>
      <w:r w:rsidRPr="00180E22">
        <w:rPr>
          <w:rFonts w:ascii="方正仿宋简体" w:eastAsia="方正仿宋简体" w:hAnsi="黑体" w:hint="eastAsia"/>
          <w:sz w:val="32"/>
          <w:szCs w:val="32"/>
        </w:rPr>
        <w:t>全地区政府性基金总支出</w:t>
      </w:r>
      <w:r w:rsidR="00182D99" w:rsidRPr="00180E22">
        <w:rPr>
          <w:rFonts w:ascii="方正仿宋简体" w:eastAsia="方正仿宋简体" w:hAnsi="黑体" w:hint="eastAsia"/>
          <w:sz w:val="32"/>
          <w:szCs w:val="32"/>
        </w:rPr>
        <w:t>72.53</w:t>
      </w:r>
      <w:r w:rsidRPr="00180E22">
        <w:rPr>
          <w:rFonts w:ascii="方正仿宋简体" w:eastAsia="方正仿宋简体" w:hAnsi="黑体" w:hint="eastAsia"/>
          <w:sz w:val="32"/>
          <w:szCs w:val="32"/>
        </w:rPr>
        <w:t>亿元，其中：政府性基金支出</w:t>
      </w:r>
      <w:r w:rsidR="00182D99" w:rsidRPr="00180E22">
        <w:rPr>
          <w:rFonts w:ascii="方正仿宋简体" w:eastAsia="方正仿宋简体" w:hAnsi="黑体" w:hint="eastAsia"/>
          <w:sz w:val="32"/>
          <w:szCs w:val="32"/>
        </w:rPr>
        <w:t>40.44</w:t>
      </w:r>
      <w:r w:rsidRPr="00180E22">
        <w:rPr>
          <w:rFonts w:ascii="方正仿宋简体" w:eastAsia="方正仿宋简体" w:hAnsi="黑体" w:hint="eastAsia"/>
          <w:sz w:val="32"/>
          <w:szCs w:val="32"/>
        </w:rPr>
        <w:t>亿元，上解支出</w:t>
      </w:r>
      <w:r w:rsidR="00182D99" w:rsidRPr="00180E22">
        <w:rPr>
          <w:rFonts w:ascii="方正仿宋简体" w:eastAsia="方正仿宋简体" w:hAnsi="黑体" w:hint="eastAsia"/>
          <w:sz w:val="32"/>
          <w:szCs w:val="32"/>
        </w:rPr>
        <w:t>0.05</w:t>
      </w:r>
      <w:r w:rsidRPr="00180E22">
        <w:rPr>
          <w:rFonts w:ascii="方正仿宋简体" w:eastAsia="方正仿宋简体" w:hAnsi="黑体" w:hint="eastAsia"/>
          <w:sz w:val="32"/>
          <w:szCs w:val="32"/>
        </w:rPr>
        <w:t>亿元，专项债务还本支出</w:t>
      </w:r>
      <w:r w:rsidR="00182D99" w:rsidRPr="00180E22">
        <w:rPr>
          <w:rFonts w:ascii="方正仿宋简体" w:eastAsia="方正仿宋简体" w:hAnsi="黑体" w:hint="eastAsia"/>
          <w:sz w:val="32"/>
          <w:szCs w:val="32"/>
        </w:rPr>
        <w:t>2.55</w:t>
      </w:r>
      <w:r w:rsidRPr="00180E22">
        <w:rPr>
          <w:rFonts w:ascii="方正仿宋简体" w:eastAsia="方正仿宋简体" w:hAnsi="黑体" w:hint="eastAsia"/>
          <w:sz w:val="32"/>
          <w:szCs w:val="32"/>
        </w:rPr>
        <w:t>亿元，调出资金</w:t>
      </w:r>
      <w:r w:rsidR="00182D99" w:rsidRPr="00180E22">
        <w:rPr>
          <w:rFonts w:ascii="方正仿宋简体" w:eastAsia="方正仿宋简体" w:hAnsi="黑体" w:hint="eastAsia"/>
          <w:sz w:val="32"/>
          <w:szCs w:val="32"/>
        </w:rPr>
        <w:t>29.49</w:t>
      </w:r>
      <w:r w:rsidRPr="00180E22">
        <w:rPr>
          <w:rFonts w:ascii="方正仿宋简体" w:eastAsia="方正仿宋简体" w:hAnsi="黑体" w:hint="eastAsia"/>
          <w:sz w:val="32"/>
          <w:szCs w:val="32"/>
        </w:rPr>
        <w:t>亿元。</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收支平衡情况：</w:t>
      </w:r>
      <w:r w:rsidRPr="00180E22">
        <w:rPr>
          <w:rFonts w:ascii="方正仿宋简体" w:eastAsia="方正仿宋简体" w:hAnsi="黑体" w:hint="eastAsia"/>
          <w:sz w:val="32"/>
          <w:szCs w:val="32"/>
        </w:rPr>
        <w:t>收支相抵，年终结余结转</w:t>
      </w:r>
      <w:r w:rsidR="00182D99" w:rsidRPr="00180E22">
        <w:rPr>
          <w:rFonts w:ascii="方正仿宋简体" w:eastAsia="方正仿宋简体" w:hAnsi="黑体" w:hint="eastAsia"/>
          <w:sz w:val="32"/>
          <w:szCs w:val="32"/>
        </w:rPr>
        <w:t>2.19</w:t>
      </w:r>
      <w:r w:rsidRPr="00180E22">
        <w:rPr>
          <w:rFonts w:ascii="方正仿宋简体" w:eastAsia="方正仿宋简体" w:hAnsi="黑体" w:hint="eastAsia"/>
          <w:sz w:val="32"/>
          <w:szCs w:val="32"/>
        </w:rPr>
        <w:t>亿元。</w:t>
      </w:r>
    </w:p>
    <w:p w:rsidR="002307AA" w:rsidRPr="00180E22" w:rsidRDefault="002307AA"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2.地区本级政府性基金执行情况</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收入情况：</w:t>
      </w:r>
      <w:r w:rsidRPr="00180E22">
        <w:rPr>
          <w:rFonts w:ascii="方正仿宋简体" w:eastAsia="方正仿宋简体" w:hAnsi="黑体" w:hint="eastAsia"/>
          <w:sz w:val="32"/>
          <w:szCs w:val="32"/>
        </w:rPr>
        <w:t>地区本级政府性基金总收入</w:t>
      </w:r>
      <w:r w:rsidR="00182D99" w:rsidRPr="00180E22">
        <w:rPr>
          <w:rFonts w:ascii="方正仿宋简体" w:eastAsia="方正仿宋简体" w:hAnsi="黑体" w:hint="eastAsia"/>
          <w:sz w:val="32"/>
          <w:szCs w:val="32"/>
        </w:rPr>
        <w:t>1.37</w:t>
      </w:r>
      <w:r w:rsidRPr="00180E22">
        <w:rPr>
          <w:rFonts w:ascii="方正仿宋简体" w:eastAsia="方正仿宋简体" w:hAnsi="黑体" w:hint="eastAsia"/>
          <w:sz w:val="32"/>
          <w:szCs w:val="32"/>
        </w:rPr>
        <w:t>亿元，其中：政府性基金收入</w:t>
      </w:r>
      <w:r w:rsidR="00182D99" w:rsidRPr="00180E22">
        <w:rPr>
          <w:rFonts w:ascii="方正仿宋简体" w:eastAsia="方正仿宋简体" w:hAnsi="黑体" w:hint="eastAsia"/>
          <w:sz w:val="32"/>
          <w:szCs w:val="32"/>
        </w:rPr>
        <w:t>0.67</w:t>
      </w:r>
      <w:r w:rsidRPr="00180E22">
        <w:rPr>
          <w:rFonts w:ascii="方正仿宋简体" w:eastAsia="方正仿宋简体" w:hAnsi="黑体" w:hint="eastAsia"/>
          <w:sz w:val="32"/>
          <w:szCs w:val="32"/>
        </w:rPr>
        <w:t>亿元，上级补助收入</w:t>
      </w:r>
      <w:r w:rsidR="00182D99" w:rsidRPr="00180E22">
        <w:rPr>
          <w:rFonts w:ascii="方正仿宋简体" w:eastAsia="方正仿宋简体" w:hAnsi="黑体" w:hint="eastAsia"/>
          <w:sz w:val="32"/>
          <w:szCs w:val="32"/>
        </w:rPr>
        <w:t>0.3</w:t>
      </w:r>
      <w:r w:rsidRPr="00180E22">
        <w:rPr>
          <w:rFonts w:ascii="方正仿宋简体" w:eastAsia="方正仿宋简体" w:hAnsi="黑体" w:hint="eastAsia"/>
          <w:sz w:val="32"/>
          <w:szCs w:val="32"/>
        </w:rPr>
        <w:t xml:space="preserve">亿元，上年结余结转 </w:t>
      </w:r>
      <w:r w:rsidR="00182D99" w:rsidRPr="00180E22">
        <w:rPr>
          <w:rFonts w:ascii="方正仿宋简体" w:eastAsia="方正仿宋简体" w:hAnsi="黑体" w:hint="eastAsia"/>
          <w:sz w:val="32"/>
          <w:szCs w:val="32"/>
        </w:rPr>
        <w:t>0.4</w:t>
      </w:r>
      <w:r w:rsidRPr="00180E22">
        <w:rPr>
          <w:rFonts w:ascii="方正仿宋简体" w:eastAsia="方正仿宋简体" w:hAnsi="黑体" w:hint="eastAsia"/>
          <w:sz w:val="32"/>
          <w:szCs w:val="32"/>
        </w:rPr>
        <w:t>亿元。</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支出情况：</w:t>
      </w:r>
      <w:r w:rsidRPr="00180E22">
        <w:rPr>
          <w:rFonts w:ascii="方正仿宋简体" w:eastAsia="方正仿宋简体" w:hAnsi="黑体" w:hint="eastAsia"/>
          <w:sz w:val="32"/>
          <w:szCs w:val="32"/>
        </w:rPr>
        <w:t>地区本级政府性基金总支出</w:t>
      </w:r>
      <w:r w:rsidR="00182D99" w:rsidRPr="00180E22">
        <w:rPr>
          <w:rFonts w:ascii="方正仿宋简体" w:eastAsia="方正仿宋简体" w:hAnsi="黑体" w:hint="eastAsia"/>
          <w:sz w:val="32"/>
          <w:szCs w:val="32"/>
        </w:rPr>
        <w:t>0.92</w:t>
      </w:r>
      <w:r w:rsidRPr="00180E22">
        <w:rPr>
          <w:rFonts w:ascii="方正仿宋简体" w:eastAsia="方正仿宋简体" w:hAnsi="黑体" w:hint="eastAsia"/>
          <w:sz w:val="32"/>
          <w:szCs w:val="32"/>
        </w:rPr>
        <w:t>亿元，其中：政府性基金支出</w:t>
      </w:r>
      <w:r w:rsidR="00182D99" w:rsidRPr="00180E22">
        <w:rPr>
          <w:rFonts w:ascii="方正仿宋简体" w:eastAsia="方正仿宋简体" w:hAnsi="黑体" w:hint="eastAsia"/>
          <w:sz w:val="32"/>
          <w:szCs w:val="32"/>
        </w:rPr>
        <w:t>0.39</w:t>
      </w:r>
      <w:r w:rsidRPr="00180E22">
        <w:rPr>
          <w:rFonts w:ascii="方正仿宋简体" w:eastAsia="方正仿宋简体" w:hAnsi="黑体" w:hint="eastAsia"/>
          <w:sz w:val="32"/>
          <w:szCs w:val="32"/>
        </w:rPr>
        <w:t>亿元，调出资金</w:t>
      </w:r>
      <w:r w:rsidR="00182D99" w:rsidRPr="00180E22">
        <w:rPr>
          <w:rFonts w:ascii="方正仿宋简体" w:eastAsia="方正仿宋简体" w:hAnsi="黑体" w:hint="eastAsia"/>
          <w:sz w:val="32"/>
          <w:szCs w:val="32"/>
        </w:rPr>
        <w:t>0.53</w:t>
      </w:r>
      <w:r w:rsidRPr="00180E22">
        <w:rPr>
          <w:rFonts w:ascii="方正仿宋简体" w:eastAsia="方正仿宋简体" w:hAnsi="黑体" w:hint="eastAsia"/>
          <w:sz w:val="32"/>
          <w:szCs w:val="32"/>
        </w:rPr>
        <w:t xml:space="preserve"> 亿元。</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收支平衡情况：</w:t>
      </w:r>
      <w:r w:rsidRPr="00180E22">
        <w:rPr>
          <w:rFonts w:ascii="方正仿宋简体" w:eastAsia="方正仿宋简体" w:hAnsi="黑体" w:hint="eastAsia"/>
          <w:sz w:val="32"/>
          <w:szCs w:val="32"/>
        </w:rPr>
        <w:t xml:space="preserve">收支相抵，年终结余结转 </w:t>
      </w:r>
      <w:r w:rsidR="00182D99" w:rsidRPr="00180E22">
        <w:rPr>
          <w:rFonts w:ascii="方正仿宋简体" w:eastAsia="方正仿宋简体" w:hAnsi="黑体" w:hint="eastAsia"/>
          <w:sz w:val="32"/>
          <w:szCs w:val="32"/>
        </w:rPr>
        <w:t>0.45</w:t>
      </w:r>
      <w:r w:rsidRPr="00180E22">
        <w:rPr>
          <w:rFonts w:ascii="方正仿宋简体" w:eastAsia="方正仿宋简体" w:hAnsi="黑体" w:hint="eastAsia"/>
          <w:sz w:val="32"/>
          <w:szCs w:val="32"/>
        </w:rPr>
        <w:t>亿元。</w:t>
      </w:r>
    </w:p>
    <w:p w:rsidR="002307AA" w:rsidRPr="00180E22" w:rsidRDefault="002307AA" w:rsidP="00890E18">
      <w:pPr>
        <w:spacing w:line="540" w:lineRule="exact"/>
        <w:ind w:firstLine="645"/>
        <w:outlineLvl w:val="0"/>
        <w:rPr>
          <w:rFonts w:ascii="方正楷体简体" w:eastAsia="方正楷体简体" w:hAnsi="黑体"/>
          <w:b/>
          <w:sz w:val="32"/>
          <w:szCs w:val="32"/>
        </w:rPr>
      </w:pPr>
      <w:r w:rsidRPr="00180E22">
        <w:rPr>
          <w:rFonts w:ascii="方正楷体简体" w:eastAsia="方正楷体简体" w:hAnsi="黑体" w:hint="eastAsia"/>
          <w:b/>
          <w:sz w:val="32"/>
          <w:szCs w:val="32"/>
        </w:rPr>
        <w:t>（三）国有资本经营预算执行情况</w:t>
      </w:r>
    </w:p>
    <w:p w:rsidR="002307AA" w:rsidRPr="00180E22" w:rsidRDefault="002307AA"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1.全地区国有资本经营预算执行情况</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收入情况：</w:t>
      </w:r>
      <w:r w:rsidRPr="00180E22">
        <w:rPr>
          <w:rFonts w:ascii="方正仿宋简体" w:eastAsia="方正仿宋简体" w:hAnsi="黑体" w:hint="eastAsia"/>
          <w:sz w:val="32"/>
          <w:szCs w:val="32"/>
        </w:rPr>
        <w:t>全地区国有资本经营预算总收入</w:t>
      </w:r>
      <w:r w:rsidR="00182D99" w:rsidRPr="00180E22">
        <w:rPr>
          <w:rFonts w:ascii="方正仿宋简体" w:eastAsia="方正仿宋简体" w:hAnsi="黑体" w:hint="eastAsia"/>
          <w:sz w:val="32"/>
          <w:szCs w:val="32"/>
        </w:rPr>
        <w:t>5431</w:t>
      </w:r>
      <w:r w:rsidRPr="00180E22">
        <w:rPr>
          <w:rFonts w:ascii="方正仿宋简体" w:eastAsia="方正仿宋简体" w:hAnsi="黑体" w:hint="eastAsia"/>
          <w:sz w:val="32"/>
          <w:szCs w:val="32"/>
        </w:rPr>
        <w:t>万元，</w:t>
      </w:r>
      <w:r w:rsidR="00AF7AAB">
        <w:rPr>
          <w:rFonts w:ascii="方正仿宋简体" w:eastAsia="方正仿宋简体" w:hAnsi="黑体" w:hint="eastAsia"/>
          <w:sz w:val="32"/>
          <w:szCs w:val="32"/>
        </w:rPr>
        <w:t>其中：</w:t>
      </w:r>
      <w:r w:rsidRPr="00180E22">
        <w:rPr>
          <w:rFonts w:ascii="方正仿宋简体" w:eastAsia="方正仿宋简体" w:hAnsi="黑体" w:hint="eastAsia"/>
          <w:sz w:val="32"/>
          <w:szCs w:val="32"/>
        </w:rPr>
        <w:t>利润收入</w:t>
      </w:r>
      <w:r w:rsidR="00182D99" w:rsidRPr="00180E22">
        <w:rPr>
          <w:rFonts w:ascii="方正仿宋简体" w:eastAsia="方正仿宋简体" w:hAnsi="黑体" w:hint="eastAsia"/>
          <w:sz w:val="32"/>
          <w:szCs w:val="32"/>
        </w:rPr>
        <w:t>4403</w:t>
      </w:r>
      <w:r w:rsidRPr="00180E22">
        <w:rPr>
          <w:rFonts w:ascii="方正仿宋简体" w:eastAsia="方正仿宋简体" w:hAnsi="黑体" w:hint="eastAsia"/>
          <w:sz w:val="32"/>
          <w:szCs w:val="32"/>
        </w:rPr>
        <w:t>万元，股利、股息收入</w:t>
      </w:r>
      <w:r w:rsidR="00182D99" w:rsidRPr="00180E22">
        <w:rPr>
          <w:rFonts w:ascii="方正仿宋简体" w:eastAsia="方正仿宋简体" w:hAnsi="黑体" w:hint="eastAsia"/>
          <w:sz w:val="32"/>
          <w:szCs w:val="32"/>
        </w:rPr>
        <w:t>415</w:t>
      </w:r>
      <w:r w:rsidRPr="00180E22">
        <w:rPr>
          <w:rFonts w:ascii="方正仿宋简体" w:eastAsia="方正仿宋简体" w:hAnsi="黑体" w:hint="eastAsia"/>
          <w:sz w:val="32"/>
          <w:szCs w:val="32"/>
        </w:rPr>
        <w:t>万元，</w:t>
      </w:r>
      <w:r w:rsidR="00182D99" w:rsidRPr="00180E22">
        <w:rPr>
          <w:rFonts w:ascii="方正仿宋简体" w:eastAsia="方正仿宋简体" w:hAnsi="黑体" w:hint="eastAsia"/>
          <w:sz w:val="32"/>
          <w:szCs w:val="32"/>
        </w:rPr>
        <w:t>其他国有资本经营预算收入176万元</w:t>
      </w:r>
      <w:r w:rsidR="00AF7AAB">
        <w:rPr>
          <w:rFonts w:ascii="方正仿宋简体" w:eastAsia="方正仿宋简体" w:hAnsi="黑体" w:hint="eastAsia"/>
          <w:sz w:val="32"/>
          <w:szCs w:val="32"/>
        </w:rPr>
        <w:t>，</w:t>
      </w:r>
      <w:r w:rsidRPr="00180E22">
        <w:rPr>
          <w:rFonts w:ascii="方正仿宋简体" w:eastAsia="方正仿宋简体" w:hAnsi="黑体" w:hint="eastAsia"/>
          <w:sz w:val="32"/>
          <w:szCs w:val="32"/>
        </w:rPr>
        <w:t>转移支付收入</w:t>
      </w:r>
      <w:r w:rsidR="00182D99" w:rsidRPr="00180E22">
        <w:rPr>
          <w:rFonts w:ascii="方正仿宋简体" w:eastAsia="方正仿宋简体" w:hAnsi="黑体" w:hint="eastAsia"/>
          <w:sz w:val="32"/>
          <w:szCs w:val="32"/>
        </w:rPr>
        <w:t>109</w:t>
      </w:r>
      <w:r w:rsidRPr="00180E22">
        <w:rPr>
          <w:rFonts w:ascii="方正仿宋简体" w:eastAsia="方正仿宋简体" w:hAnsi="黑体" w:hint="eastAsia"/>
          <w:sz w:val="32"/>
          <w:szCs w:val="32"/>
        </w:rPr>
        <w:t>万元，</w:t>
      </w:r>
      <w:r w:rsidR="00182D99" w:rsidRPr="00180E22">
        <w:rPr>
          <w:rFonts w:ascii="方正仿宋简体" w:eastAsia="方正仿宋简体" w:hAnsi="黑体" w:hint="eastAsia"/>
          <w:sz w:val="32"/>
          <w:szCs w:val="32"/>
        </w:rPr>
        <w:lastRenderedPageBreak/>
        <w:t>上年结余328</w:t>
      </w:r>
      <w:r w:rsidRPr="00180E22">
        <w:rPr>
          <w:rFonts w:ascii="方正仿宋简体" w:eastAsia="方正仿宋简体" w:hAnsi="黑体" w:hint="eastAsia"/>
          <w:sz w:val="32"/>
          <w:szCs w:val="32"/>
        </w:rPr>
        <w:t>万元。</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支出情况：</w:t>
      </w:r>
      <w:r w:rsidRPr="00180E22">
        <w:rPr>
          <w:rFonts w:ascii="方正仿宋简体" w:eastAsia="方正仿宋简体" w:hAnsi="黑体" w:hint="eastAsia"/>
          <w:sz w:val="32"/>
          <w:szCs w:val="32"/>
        </w:rPr>
        <w:t>全地区国有资本经营预算总支出</w:t>
      </w:r>
      <w:r w:rsidR="00182D99" w:rsidRPr="00180E22">
        <w:rPr>
          <w:rFonts w:ascii="方正仿宋简体" w:eastAsia="方正仿宋简体" w:hAnsi="黑体" w:hint="eastAsia"/>
          <w:sz w:val="32"/>
          <w:szCs w:val="32"/>
        </w:rPr>
        <w:t>5352</w:t>
      </w:r>
      <w:r w:rsidRPr="00180E22">
        <w:rPr>
          <w:rFonts w:ascii="方正仿宋简体" w:eastAsia="方正仿宋简体" w:hAnsi="黑体" w:hint="eastAsia"/>
          <w:sz w:val="32"/>
          <w:szCs w:val="32"/>
        </w:rPr>
        <w:t>万元，其中：解决历史遗留问题及改革成本支出</w:t>
      </w:r>
      <w:r w:rsidR="00182D99" w:rsidRPr="00180E22">
        <w:rPr>
          <w:rFonts w:ascii="方正仿宋简体" w:eastAsia="方正仿宋简体" w:hAnsi="黑体" w:hint="eastAsia"/>
          <w:sz w:val="32"/>
          <w:szCs w:val="32"/>
        </w:rPr>
        <w:t>358</w:t>
      </w:r>
      <w:r w:rsidRPr="00180E22">
        <w:rPr>
          <w:rFonts w:ascii="方正仿宋简体" w:eastAsia="方正仿宋简体" w:hAnsi="黑体" w:hint="eastAsia"/>
          <w:sz w:val="32"/>
          <w:szCs w:val="32"/>
        </w:rPr>
        <w:t>万元，国有企业资本金注入</w:t>
      </w:r>
      <w:r w:rsidR="00182D99" w:rsidRPr="00180E22">
        <w:rPr>
          <w:rFonts w:ascii="方正仿宋简体" w:eastAsia="方正仿宋简体" w:hAnsi="黑体" w:hint="eastAsia"/>
          <w:sz w:val="32"/>
          <w:szCs w:val="32"/>
        </w:rPr>
        <w:t>942</w:t>
      </w:r>
      <w:r w:rsidRPr="00180E22">
        <w:rPr>
          <w:rFonts w:ascii="方正仿宋简体" w:eastAsia="方正仿宋简体" w:hAnsi="黑体" w:hint="eastAsia"/>
          <w:sz w:val="32"/>
          <w:szCs w:val="32"/>
        </w:rPr>
        <w:t>万元，其他国有资本经营预算支出</w:t>
      </w:r>
      <w:r w:rsidR="00182D99" w:rsidRPr="00180E22">
        <w:rPr>
          <w:rFonts w:ascii="方正仿宋简体" w:eastAsia="方正仿宋简体" w:hAnsi="黑体" w:hint="eastAsia"/>
          <w:sz w:val="32"/>
          <w:szCs w:val="32"/>
        </w:rPr>
        <w:t>19</w:t>
      </w:r>
      <w:r w:rsidRPr="00180E22">
        <w:rPr>
          <w:rFonts w:ascii="方正仿宋简体" w:eastAsia="方正仿宋简体" w:hAnsi="黑体" w:hint="eastAsia"/>
          <w:sz w:val="32"/>
          <w:szCs w:val="32"/>
        </w:rPr>
        <w:t>万元，调出资金</w:t>
      </w:r>
      <w:r w:rsidR="00182D99" w:rsidRPr="00180E22">
        <w:rPr>
          <w:rFonts w:ascii="方正仿宋简体" w:eastAsia="方正仿宋简体" w:hAnsi="黑体" w:hint="eastAsia"/>
          <w:sz w:val="32"/>
          <w:szCs w:val="32"/>
        </w:rPr>
        <w:t>4033</w:t>
      </w:r>
      <w:r w:rsidRPr="00180E22">
        <w:rPr>
          <w:rFonts w:ascii="方正仿宋简体" w:eastAsia="方正仿宋简体" w:hAnsi="黑体" w:hint="eastAsia"/>
          <w:sz w:val="32"/>
          <w:szCs w:val="32"/>
        </w:rPr>
        <w:t>万元。</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收支平衡情况：</w:t>
      </w:r>
      <w:r w:rsidRPr="00180E22">
        <w:rPr>
          <w:rFonts w:ascii="方正仿宋简体" w:eastAsia="方正仿宋简体" w:hAnsi="黑体" w:hint="eastAsia"/>
          <w:sz w:val="32"/>
          <w:szCs w:val="32"/>
        </w:rPr>
        <w:t>收支相抵，年终结余结转</w:t>
      </w:r>
      <w:r w:rsidR="00182D99" w:rsidRPr="00180E22">
        <w:rPr>
          <w:rFonts w:ascii="方正仿宋简体" w:eastAsia="方正仿宋简体" w:hAnsi="黑体" w:hint="eastAsia"/>
          <w:sz w:val="32"/>
          <w:szCs w:val="32"/>
        </w:rPr>
        <w:t>79</w:t>
      </w:r>
      <w:r w:rsidRPr="00180E22">
        <w:rPr>
          <w:rFonts w:ascii="方正仿宋简体" w:eastAsia="方正仿宋简体" w:hAnsi="黑体" w:hint="eastAsia"/>
          <w:sz w:val="32"/>
          <w:szCs w:val="32"/>
        </w:rPr>
        <w:t>万元。</w:t>
      </w:r>
    </w:p>
    <w:p w:rsidR="002307AA" w:rsidRPr="00180E22" w:rsidRDefault="002307AA"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2.地区本级国有资本经营预算执行情况</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收入情况：</w:t>
      </w:r>
      <w:r w:rsidRPr="00180E22">
        <w:rPr>
          <w:rFonts w:ascii="方正仿宋简体" w:eastAsia="方正仿宋简体" w:hAnsi="黑体" w:hint="eastAsia"/>
          <w:sz w:val="32"/>
          <w:szCs w:val="32"/>
        </w:rPr>
        <w:t>地区本级国有资本经营预算总收入</w:t>
      </w:r>
      <w:r w:rsidR="00AC2E3A" w:rsidRPr="00710448">
        <w:rPr>
          <w:rFonts w:ascii="方正仿宋简体" w:eastAsia="方正仿宋简体" w:hAnsi="黑体" w:hint="eastAsia"/>
          <w:sz w:val="32"/>
          <w:szCs w:val="32"/>
        </w:rPr>
        <w:t>981</w:t>
      </w:r>
      <w:r w:rsidRPr="00710448">
        <w:rPr>
          <w:rFonts w:ascii="方正仿宋简体" w:eastAsia="方正仿宋简体" w:hAnsi="黑体" w:hint="eastAsia"/>
          <w:sz w:val="32"/>
          <w:szCs w:val="32"/>
        </w:rPr>
        <w:t>万</w:t>
      </w:r>
      <w:r w:rsidRPr="00180E22">
        <w:rPr>
          <w:rFonts w:ascii="方正仿宋简体" w:eastAsia="方正仿宋简体" w:hAnsi="黑体" w:hint="eastAsia"/>
          <w:sz w:val="32"/>
          <w:szCs w:val="32"/>
        </w:rPr>
        <w:t>元，其中：利润收入</w:t>
      </w:r>
      <w:r w:rsidR="009201D6" w:rsidRPr="00180E22">
        <w:rPr>
          <w:rFonts w:ascii="方正仿宋简体" w:eastAsia="方正仿宋简体" w:hAnsi="黑体" w:hint="eastAsia"/>
          <w:sz w:val="32"/>
          <w:szCs w:val="32"/>
        </w:rPr>
        <w:t>525</w:t>
      </w:r>
      <w:r w:rsidRPr="00180E22">
        <w:rPr>
          <w:rFonts w:ascii="方正仿宋简体" w:eastAsia="方正仿宋简体" w:hAnsi="黑体" w:hint="eastAsia"/>
          <w:sz w:val="32"/>
          <w:szCs w:val="32"/>
        </w:rPr>
        <w:t>万元，股利、股息收入</w:t>
      </w:r>
      <w:r w:rsidR="009201D6" w:rsidRPr="00180E22">
        <w:rPr>
          <w:rFonts w:ascii="方正仿宋简体" w:eastAsia="方正仿宋简体" w:hAnsi="黑体" w:hint="eastAsia"/>
          <w:sz w:val="32"/>
          <w:szCs w:val="32"/>
        </w:rPr>
        <w:t>347</w:t>
      </w:r>
      <w:r w:rsidRPr="00180E22">
        <w:rPr>
          <w:rFonts w:ascii="方正仿宋简体" w:eastAsia="方正仿宋简体" w:hAnsi="黑体" w:hint="eastAsia"/>
          <w:sz w:val="32"/>
          <w:szCs w:val="32"/>
        </w:rPr>
        <w:t>万元，国有资本经营预算转移支付收入</w:t>
      </w:r>
      <w:r w:rsidR="00182D99" w:rsidRPr="00180E22">
        <w:rPr>
          <w:rFonts w:ascii="方正仿宋简体" w:eastAsia="方正仿宋简体" w:hAnsi="黑体" w:hint="eastAsia"/>
          <w:sz w:val="32"/>
          <w:szCs w:val="32"/>
        </w:rPr>
        <w:t>109</w:t>
      </w:r>
      <w:r w:rsidRPr="00180E22">
        <w:rPr>
          <w:rFonts w:ascii="方正仿宋简体" w:eastAsia="方正仿宋简体" w:hAnsi="黑体" w:hint="eastAsia"/>
          <w:sz w:val="32"/>
          <w:szCs w:val="32"/>
        </w:rPr>
        <w:t>万元。</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支出情况：</w:t>
      </w:r>
      <w:r w:rsidRPr="00180E22">
        <w:rPr>
          <w:rFonts w:ascii="方正仿宋简体" w:eastAsia="方正仿宋简体" w:hAnsi="黑体" w:hint="eastAsia"/>
          <w:sz w:val="32"/>
          <w:szCs w:val="32"/>
        </w:rPr>
        <w:t>地区本级国有资本经营预算总支出</w:t>
      </w:r>
      <w:r w:rsidR="00182D99" w:rsidRPr="00180E22">
        <w:rPr>
          <w:rFonts w:ascii="方正仿宋简体" w:eastAsia="方正仿宋简体" w:hAnsi="黑体" w:hint="eastAsia"/>
          <w:sz w:val="32"/>
          <w:szCs w:val="32"/>
        </w:rPr>
        <w:t>904</w:t>
      </w:r>
      <w:r w:rsidRPr="00180E22">
        <w:rPr>
          <w:rFonts w:ascii="方正仿宋简体" w:eastAsia="方正仿宋简体" w:hAnsi="黑体" w:hint="eastAsia"/>
          <w:sz w:val="32"/>
          <w:szCs w:val="32"/>
        </w:rPr>
        <w:t>万元，其中：解决历史遗留问题及改革成本支出</w:t>
      </w:r>
      <w:r w:rsidR="009201D6" w:rsidRPr="00180E22">
        <w:rPr>
          <w:rFonts w:ascii="方正仿宋简体" w:eastAsia="方正仿宋简体" w:hAnsi="黑体" w:hint="eastAsia"/>
          <w:sz w:val="32"/>
          <w:szCs w:val="32"/>
        </w:rPr>
        <w:t>32</w:t>
      </w:r>
      <w:r w:rsidRPr="00180E22">
        <w:rPr>
          <w:rFonts w:ascii="方正仿宋简体" w:eastAsia="方正仿宋简体" w:hAnsi="黑体" w:hint="eastAsia"/>
          <w:sz w:val="32"/>
          <w:szCs w:val="32"/>
        </w:rPr>
        <w:t>万元，国有企业资本金注入</w:t>
      </w:r>
      <w:r w:rsidR="009201D6" w:rsidRPr="00180E22">
        <w:rPr>
          <w:rFonts w:ascii="方正仿宋简体" w:eastAsia="方正仿宋简体" w:hAnsi="黑体" w:hint="eastAsia"/>
          <w:sz w:val="32"/>
          <w:szCs w:val="32"/>
        </w:rPr>
        <w:t>636</w:t>
      </w:r>
      <w:r w:rsidRPr="00180E22">
        <w:rPr>
          <w:rFonts w:ascii="方正仿宋简体" w:eastAsia="方正仿宋简体" w:hAnsi="黑体" w:hint="eastAsia"/>
          <w:sz w:val="32"/>
          <w:szCs w:val="32"/>
        </w:rPr>
        <w:t>万元，调出资金</w:t>
      </w:r>
      <w:r w:rsidR="00182D99" w:rsidRPr="00180E22">
        <w:rPr>
          <w:rFonts w:ascii="方正仿宋简体" w:eastAsia="方正仿宋简体" w:hAnsi="黑体" w:hint="eastAsia"/>
          <w:sz w:val="32"/>
          <w:szCs w:val="32"/>
        </w:rPr>
        <w:t>236</w:t>
      </w:r>
      <w:r w:rsidRPr="00180E22">
        <w:rPr>
          <w:rFonts w:ascii="方正仿宋简体" w:eastAsia="方正仿宋简体" w:hAnsi="黑体" w:hint="eastAsia"/>
          <w:sz w:val="32"/>
          <w:szCs w:val="32"/>
        </w:rPr>
        <w:t>万元。</w:t>
      </w:r>
    </w:p>
    <w:p w:rsidR="002307AA" w:rsidRPr="00180E22" w:rsidRDefault="002307AA"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收支平衡情况：</w:t>
      </w:r>
      <w:r w:rsidRPr="00180E22">
        <w:rPr>
          <w:rFonts w:ascii="方正仿宋简体" w:eastAsia="方正仿宋简体" w:hAnsi="黑体" w:hint="eastAsia"/>
          <w:sz w:val="32"/>
          <w:szCs w:val="32"/>
        </w:rPr>
        <w:t>收支相抵，年终结余</w:t>
      </w:r>
      <w:r w:rsidR="009201D6" w:rsidRPr="00180E22">
        <w:rPr>
          <w:rFonts w:ascii="方正仿宋简体" w:eastAsia="方正仿宋简体" w:hAnsi="黑体" w:hint="eastAsia"/>
          <w:sz w:val="32"/>
          <w:szCs w:val="32"/>
        </w:rPr>
        <w:t>77万元</w:t>
      </w:r>
      <w:r w:rsidRPr="00180E22">
        <w:rPr>
          <w:rFonts w:ascii="方正仿宋简体" w:eastAsia="方正仿宋简体" w:hAnsi="黑体" w:hint="eastAsia"/>
          <w:sz w:val="32"/>
          <w:szCs w:val="32"/>
        </w:rPr>
        <w:t>。</w:t>
      </w:r>
    </w:p>
    <w:p w:rsidR="001E7C55" w:rsidRPr="00180E22" w:rsidRDefault="001E7C55" w:rsidP="00890E18">
      <w:pPr>
        <w:spacing w:line="540" w:lineRule="exact"/>
        <w:ind w:firstLine="645"/>
        <w:outlineLvl w:val="0"/>
        <w:rPr>
          <w:rFonts w:ascii="方正楷体简体" w:eastAsia="方正楷体简体" w:hAnsi="黑体"/>
          <w:b/>
          <w:sz w:val="32"/>
          <w:szCs w:val="32"/>
        </w:rPr>
      </w:pPr>
      <w:r w:rsidRPr="00180E22">
        <w:rPr>
          <w:rFonts w:ascii="方正楷体简体" w:eastAsia="方正楷体简体" w:hAnsi="黑体" w:hint="eastAsia"/>
          <w:b/>
          <w:sz w:val="32"/>
          <w:szCs w:val="32"/>
        </w:rPr>
        <w:t>（四）社会保险基金预算执行情况</w:t>
      </w:r>
    </w:p>
    <w:p w:rsidR="001E7C55" w:rsidRPr="00180E22" w:rsidRDefault="001E7C55"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1.全地区社会保险基金预算执行情况</w:t>
      </w:r>
    </w:p>
    <w:p w:rsidR="00D76A84" w:rsidRPr="00180E22" w:rsidRDefault="001E7C55"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收入情况：</w:t>
      </w:r>
      <w:r w:rsidR="00D76A84" w:rsidRPr="00180E22">
        <w:rPr>
          <w:rFonts w:ascii="方正仿宋简体" w:eastAsia="方正仿宋简体" w:hAnsi="黑体" w:hint="eastAsia"/>
          <w:sz w:val="32"/>
          <w:szCs w:val="32"/>
        </w:rPr>
        <w:t>全地区社会保险基金总收入246.26亿元，其中：当年社会保险基金收入137.46亿元，上年结余</w:t>
      </w:r>
      <w:r w:rsidR="00EC253F">
        <w:rPr>
          <w:rFonts w:ascii="方正仿宋简体" w:eastAsia="方正仿宋简体" w:hAnsi="黑体" w:hint="eastAsia"/>
          <w:sz w:val="32"/>
          <w:szCs w:val="32"/>
        </w:rPr>
        <w:t>108.8</w:t>
      </w:r>
      <w:r w:rsidR="00D76A84" w:rsidRPr="00180E22">
        <w:rPr>
          <w:rFonts w:ascii="方正仿宋简体" w:eastAsia="方正仿宋简体" w:hAnsi="黑体" w:hint="eastAsia"/>
          <w:sz w:val="32"/>
          <w:szCs w:val="32"/>
        </w:rPr>
        <w:t>亿元。</w:t>
      </w:r>
    </w:p>
    <w:p w:rsidR="001E7C55" w:rsidRPr="00180E22" w:rsidRDefault="001E7C55"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支出情况：</w:t>
      </w:r>
      <w:r w:rsidR="00D76A84" w:rsidRPr="00180E22">
        <w:rPr>
          <w:rFonts w:ascii="方正仿宋简体" w:eastAsia="方正仿宋简体" w:hAnsi="黑体" w:hint="eastAsia"/>
          <w:sz w:val="32"/>
          <w:szCs w:val="32"/>
        </w:rPr>
        <w:t>全地区社会保险基金总支出106.56亿元。</w:t>
      </w:r>
    </w:p>
    <w:p w:rsidR="00D76A84" w:rsidRPr="00180E22" w:rsidRDefault="001E7C55"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收支平衡情况：</w:t>
      </w:r>
      <w:r w:rsidR="00D76A84" w:rsidRPr="00180E22">
        <w:rPr>
          <w:rFonts w:ascii="方正仿宋简体" w:eastAsia="方正仿宋简体" w:hAnsi="黑体" w:hint="eastAsia"/>
          <w:sz w:val="32"/>
          <w:szCs w:val="32"/>
        </w:rPr>
        <w:t>收支相抵，全地区社会保险基金年终结余</w:t>
      </w:r>
      <w:r w:rsidR="00EC253F">
        <w:rPr>
          <w:rFonts w:ascii="方正仿宋简体" w:eastAsia="方正仿宋简体" w:hAnsi="黑体" w:hint="eastAsia"/>
          <w:sz w:val="32"/>
          <w:szCs w:val="32"/>
        </w:rPr>
        <w:t>139.7</w:t>
      </w:r>
      <w:r w:rsidR="00D76A84" w:rsidRPr="00180E22">
        <w:rPr>
          <w:rFonts w:ascii="方正仿宋简体" w:eastAsia="方正仿宋简体" w:hAnsi="黑体" w:hint="eastAsia"/>
          <w:sz w:val="32"/>
          <w:szCs w:val="32"/>
        </w:rPr>
        <w:t>亿元。</w:t>
      </w:r>
    </w:p>
    <w:p w:rsidR="001E7C55" w:rsidRPr="00180E22" w:rsidRDefault="001E7C55"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2.地区本级社会保险基金预算执行情况</w:t>
      </w:r>
    </w:p>
    <w:p w:rsidR="001E7C55" w:rsidRPr="00180E22" w:rsidRDefault="001E7C55"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收入情况：</w:t>
      </w:r>
      <w:r w:rsidR="00D76A84" w:rsidRPr="00180E22">
        <w:rPr>
          <w:rFonts w:ascii="方正仿宋简体" w:eastAsia="方正仿宋简体" w:hAnsi="黑体" w:hint="eastAsia"/>
          <w:sz w:val="32"/>
          <w:szCs w:val="32"/>
        </w:rPr>
        <w:t>地区本级社会保险基金总收入72.1亿元，其中：当年社会保险基金收入34.45亿元，上年结余37.65</w:t>
      </w:r>
      <w:r w:rsidR="00D76A84" w:rsidRPr="00180E22">
        <w:rPr>
          <w:rFonts w:ascii="方正仿宋简体" w:eastAsia="方正仿宋简体" w:hAnsi="黑体" w:hint="eastAsia"/>
          <w:sz w:val="32"/>
          <w:szCs w:val="32"/>
        </w:rPr>
        <w:lastRenderedPageBreak/>
        <w:t>亿元。</w:t>
      </w:r>
      <w:r w:rsidR="00D76A84" w:rsidRPr="00180E22">
        <w:rPr>
          <w:rFonts w:ascii="方正仿宋简体" w:eastAsia="方正仿宋简体" w:hAnsi="黑体" w:hint="eastAsia"/>
          <w:b/>
          <w:sz w:val="32"/>
          <w:szCs w:val="32"/>
        </w:rPr>
        <w:t>需要说明的是，</w:t>
      </w:r>
      <w:r w:rsidR="00D76A84" w:rsidRPr="00180E22">
        <w:rPr>
          <w:rFonts w:ascii="方正仿宋简体" w:eastAsia="方正仿宋简体" w:hAnsi="黑体" w:hint="eastAsia"/>
          <w:sz w:val="32"/>
          <w:szCs w:val="32"/>
        </w:rPr>
        <w:t>2019年按中央及自治区要求，从地区本级失业保险基金提取1亿元职业技能提升专账资金，根据社会保险基金财务制度，调减失业保险上年结余1亿元。</w:t>
      </w:r>
    </w:p>
    <w:p w:rsidR="001E7C55" w:rsidRPr="00180E22" w:rsidRDefault="001E7C55"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支出情况：</w:t>
      </w:r>
      <w:r w:rsidR="00D76A84" w:rsidRPr="00180E22">
        <w:rPr>
          <w:rFonts w:ascii="方正仿宋简体" w:eastAsia="方正仿宋简体" w:hAnsi="黑体" w:hint="eastAsia"/>
          <w:sz w:val="32"/>
          <w:szCs w:val="32"/>
        </w:rPr>
        <w:t>地区本级社会保险基金总支出33.43亿元。</w:t>
      </w:r>
    </w:p>
    <w:p w:rsidR="00D76A84" w:rsidRPr="00525E30" w:rsidRDefault="001E7C55" w:rsidP="00D24D50">
      <w:pPr>
        <w:spacing w:line="540" w:lineRule="exact"/>
        <w:ind w:firstLine="645"/>
        <w:rPr>
          <w:rFonts w:ascii="仿宋_GB2312" w:eastAsia="仿宋_GB2312" w:hAnsi="黑体"/>
          <w:sz w:val="32"/>
          <w:szCs w:val="32"/>
        </w:rPr>
      </w:pPr>
      <w:r w:rsidRPr="00180E22">
        <w:rPr>
          <w:rFonts w:ascii="方正仿宋简体" w:eastAsia="方正仿宋简体" w:hAnsi="黑体" w:hint="eastAsia"/>
          <w:b/>
          <w:sz w:val="32"/>
          <w:szCs w:val="32"/>
        </w:rPr>
        <w:t>收支平衡情况：</w:t>
      </w:r>
      <w:r w:rsidR="00D76A84" w:rsidRPr="00180E22">
        <w:rPr>
          <w:rFonts w:ascii="方正仿宋简体" w:eastAsia="方正仿宋简体" w:hAnsi="黑体" w:hint="eastAsia"/>
          <w:sz w:val="32"/>
          <w:szCs w:val="32"/>
        </w:rPr>
        <w:t>收支相抵，地区本级社会保险基金年终结余38.67亿元。</w:t>
      </w:r>
    </w:p>
    <w:p w:rsidR="00607920" w:rsidRPr="00180E22" w:rsidRDefault="00607920" w:rsidP="00890E18">
      <w:pPr>
        <w:spacing w:line="540" w:lineRule="exact"/>
        <w:ind w:firstLine="645"/>
        <w:outlineLvl w:val="0"/>
        <w:rPr>
          <w:rFonts w:ascii="方正楷体简体" w:eastAsia="方正楷体简体" w:hAnsi="黑体"/>
          <w:b/>
          <w:sz w:val="32"/>
          <w:szCs w:val="32"/>
        </w:rPr>
      </w:pPr>
      <w:r w:rsidRPr="00180E22">
        <w:rPr>
          <w:rFonts w:ascii="方正楷体简体" w:eastAsia="方正楷体简体" w:hAnsi="黑体" w:hint="eastAsia"/>
          <w:b/>
          <w:sz w:val="32"/>
          <w:szCs w:val="32"/>
        </w:rPr>
        <w:t>（五）政府债务执行情况</w:t>
      </w:r>
    </w:p>
    <w:p w:rsidR="00607920" w:rsidRPr="00180E22" w:rsidRDefault="00607920"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1.全地区政府债务执行情况</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2019年自治区下达并经地区人大工委审议通过喀什地区政府债务限额247.84亿元，其中：2018年政府债务限额180.99亿元</w:t>
      </w:r>
      <w:r w:rsidR="0000288A">
        <w:rPr>
          <w:rFonts w:ascii="方正仿宋简体" w:eastAsia="方正仿宋简体" w:hAnsi="黑体" w:hint="eastAsia"/>
          <w:sz w:val="32"/>
          <w:szCs w:val="32"/>
        </w:rPr>
        <w:t>，</w:t>
      </w:r>
      <w:r w:rsidRPr="00180E22">
        <w:rPr>
          <w:rFonts w:ascii="方正仿宋简体" w:eastAsia="方正仿宋简体" w:hAnsi="黑体" w:hint="eastAsia"/>
          <w:sz w:val="32"/>
          <w:szCs w:val="32"/>
        </w:rPr>
        <w:t>2019年新增政府债务限额66.9亿元</w:t>
      </w:r>
      <w:r w:rsidR="0000288A">
        <w:rPr>
          <w:rFonts w:ascii="方正仿宋简体" w:eastAsia="方正仿宋简体" w:hAnsi="黑体" w:hint="eastAsia"/>
          <w:sz w:val="32"/>
          <w:szCs w:val="32"/>
        </w:rPr>
        <w:t>，</w:t>
      </w:r>
      <w:r w:rsidRPr="00180E22">
        <w:rPr>
          <w:rFonts w:ascii="方正仿宋简体" w:eastAsia="方正仿宋简体" w:hAnsi="黑体" w:hint="eastAsia"/>
          <w:sz w:val="32"/>
          <w:szCs w:val="32"/>
        </w:rPr>
        <w:t>2019年自治区调整收回政府债务限额0.05亿元。</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截至2019年末，全地区政府债务余额213.28亿元，其中：2014年底清理锁定的存量政府债务1.09亿元、自治区转贷政府债券212.19亿元。</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2019年自治区转贷全地区政府债券7批共计73.1亿元，年内全部使用完毕，其中：新增债券66.9亿元、再融资债券6.2亿元。</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2019年全地区偿还政府债务及支付政府债券相关费用共计13.67亿元，其中：</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（1）偿还到期债券本金7.16亿元，其中：自有财力偿还0.96亿元</w:t>
      </w:r>
      <w:r w:rsidR="0000288A">
        <w:rPr>
          <w:rFonts w:ascii="方正仿宋简体" w:eastAsia="方正仿宋简体" w:hAnsi="黑体" w:hint="eastAsia"/>
          <w:sz w:val="32"/>
          <w:szCs w:val="32"/>
        </w:rPr>
        <w:t>，</w:t>
      </w:r>
      <w:r w:rsidRPr="00180E22">
        <w:rPr>
          <w:rFonts w:ascii="方正仿宋简体" w:eastAsia="方正仿宋简体" w:hAnsi="黑体" w:hint="eastAsia"/>
          <w:sz w:val="32"/>
          <w:szCs w:val="32"/>
        </w:rPr>
        <w:t>再融资债券偿还6.2亿元。</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（2）偿还2014年底清理锁定的存量政府债务0.05亿元，其中：自有财力偿还0.05亿元。</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（3）支付政府债券利息及兑付手续费6.38亿元。</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lastRenderedPageBreak/>
        <w:t>（4）支付政府债券发行及登记服务费0.08亿元。</w:t>
      </w:r>
    </w:p>
    <w:p w:rsidR="00607920" w:rsidRPr="00180E22" w:rsidRDefault="00607920" w:rsidP="00890E18">
      <w:pPr>
        <w:spacing w:line="540" w:lineRule="exact"/>
        <w:ind w:firstLine="645"/>
        <w:outlineLvl w:val="0"/>
        <w:rPr>
          <w:rFonts w:ascii="方正仿宋简体" w:eastAsia="方正仿宋简体" w:hAnsi="黑体"/>
          <w:b/>
          <w:sz w:val="32"/>
          <w:szCs w:val="32"/>
        </w:rPr>
      </w:pPr>
      <w:r w:rsidRPr="00180E22">
        <w:rPr>
          <w:rFonts w:ascii="方正仿宋简体" w:eastAsia="方正仿宋简体" w:hAnsi="黑体" w:hint="eastAsia"/>
          <w:b/>
          <w:sz w:val="32"/>
          <w:szCs w:val="32"/>
        </w:rPr>
        <w:t>2.地区本级政府债务执行情况</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2019年自治区下达并经地区人大工委审议通过喀什地区政府债务限额5.67亿元，其中：2018年政府债务限额4.72亿元</w:t>
      </w:r>
      <w:r w:rsidR="0000288A">
        <w:rPr>
          <w:rFonts w:ascii="方正仿宋简体" w:eastAsia="方正仿宋简体" w:hAnsi="黑体" w:hint="eastAsia"/>
          <w:sz w:val="32"/>
          <w:szCs w:val="32"/>
        </w:rPr>
        <w:t>，</w:t>
      </w:r>
      <w:r w:rsidRPr="00180E22">
        <w:rPr>
          <w:rFonts w:ascii="方正仿宋简体" w:eastAsia="方正仿宋简体" w:hAnsi="黑体" w:hint="eastAsia"/>
          <w:sz w:val="32"/>
          <w:szCs w:val="32"/>
        </w:rPr>
        <w:t>2019年新增政府债务限额0.95亿元。</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截至2019年末，地区本级政府债务余额2.14亿元，全部为自治区转贷政府债券。</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2019年自治区转贷地区本级政府债券一批共计0.95亿元，年内全部使用完毕，全部为新增债券。</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2019年地区本级用于偿还债务的支出共计0.071亿元，其中：</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（1）支付政府债券利息及兑付手续费0.07亿元。</w:t>
      </w:r>
    </w:p>
    <w:p w:rsidR="00607920" w:rsidRPr="00180E22" w:rsidRDefault="00607920"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（2）支付债券发行及登记服务费0.001亿元。</w:t>
      </w:r>
    </w:p>
    <w:p w:rsidR="00B763A6" w:rsidRPr="00180E22" w:rsidRDefault="00B763A6" w:rsidP="00D24D50">
      <w:pPr>
        <w:spacing w:line="540" w:lineRule="exact"/>
        <w:ind w:firstLine="645"/>
        <w:rPr>
          <w:rFonts w:ascii="方正楷体简体" w:eastAsia="方正楷体简体" w:hAnsi="黑体"/>
          <w:b/>
          <w:sz w:val="32"/>
          <w:szCs w:val="32"/>
        </w:rPr>
      </w:pPr>
      <w:r w:rsidRPr="00180E22">
        <w:rPr>
          <w:rFonts w:ascii="方正楷体简体" w:eastAsia="方正楷体简体" w:hAnsi="黑体" w:hint="eastAsia"/>
          <w:b/>
          <w:sz w:val="32"/>
          <w:szCs w:val="32"/>
        </w:rPr>
        <w:t>(六) 201</w:t>
      </w:r>
      <w:r w:rsidR="00784784" w:rsidRPr="00180E22">
        <w:rPr>
          <w:rFonts w:ascii="方正楷体简体" w:eastAsia="方正楷体简体" w:hAnsi="黑体" w:hint="eastAsia"/>
          <w:b/>
          <w:sz w:val="32"/>
          <w:szCs w:val="32"/>
        </w:rPr>
        <w:t>9</w:t>
      </w:r>
      <w:r w:rsidRPr="00180E22">
        <w:rPr>
          <w:rFonts w:ascii="方正楷体简体" w:eastAsia="方正楷体简体" w:hAnsi="黑体" w:hint="eastAsia"/>
          <w:b/>
          <w:sz w:val="32"/>
          <w:szCs w:val="32"/>
        </w:rPr>
        <w:t>年部门决算情况</w:t>
      </w:r>
    </w:p>
    <w:p w:rsidR="00B763A6" w:rsidRPr="00180E22" w:rsidRDefault="00B763A6"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1.部门决算收支情况</w:t>
      </w:r>
    </w:p>
    <w:p w:rsidR="003D33AD" w:rsidRPr="00180E22" w:rsidRDefault="003D33AD" w:rsidP="00D24D50">
      <w:pPr>
        <w:spacing w:line="540" w:lineRule="exact"/>
        <w:ind w:firstLine="645"/>
        <w:rPr>
          <w:rFonts w:ascii="方正仿宋简体" w:eastAsia="方正仿宋简体" w:hAnsi="黑体"/>
          <w:b/>
          <w:sz w:val="32"/>
          <w:szCs w:val="32"/>
        </w:rPr>
      </w:pPr>
      <w:r w:rsidRPr="00180E22">
        <w:rPr>
          <w:rFonts w:ascii="方正仿宋简体" w:eastAsia="方正仿宋简体" w:hAnsi="黑体" w:hint="eastAsia"/>
          <w:b/>
          <w:sz w:val="32"/>
          <w:szCs w:val="32"/>
        </w:rPr>
        <w:t>（1）全地区部门决算收支情况</w:t>
      </w:r>
    </w:p>
    <w:p w:rsidR="00784784" w:rsidRPr="00180E22" w:rsidRDefault="00784784" w:rsidP="00D24D50">
      <w:pPr>
        <w:spacing w:line="540" w:lineRule="exact"/>
        <w:ind w:firstLine="645"/>
        <w:rPr>
          <w:rFonts w:ascii="方正仿宋简体" w:eastAsia="方正仿宋简体" w:hAnsi="黑体"/>
          <w:sz w:val="32"/>
          <w:szCs w:val="32"/>
        </w:rPr>
      </w:pPr>
      <w:r w:rsidRPr="00710448">
        <w:rPr>
          <w:rFonts w:ascii="方正仿宋简体" w:eastAsia="方正仿宋简体" w:hAnsi="黑体" w:hint="eastAsia"/>
          <w:sz w:val="32"/>
          <w:szCs w:val="32"/>
        </w:rPr>
        <w:t>全地区部门决算本年收入合计881.54亿元，增长10.78%，其中：财政拨款收入758.84亿元，增长12.17%；财政专户管理收入0.23亿元，下降11.54%;事业收入57.91亿元，增长28.09%。</w:t>
      </w:r>
    </w:p>
    <w:p w:rsidR="00784784" w:rsidRPr="00180E22" w:rsidRDefault="00784784"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全地区部门决算本年支出合计883.2</w:t>
      </w:r>
      <w:r w:rsidR="00625B91" w:rsidRPr="00180E22">
        <w:rPr>
          <w:rFonts w:ascii="方正仿宋简体" w:eastAsia="方正仿宋简体" w:hAnsi="黑体" w:hint="eastAsia"/>
          <w:sz w:val="32"/>
          <w:szCs w:val="32"/>
        </w:rPr>
        <w:t>2</w:t>
      </w:r>
      <w:r w:rsidRPr="00180E22">
        <w:rPr>
          <w:rFonts w:ascii="方正仿宋简体" w:eastAsia="方正仿宋简体" w:hAnsi="黑体" w:hint="eastAsia"/>
          <w:sz w:val="32"/>
          <w:szCs w:val="32"/>
        </w:rPr>
        <w:t>亿元，同比增长8.89%，其中：基本支出</w:t>
      </w:r>
      <w:r w:rsidR="00625B91" w:rsidRPr="00180E22">
        <w:rPr>
          <w:rFonts w:ascii="方正仿宋简体" w:eastAsia="方正仿宋简体" w:hAnsi="黑体" w:hint="eastAsia"/>
          <w:sz w:val="32"/>
          <w:szCs w:val="32"/>
        </w:rPr>
        <w:t>271.18</w:t>
      </w:r>
      <w:r w:rsidRPr="00180E22">
        <w:rPr>
          <w:rFonts w:ascii="方正仿宋简体" w:eastAsia="方正仿宋简体" w:hAnsi="黑体" w:hint="eastAsia"/>
          <w:sz w:val="32"/>
          <w:szCs w:val="32"/>
        </w:rPr>
        <w:t>亿元，同比增长10.94%，占总支出的30.70%；项目支出612.04亿元，同比增长8.03%，占总支出的69.30%。</w:t>
      </w:r>
    </w:p>
    <w:p w:rsidR="003D33AD" w:rsidRPr="00180E22" w:rsidRDefault="003D33AD" w:rsidP="00890E18">
      <w:pPr>
        <w:spacing w:line="540" w:lineRule="exact"/>
        <w:ind w:firstLine="645"/>
        <w:outlineLvl w:val="0"/>
        <w:rPr>
          <w:rFonts w:ascii="方正仿宋简体" w:eastAsia="方正仿宋简体" w:hAnsi="黑体"/>
          <w:b/>
          <w:sz w:val="32"/>
          <w:szCs w:val="32"/>
        </w:rPr>
      </w:pPr>
      <w:r w:rsidRPr="00180E22">
        <w:rPr>
          <w:rFonts w:ascii="方正仿宋简体" w:eastAsia="方正仿宋简体" w:hAnsi="黑体" w:hint="eastAsia"/>
          <w:b/>
          <w:sz w:val="32"/>
          <w:szCs w:val="32"/>
        </w:rPr>
        <w:t>（2）地区本级部门决算收支情况</w:t>
      </w:r>
    </w:p>
    <w:p w:rsidR="00784784" w:rsidRPr="00180E22" w:rsidRDefault="00784784"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lastRenderedPageBreak/>
        <w:t>地区本级部门决算收入58.86亿元，同比增长24.70%，其中：财政拨款收入28.37亿元，同比增长7.14%。</w:t>
      </w:r>
    </w:p>
    <w:p w:rsidR="00B763A6" w:rsidRPr="00180E22" w:rsidRDefault="00B763A6"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地区本级部门决算总支出</w:t>
      </w:r>
      <w:r w:rsidR="00D62876" w:rsidRPr="00180E22">
        <w:rPr>
          <w:rFonts w:ascii="方正仿宋简体" w:eastAsia="方正仿宋简体" w:hAnsi="黑体" w:hint="eastAsia"/>
          <w:sz w:val="32"/>
          <w:szCs w:val="32"/>
        </w:rPr>
        <w:t>54.9</w:t>
      </w:r>
      <w:r w:rsidRPr="00180E22">
        <w:rPr>
          <w:rFonts w:ascii="方正仿宋简体" w:eastAsia="方正仿宋简体" w:hAnsi="黑体" w:hint="eastAsia"/>
          <w:sz w:val="32"/>
          <w:szCs w:val="32"/>
        </w:rPr>
        <w:t>亿元，同比</w:t>
      </w:r>
      <w:r w:rsidR="00D62876" w:rsidRPr="00180E22">
        <w:rPr>
          <w:rFonts w:ascii="方正仿宋简体" w:eastAsia="方正仿宋简体" w:hAnsi="黑体" w:hint="eastAsia"/>
          <w:sz w:val="32"/>
          <w:szCs w:val="32"/>
        </w:rPr>
        <w:t>增长16.02</w:t>
      </w:r>
      <w:r w:rsidRPr="00180E22">
        <w:rPr>
          <w:rFonts w:ascii="方正仿宋简体" w:eastAsia="方正仿宋简体" w:hAnsi="黑体" w:hint="eastAsia"/>
          <w:sz w:val="32"/>
          <w:szCs w:val="32"/>
        </w:rPr>
        <w:t>%,其中:基本支出</w:t>
      </w:r>
      <w:r w:rsidR="00D62876" w:rsidRPr="00180E22">
        <w:rPr>
          <w:rFonts w:ascii="方正仿宋简体" w:eastAsia="方正仿宋简体" w:hAnsi="黑体" w:hint="eastAsia"/>
          <w:sz w:val="32"/>
          <w:szCs w:val="32"/>
        </w:rPr>
        <w:t>39.03</w:t>
      </w:r>
      <w:r w:rsidRPr="00180E22">
        <w:rPr>
          <w:rFonts w:ascii="方正仿宋简体" w:eastAsia="方正仿宋简体" w:hAnsi="黑体" w:hint="eastAsia"/>
          <w:sz w:val="32"/>
          <w:szCs w:val="32"/>
        </w:rPr>
        <w:t>亿元,项目支出</w:t>
      </w:r>
      <w:r w:rsidR="00D62876" w:rsidRPr="00180E22">
        <w:rPr>
          <w:rFonts w:ascii="方正仿宋简体" w:eastAsia="方正仿宋简体" w:hAnsi="黑体" w:hint="eastAsia"/>
          <w:sz w:val="32"/>
          <w:szCs w:val="32"/>
        </w:rPr>
        <w:t>15.87</w:t>
      </w:r>
      <w:r w:rsidRPr="00180E22">
        <w:rPr>
          <w:rFonts w:ascii="方正仿宋简体" w:eastAsia="方正仿宋简体" w:hAnsi="黑体" w:hint="eastAsia"/>
          <w:sz w:val="32"/>
          <w:szCs w:val="32"/>
        </w:rPr>
        <w:t>亿元。</w:t>
      </w:r>
    </w:p>
    <w:p w:rsidR="00695496" w:rsidRPr="00180E22" w:rsidRDefault="00B763A6" w:rsidP="00890E18">
      <w:pPr>
        <w:spacing w:line="540" w:lineRule="exact"/>
        <w:ind w:firstLine="645"/>
        <w:outlineLvl w:val="0"/>
        <w:rPr>
          <w:rFonts w:ascii="方正仿宋简体" w:eastAsia="方正仿宋简体" w:hAnsi="黑体"/>
          <w:b/>
          <w:sz w:val="32"/>
          <w:szCs w:val="32"/>
        </w:rPr>
      </w:pPr>
      <w:r w:rsidRPr="00180E22">
        <w:rPr>
          <w:rFonts w:ascii="方正仿宋简体" w:eastAsia="方正仿宋简体" w:hAnsi="黑体" w:hint="eastAsia"/>
          <w:b/>
          <w:sz w:val="32"/>
          <w:szCs w:val="32"/>
        </w:rPr>
        <w:t>2.部门决算结转结余情况</w:t>
      </w:r>
    </w:p>
    <w:p w:rsidR="00695496" w:rsidRPr="00180E22" w:rsidRDefault="00695496"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全地区部门决算年末结转结余17.29亿元，同比下降42.33%，其中：财政拨款结转结余11.73 亿元，同比下降52.59%。</w:t>
      </w:r>
    </w:p>
    <w:p w:rsidR="00695496" w:rsidRPr="00180E22" w:rsidRDefault="00695496"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地区本级年末结转结余2.70亿元，同比增长71.97%，其中：财政拨款0.16亿元，同比下降56.76%。</w:t>
      </w:r>
    </w:p>
    <w:p w:rsidR="00B763A6" w:rsidRPr="00180E22" w:rsidRDefault="00B763A6" w:rsidP="00890E18">
      <w:pPr>
        <w:spacing w:line="540" w:lineRule="exact"/>
        <w:ind w:firstLine="645"/>
        <w:outlineLvl w:val="0"/>
        <w:rPr>
          <w:rFonts w:ascii="方正仿宋简体" w:eastAsia="方正仿宋简体" w:hAnsi="黑体"/>
          <w:b/>
          <w:sz w:val="32"/>
          <w:szCs w:val="32"/>
        </w:rPr>
      </w:pPr>
      <w:r w:rsidRPr="00180E22">
        <w:rPr>
          <w:rFonts w:ascii="方正仿宋简体" w:eastAsia="方正仿宋简体" w:hAnsi="黑体" w:hint="eastAsia"/>
          <w:b/>
          <w:sz w:val="32"/>
          <w:szCs w:val="32"/>
        </w:rPr>
        <w:t>3.一般公共预算财政拨款“三公经费”支出情况</w:t>
      </w:r>
    </w:p>
    <w:p w:rsidR="00695496" w:rsidRPr="00180E22" w:rsidRDefault="00AF7AAB" w:rsidP="00D24D50">
      <w:pPr>
        <w:spacing w:line="540" w:lineRule="exact"/>
        <w:ind w:firstLine="645"/>
        <w:rPr>
          <w:rFonts w:ascii="方正仿宋简体" w:eastAsia="方正仿宋简体" w:hAnsi="黑体"/>
          <w:sz w:val="32"/>
          <w:szCs w:val="32"/>
        </w:rPr>
      </w:pPr>
      <w:r w:rsidRPr="00AF7AAB">
        <w:rPr>
          <w:rFonts w:ascii="方正仿宋简体" w:eastAsia="方正仿宋简体" w:hAnsi="黑体" w:hint="eastAsia"/>
          <w:b/>
          <w:sz w:val="32"/>
          <w:szCs w:val="32"/>
        </w:rPr>
        <w:t>---</w:t>
      </w:r>
      <w:r w:rsidR="00695496" w:rsidRPr="00AF7AAB">
        <w:rPr>
          <w:rFonts w:ascii="方正仿宋简体" w:eastAsia="方正仿宋简体" w:hAnsi="黑体" w:hint="eastAsia"/>
          <w:b/>
          <w:sz w:val="32"/>
          <w:szCs w:val="32"/>
        </w:rPr>
        <w:t>全地区一般公共预算拨款“三公经费”支出</w:t>
      </w:r>
      <w:r w:rsidR="0000288A">
        <w:rPr>
          <w:rFonts w:ascii="方正仿宋简体" w:eastAsia="方正仿宋简体" w:hAnsi="黑体" w:hint="eastAsia"/>
          <w:b/>
          <w:sz w:val="32"/>
          <w:szCs w:val="32"/>
        </w:rPr>
        <w:t>8</w:t>
      </w:r>
      <w:r w:rsidR="00695496" w:rsidRPr="00AF7AAB">
        <w:rPr>
          <w:rFonts w:ascii="方正仿宋简体" w:eastAsia="方正仿宋简体" w:hAnsi="黑体" w:hint="eastAsia"/>
          <w:b/>
          <w:sz w:val="32"/>
          <w:szCs w:val="32"/>
        </w:rPr>
        <w:t>877.77</w:t>
      </w:r>
      <w:r w:rsidR="00695496" w:rsidRPr="003D09C6">
        <w:rPr>
          <w:rFonts w:ascii="方正仿宋简体" w:eastAsia="方正仿宋简体" w:hAnsi="黑体" w:hint="eastAsia"/>
          <w:b/>
          <w:sz w:val="32"/>
          <w:szCs w:val="32"/>
        </w:rPr>
        <w:t>万元，同比下降3.80%,</w:t>
      </w:r>
      <w:r w:rsidR="00695496" w:rsidRPr="00180E22">
        <w:rPr>
          <w:rFonts w:ascii="方正仿宋简体" w:eastAsia="方正仿宋简体" w:hAnsi="黑体" w:hint="eastAsia"/>
          <w:sz w:val="32"/>
          <w:szCs w:val="32"/>
        </w:rPr>
        <w:t>其中:因公出国（境）支出2.66万元，同比下降6%；公务用车购置费223.66万元，与上年基本持平；公务用车运行维护费支出</w:t>
      </w:r>
      <w:r w:rsidR="0000288A">
        <w:rPr>
          <w:rFonts w:ascii="方正仿宋简体" w:eastAsia="方正仿宋简体" w:hAnsi="黑体" w:hint="eastAsia"/>
          <w:sz w:val="32"/>
          <w:szCs w:val="32"/>
        </w:rPr>
        <w:t>7</w:t>
      </w:r>
      <w:r w:rsidR="00695496" w:rsidRPr="00180E22">
        <w:rPr>
          <w:rFonts w:ascii="方正仿宋简体" w:eastAsia="方正仿宋简体" w:hAnsi="黑体" w:hint="eastAsia"/>
          <w:sz w:val="32"/>
          <w:szCs w:val="32"/>
        </w:rPr>
        <w:t>688.92万元，同比下降2.83%;公务接待费962.54万元，同</w:t>
      </w:r>
      <w:r w:rsidR="003D09C6">
        <w:rPr>
          <w:rFonts w:ascii="方正仿宋简体" w:eastAsia="方正仿宋简体" w:hAnsi="黑体" w:hint="eastAsia"/>
          <w:sz w:val="32"/>
          <w:szCs w:val="32"/>
        </w:rPr>
        <w:t>比</w:t>
      </w:r>
      <w:r w:rsidR="00695496" w:rsidRPr="00180E22">
        <w:rPr>
          <w:rFonts w:ascii="方正仿宋简体" w:eastAsia="方正仿宋简体" w:hAnsi="黑体" w:hint="eastAsia"/>
          <w:sz w:val="32"/>
          <w:szCs w:val="32"/>
        </w:rPr>
        <w:t>下降11.58%。</w:t>
      </w:r>
    </w:p>
    <w:p w:rsidR="00863847" w:rsidRDefault="00AF7AAB" w:rsidP="00D24D50">
      <w:pPr>
        <w:spacing w:line="540" w:lineRule="exact"/>
        <w:ind w:firstLine="645"/>
        <w:rPr>
          <w:rFonts w:ascii="方正仿宋简体" w:eastAsia="方正仿宋简体" w:hAnsi="黑体"/>
          <w:sz w:val="32"/>
          <w:szCs w:val="32"/>
        </w:rPr>
      </w:pPr>
      <w:r w:rsidRPr="003D09C6">
        <w:rPr>
          <w:rFonts w:ascii="方正仿宋简体" w:eastAsia="方正仿宋简体" w:hAnsi="黑体" w:hint="eastAsia"/>
          <w:b/>
          <w:sz w:val="32"/>
          <w:szCs w:val="32"/>
        </w:rPr>
        <w:t>---</w:t>
      </w:r>
      <w:r w:rsidR="00695496" w:rsidRPr="003D09C6">
        <w:rPr>
          <w:rFonts w:ascii="方正仿宋简体" w:eastAsia="方正仿宋简体" w:hAnsi="黑体" w:hint="eastAsia"/>
          <w:b/>
          <w:sz w:val="32"/>
          <w:szCs w:val="32"/>
        </w:rPr>
        <w:t>地区本级</w:t>
      </w:r>
      <w:r w:rsidRPr="003D09C6">
        <w:rPr>
          <w:rFonts w:ascii="方正仿宋简体" w:eastAsia="方正仿宋简体" w:hAnsi="黑体" w:hint="eastAsia"/>
          <w:b/>
          <w:sz w:val="32"/>
          <w:szCs w:val="32"/>
        </w:rPr>
        <w:t>一般公共预算拨款</w:t>
      </w:r>
      <w:r w:rsidR="00695496" w:rsidRPr="003D09C6">
        <w:rPr>
          <w:rFonts w:ascii="方正仿宋简体" w:eastAsia="方正仿宋简体" w:hAnsi="黑体" w:hint="eastAsia"/>
          <w:b/>
          <w:sz w:val="32"/>
          <w:szCs w:val="32"/>
        </w:rPr>
        <w:t>“三公经费”支出</w:t>
      </w:r>
      <w:r w:rsidR="0000288A">
        <w:rPr>
          <w:rFonts w:ascii="方正仿宋简体" w:eastAsia="方正仿宋简体" w:hAnsi="黑体" w:hint="eastAsia"/>
          <w:b/>
          <w:sz w:val="32"/>
          <w:szCs w:val="32"/>
        </w:rPr>
        <w:t>1</w:t>
      </w:r>
      <w:r w:rsidR="00695496" w:rsidRPr="003D09C6">
        <w:rPr>
          <w:rFonts w:ascii="方正仿宋简体" w:eastAsia="方正仿宋简体" w:hAnsi="黑体" w:hint="eastAsia"/>
          <w:b/>
          <w:sz w:val="32"/>
          <w:szCs w:val="32"/>
        </w:rPr>
        <w:t>777.60万元，同比</w:t>
      </w:r>
      <w:r w:rsidR="00905805">
        <w:rPr>
          <w:rFonts w:ascii="方正仿宋简体" w:eastAsia="方正仿宋简体" w:hAnsi="黑体" w:hint="eastAsia"/>
          <w:b/>
          <w:sz w:val="32"/>
          <w:szCs w:val="32"/>
        </w:rPr>
        <w:t>增长</w:t>
      </w:r>
      <w:r w:rsidR="00695496" w:rsidRPr="003D09C6">
        <w:rPr>
          <w:rFonts w:ascii="方正仿宋简体" w:eastAsia="方正仿宋简体" w:hAnsi="黑体" w:hint="eastAsia"/>
          <w:b/>
          <w:sz w:val="32"/>
          <w:szCs w:val="32"/>
        </w:rPr>
        <w:t>13.14%。</w:t>
      </w:r>
      <w:r w:rsidR="00695496" w:rsidRPr="00180E22">
        <w:rPr>
          <w:rFonts w:ascii="方正仿宋简体" w:eastAsia="方正仿宋简体" w:hAnsi="黑体" w:hint="eastAsia"/>
          <w:sz w:val="32"/>
          <w:szCs w:val="32"/>
        </w:rPr>
        <w:t>其中：</w:t>
      </w:r>
    </w:p>
    <w:p w:rsidR="00863847" w:rsidRDefault="00695496"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因公出国（境）支出</w:t>
      </w:r>
      <w:r w:rsidRPr="00180E22">
        <w:rPr>
          <w:rFonts w:ascii="方正仿宋简体" w:eastAsia="方正仿宋简体" w:hAnsi="黑体" w:hint="eastAsia"/>
          <w:sz w:val="32"/>
          <w:szCs w:val="32"/>
        </w:rPr>
        <w:t>0万元，与上年持平；</w:t>
      </w:r>
    </w:p>
    <w:p w:rsidR="006428F1" w:rsidRDefault="00695496"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公务用车购置费</w:t>
      </w:r>
      <w:r w:rsidRPr="00180E22">
        <w:rPr>
          <w:rFonts w:ascii="方正仿宋简体" w:eastAsia="方正仿宋简体" w:hAnsi="黑体" w:hint="eastAsia"/>
          <w:sz w:val="32"/>
          <w:szCs w:val="32"/>
        </w:rPr>
        <w:t>185.35万元，比上年增长100%</w:t>
      </w:r>
      <w:r w:rsidR="00863847">
        <w:rPr>
          <w:rFonts w:ascii="方正仿宋简体" w:eastAsia="方正仿宋简体" w:hAnsi="黑体" w:hint="eastAsia"/>
          <w:sz w:val="32"/>
          <w:szCs w:val="32"/>
        </w:rPr>
        <w:t>，</w:t>
      </w:r>
      <w:r w:rsidR="006428F1">
        <w:rPr>
          <w:rFonts w:ascii="方正仿宋简体" w:eastAsia="方正仿宋简体" w:hAnsi="黑体" w:hint="eastAsia"/>
          <w:sz w:val="32"/>
          <w:szCs w:val="32"/>
        </w:rPr>
        <w:t>增加的</w:t>
      </w:r>
      <w:r w:rsidR="00863847" w:rsidRPr="00863847">
        <w:rPr>
          <w:rFonts w:ascii="方正仿宋简体" w:eastAsia="方正仿宋简体" w:hAnsi="黑体" w:hint="eastAsia"/>
          <w:sz w:val="32"/>
          <w:szCs w:val="32"/>
        </w:rPr>
        <w:t>主要原因是地区检察院2018年底车辆保有量17辆，</w:t>
      </w:r>
      <w:r w:rsidR="006428F1" w:rsidRPr="00863847">
        <w:rPr>
          <w:rFonts w:ascii="方正仿宋简体" w:eastAsia="方正仿宋简体" w:hAnsi="黑体" w:hint="eastAsia"/>
          <w:sz w:val="32"/>
          <w:szCs w:val="32"/>
        </w:rPr>
        <w:t>为满足办案工作需要，2019年地区检察院根据机关事务管理局重新核定的37辆编制数，通过政府采购方式</w:t>
      </w:r>
      <w:r w:rsidR="006428F1">
        <w:rPr>
          <w:rFonts w:ascii="方正仿宋简体" w:eastAsia="方正仿宋简体" w:hAnsi="黑体" w:hint="eastAsia"/>
          <w:sz w:val="32"/>
          <w:szCs w:val="32"/>
        </w:rPr>
        <w:t>，使用自治区下达的专项资金</w:t>
      </w:r>
      <w:r w:rsidR="006428F1" w:rsidRPr="00863847">
        <w:rPr>
          <w:rFonts w:ascii="方正仿宋简体" w:eastAsia="方正仿宋简体" w:hAnsi="黑体" w:hint="eastAsia"/>
          <w:sz w:val="32"/>
          <w:szCs w:val="32"/>
        </w:rPr>
        <w:t>新增购置执法执勤用车10辆</w:t>
      </w:r>
      <w:r w:rsidR="006428F1" w:rsidRPr="00180E22">
        <w:rPr>
          <w:rFonts w:ascii="方正仿宋简体" w:eastAsia="方正仿宋简体" w:hAnsi="黑体" w:hint="eastAsia"/>
          <w:sz w:val="32"/>
          <w:szCs w:val="32"/>
        </w:rPr>
        <w:t>；</w:t>
      </w:r>
    </w:p>
    <w:p w:rsidR="00863847" w:rsidRDefault="00695496"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公务用车运行维护费</w:t>
      </w:r>
      <w:r w:rsidRPr="00180E22">
        <w:rPr>
          <w:rFonts w:ascii="方正仿宋简体" w:eastAsia="方正仿宋简体" w:hAnsi="黑体" w:hint="eastAsia"/>
          <w:sz w:val="32"/>
          <w:szCs w:val="32"/>
        </w:rPr>
        <w:t>支出</w:t>
      </w:r>
      <w:r w:rsidR="0000288A">
        <w:rPr>
          <w:rFonts w:ascii="方正仿宋简体" w:eastAsia="方正仿宋简体" w:hAnsi="黑体" w:hint="eastAsia"/>
          <w:sz w:val="32"/>
          <w:szCs w:val="32"/>
        </w:rPr>
        <w:t>1</w:t>
      </w:r>
      <w:r w:rsidRPr="00180E22">
        <w:rPr>
          <w:rFonts w:ascii="方正仿宋简体" w:eastAsia="方正仿宋简体" w:hAnsi="黑体" w:hint="eastAsia"/>
          <w:sz w:val="32"/>
          <w:szCs w:val="32"/>
        </w:rPr>
        <w:t>148.60万元，</w:t>
      </w:r>
      <w:r w:rsidR="006428F1" w:rsidRPr="00741950">
        <w:rPr>
          <w:rFonts w:ascii="方正仿宋简体" w:eastAsia="方正仿宋简体" w:hAnsi="黑体" w:hint="eastAsia"/>
          <w:sz w:val="32"/>
          <w:szCs w:val="32"/>
        </w:rPr>
        <w:t>同比</w:t>
      </w:r>
      <w:r w:rsidR="00741950" w:rsidRPr="00741950">
        <w:rPr>
          <w:rFonts w:ascii="方正仿宋简体" w:eastAsia="方正仿宋简体" w:hAnsi="黑体" w:hint="eastAsia"/>
          <w:sz w:val="32"/>
          <w:szCs w:val="32"/>
        </w:rPr>
        <w:t>下降</w:t>
      </w:r>
      <w:r w:rsidR="005C22F0">
        <w:rPr>
          <w:rFonts w:ascii="方正仿宋简体" w:eastAsia="方正仿宋简体" w:hAnsi="黑体" w:hint="eastAsia"/>
          <w:sz w:val="32"/>
          <w:szCs w:val="32"/>
        </w:rPr>
        <w:lastRenderedPageBreak/>
        <w:t>4.58</w:t>
      </w:r>
      <w:r w:rsidR="00741950" w:rsidRPr="00741950">
        <w:rPr>
          <w:rFonts w:ascii="方正仿宋简体" w:eastAsia="方正仿宋简体" w:hAnsi="黑体" w:hint="eastAsia"/>
          <w:sz w:val="32"/>
          <w:szCs w:val="32"/>
        </w:rPr>
        <w:t>%</w:t>
      </w:r>
      <w:r w:rsidRPr="00741950">
        <w:rPr>
          <w:rFonts w:ascii="方正仿宋简体" w:eastAsia="方正仿宋简体" w:hAnsi="黑体" w:hint="eastAsia"/>
          <w:sz w:val="32"/>
          <w:szCs w:val="32"/>
        </w:rPr>
        <w:t>;</w:t>
      </w:r>
    </w:p>
    <w:p w:rsidR="008D7456" w:rsidRPr="00A96572" w:rsidRDefault="00695496"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b/>
          <w:sz w:val="32"/>
          <w:szCs w:val="32"/>
        </w:rPr>
        <w:t>公务接待费</w:t>
      </w:r>
      <w:r w:rsidRPr="00180E22">
        <w:rPr>
          <w:rFonts w:ascii="方正仿宋简体" w:eastAsia="方正仿宋简体" w:hAnsi="黑体" w:hint="eastAsia"/>
          <w:sz w:val="32"/>
          <w:szCs w:val="32"/>
        </w:rPr>
        <w:t>443.65万元，</w:t>
      </w:r>
      <w:r w:rsidR="00F039D4" w:rsidRPr="00180E22">
        <w:rPr>
          <w:rFonts w:ascii="方正仿宋简体" w:eastAsia="方正仿宋简体" w:hAnsi="黑体" w:hint="eastAsia"/>
          <w:sz w:val="32"/>
          <w:szCs w:val="32"/>
        </w:rPr>
        <w:t>完成年初预算的100%</w:t>
      </w:r>
      <w:r w:rsidR="003A2F3B" w:rsidRPr="00180E22">
        <w:rPr>
          <w:rFonts w:ascii="方正仿宋简体" w:eastAsia="方正仿宋简体" w:hAnsi="黑体" w:hint="eastAsia"/>
          <w:sz w:val="32"/>
          <w:szCs w:val="32"/>
        </w:rPr>
        <w:t>，</w:t>
      </w:r>
      <w:r w:rsidR="0066679E">
        <w:rPr>
          <w:rFonts w:ascii="方正仿宋简体" w:eastAsia="方正仿宋简体" w:hAnsi="黑体" w:hint="eastAsia"/>
          <w:sz w:val="32"/>
          <w:szCs w:val="32"/>
        </w:rPr>
        <w:t>较上年同期</w:t>
      </w:r>
      <w:r w:rsidR="003A2F3B" w:rsidRPr="00180E22">
        <w:rPr>
          <w:rFonts w:ascii="方正仿宋简体" w:eastAsia="方正仿宋简体" w:hAnsi="黑体" w:hint="eastAsia"/>
          <w:sz w:val="32"/>
          <w:szCs w:val="32"/>
        </w:rPr>
        <w:t>增加</w:t>
      </w:r>
      <w:r w:rsidR="00074200" w:rsidRPr="00180E22">
        <w:rPr>
          <w:rFonts w:ascii="方正仿宋简体" w:eastAsia="方正仿宋简体" w:hAnsi="黑体" w:hint="eastAsia"/>
          <w:sz w:val="32"/>
          <w:szCs w:val="32"/>
        </w:rPr>
        <w:t>76.28</w:t>
      </w:r>
      <w:r w:rsidR="003A2F3B" w:rsidRPr="00180E22">
        <w:rPr>
          <w:rFonts w:ascii="方正仿宋简体" w:eastAsia="方正仿宋简体" w:hAnsi="黑体" w:hint="eastAsia"/>
          <w:sz w:val="32"/>
          <w:szCs w:val="32"/>
        </w:rPr>
        <w:t>万元，增长20.7</w:t>
      </w:r>
      <w:r w:rsidR="00885449">
        <w:rPr>
          <w:rFonts w:ascii="方正仿宋简体" w:eastAsia="方正仿宋简体" w:hAnsi="黑体" w:hint="eastAsia"/>
          <w:sz w:val="32"/>
          <w:szCs w:val="32"/>
        </w:rPr>
        <w:t>6</w:t>
      </w:r>
      <w:r w:rsidR="003A2F3B" w:rsidRPr="00180E22">
        <w:rPr>
          <w:rFonts w:ascii="方正仿宋简体" w:eastAsia="方正仿宋简体" w:hAnsi="黑体" w:hint="eastAsia"/>
          <w:sz w:val="32"/>
          <w:szCs w:val="32"/>
        </w:rPr>
        <w:t>%</w:t>
      </w:r>
      <w:r w:rsidR="00272437">
        <w:rPr>
          <w:rFonts w:ascii="方正仿宋简体" w:eastAsia="方正仿宋简体" w:hAnsi="黑体" w:hint="eastAsia"/>
          <w:sz w:val="32"/>
          <w:szCs w:val="32"/>
        </w:rPr>
        <w:t>。</w:t>
      </w:r>
      <w:r w:rsidR="006428F1">
        <w:rPr>
          <w:rFonts w:ascii="方正仿宋简体" w:eastAsia="方正仿宋简体" w:hAnsi="黑体" w:hint="eastAsia"/>
          <w:sz w:val="32"/>
          <w:szCs w:val="32"/>
        </w:rPr>
        <w:t>增加的主要原因</w:t>
      </w:r>
      <w:r w:rsidR="004A4CA0">
        <w:rPr>
          <w:rFonts w:ascii="方正仿宋简体" w:eastAsia="方正仿宋简体" w:hAnsi="黑体" w:hint="eastAsia"/>
          <w:sz w:val="32"/>
          <w:szCs w:val="32"/>
        </w:rPr>
        <w:t>有三个方面。</w:t>
      </w:r>
      <w:r w:rsidR="00754960" w:rsidRPr="00A96572">
        <w:rPr>
          <w:rFonts w:ascii="方正仿宋简体" w:eastAsia="方正仿宋简体" w:hAnsi="黑体" w:hint="eastAsia"/>
          <w:sz w:val="32"/>
          <w:szCs w:val="32"/>
        </w:rPr>
        <w:t>一</w:t>
      </w:r>
      <w:r w:rsidR="006428F1" w:rsidRPr="00A96572">
        <w:rPr>
          <w:rFonts w:ascii="方正仿宋简体" w:eastAsia="方正仿宋简体" w:hAnsi="黑体" w:hint="eastAsia"/>
          <w:sz w:val="32"/>
          <w:szCs w:val="32"/>
        </w:rPr>
        <w:t>是</w:t>
      </w:r>
      <w:r w:rsidR="00754960" w:rsidRPr="00A96572">
        <w:rPr>
          <w:rFonts w:ascii="方正仿宋简体" w:eastAsia="方正仿宋简体" w:hAnsi="黑体" w:hint="eastAsia"/>
          <w:sz w:val="32"/>
          <w:szCs w:val="32"/>
        </w:rPr>
        <w:t>2018年全地区重点聚焦脱贫攻坚，一些大型展会、招商引资等活动未开展，当年公务接待费实际执行367.37万元，较2017年</w:t>
      </w:r>
      <w:r w:rsidR="004A4CA0" w:rsidRPr="00A96572">
        <w:rPr>
          <w:rFonts w:ascii="方正仿宋简体" w:eastAsia="方正仿宋简体" w:hAnsi="黑体" w:hint="eastAsia"/>
          <w:sz w:val="32"/>
          <w:szCs w:val="32"/>
        </w:rPr>
        <w:t>580.64万元</w:t>
      </w:r>
      <w:r w:rsidR="00754960" w:rsidRPr="00A96572">
        <w:rPr>
          <w:rFonts w:ascii="方正仿宋简体" w:eastAsia="方正仿宋简体" w:hAnsi="黑体" w:hint="eastAsia"/>
          <w:sz w:val="32"/>
          <w:szCs w:val="32"/>
        </w:rPr>
        <w:t>减少了213.27万元，仅完成预算的78.7%，拉低了当年公务接待费基数。二是2018年公务接待费审批主体</w:t>
      </w:r>
      <w:r w:rsidR="004A4CA0" w:rsidRPr="00A96572">
        <w:rPr>
          <w:rFonts w:ascii="方正仿宋简体" w:eastAsia="方正仿宋简体" w:hAnsi="黑体" w:hint="eastAsia"/>
          <w:sz w:val="32"/>
          <w:szCs w:val="32"/>
        </w:rPr>
        <w:t>由</w:t>
      </w:r>
      <w:r w:rsidR="00754960" w:rsidRPr="00A96572">
        <w:rPr>
          <w:rFonts w:ascii="方正仿宋简体" w:eastAsia="方正仿宋简体" w:hAnsi="黑体" w:hint="eastAsia"/>
          <w:sz w:val="32"/>
          <w:szCs w:val="32"/>
        </w:rPr>
        <w:t>主管部门调整为</w:t>
      </w:r>
      <w:r w:rsidR="004A4CA0" w:rsidRPr="00A96572">
        <w:rPr>
          <w:rFonts w:ascii="方正仿宋简体" w:eastAsia="方正仿宋简体" w:hAnsi="黑体" w:hint="eastAsia"/>
          <w:sz w:val="32"/>
          <w:szCs w:val="32"/>
        </w:rPr>
        <w:t>机关事务管理局集中</w:t>
      </w:r>
      <w:r w:rsidR="00754960" w:rsidRPr="00A96572">
        <w:rPr>
          <w:rFonts w:ascii="方正仿宋简体" w:eastAsia="方正仿宋简体" w:hAnsi="黑体" w:hint="eastAsia"/>
          <w:sz w:val="32"/>
          <w:szCs w:val="32"/>
        </w:rPr>
        <w:t>审批，</w:t>
      </w:r>
      <w:r w:rsidR="00054E05" w:rsidRPr="00A96572">
        <w:rPr>
          <w:rFonts w:ascii="方正仿宋简体" w:eastAsia="方正仿宋简体" w:hAnsi="黑体" w:hint="eastAsia"/>
          <w:sz w:val="32"/>
          <w:szCs w:val="32"/>
        </w:rPr>
        <w:t>存在</w:t>
      </w:r>
      <w:r w:rsidR="00754960" w:rsidRPr="00A96572">
        <w:rPr>
          <w:rFonts w:ascii="方正仿宋简体" w:eastAsia="方正仿宋简体" w:hAnsi="黑体" w:hint="eastAsia"/>
          <w:sz w:val="32"/>
          <w:szCs w:val="32"/>
        </w:rPr>
        <w:t>接待费应报未报</w:t>
      </w:r>
      <w:r w:rsidR="00054E05" w:rsidRPr="00A96572">
        <w:rPr>
          <w:rFonts w:ascii="方正仿宋简体" w:eastAsia="方正仿宋简体" w:hAnsi="黑体" w:hint="eastAsia"/>
          <w:sz w:val="32"/>
          <w:szCs w:val="32"/>
        </w:rPr>
        <w:t>的情况</w:t>
      </w:r>
      <w:r w:rsidR="00754960" w:rsidRPr="00A96572">
        <w:rPr>
          <w:rFonts w:ascii="方正仿宋简体" w:eastAsia="方正仿宋简体" w:hAnsi="黑体" w:hint="eastAsia"/>
          <w:sz w:val="32"/>
          <w:szCs w:val="32"/>
        </w:rPr>
        <w:t>。三是2019年</w:t>
      </w:r>
      <w:r w:rsidR="006428F1" w:rsidRPr="00A96572">
        <w:rPr>
          <w:rFonts w:ascii="方正仿宋简体" w:eastAsia="方正仿宋简体" w:hAnsi="黑体" w:hint="eastAsia"/>
          <w:sz w:val="32"/>
          <w:szCs w:val="32"/>
        </w:rPr>
        <w:t>为巩固脱贫攻坚成果</w:t>
      </w:r>
      <w:r w:rsidR="008D7456" w:rsidRPr="00A96572">
        <w:rPr>
          <w:rFonts w:ascii="方正仿宋简体" w:eastAsia="方正仿宋简体" w:hAnsi="黑体" w:hint="eastAsia"/>
          <w:sz w:val="32"/>
          <w:szCs w:val="32"/>
        </w:rPr>
        <w:t>和</w:t>
      </w:r>
      <w:r w:rsidR="006428F1" w:rsidRPr="00A96572">
        <w:rPr>
          <w:rFonts w:ascii="方正仿宋简体" w:eastAsia="方正仿宋简体" w:hAnsi="黑体" w:hint="eastAsia"/>
          <w:sz w:val="32"/>
          <w:szCs w:val="32"/>
        </w:rPr>
        <w:t>引导动员民营企业产业帮扶、劳务协作</w:t>
      </w:r>
      <w:r w:rsidR="00BA6878" w:rsidRPr="00A96572">
        <w:rPr>
          <w:rFonts w:ascii="方正仿宋简体" w:eastAsia="方正仿宋简体" w:hAnsi="黑体" w:hint="eastAsia"/>
          <w:sz w:val="32"/>
          <w:szCs w:val="32"/>
        </w:rPr>
        <w:t>、</w:t>
      </w:r>
      <w:r w:rsidR="00754960" w:rsidRPr="00A96572">
        <w:rPr>
          <w:rFonts w:ascii="方正仿宋简体" w:eastAsia="方正仿宋简体" w:hAnsi="黑体" w:hint="eastAsia"/>
          <w:sz w:val="32"/>
          <w:szCs w:val="32"/>
        </w:rPr>
        <w:t>旅游招商</w:t>
      </w:r>
      <w:r w:rsidR="00BA6878" w:rsidRPr="00A96572">
        <w:rPr>
          <w:rFonts w:ascii="方正仿宋简体" w:eastAsia="方正仿宋简体" w:hAnsi="黑体" w:hint="eastAsia"/>
          <w:sz w:val="32"/>
          <w:szCs w:val="32"/>
        </w:rPr>
        <w:t>等</w:t>
      </w:r>
      <w:r w:rsidR="00741950" w:rsidRPr="00A96572">
        <w:rPr>
          <w:rFonts w:ascii="方正仿宋简体" w:eastAsia="方正仿宋简体" w:hAnsi="黑体" w:hint="eastAsia"/>
          <w:sz w:val="32"/>
          <w:szCs w:val="32"/>
        </w:rPr>
        <w:t>，本级</w:t>
      </w:r>
      <w:r w:rsidR="006428F1" w:rsidRPr="00A96572">
        <w:rPr>
          <w:rFonts w:ascii="方正仿宋简体" w:eastAsia="方正仿宋简体" w:hAnsi="黑体" w:hint="eastAsia"/>
          <w:sz w:val="32"/>
          <w:szCs w:val="32"/>
        </w:rPr>
        <w:t>举办了</w:t>
      </w:r>
      <w:r w:rsidR="00754960" w:rsidRPr="00A96572">
        <w:rPr>
          <w:rFonts w:ascii="方正仿宋简体" w:eastAsia="方正仿宋简体" w:hAnsi="黑体" w:hint="eastAsia"/>
          <w:sz w:val="32"/>
          <w:szCs w:val="32"/>
        </w:rPr>
        <w:t>全</w:t>
      </w:r>
      <w:r w:rsidR="00E25637">
        <w:rPr>
          <w:rFonts w:ascii="方正仿宋简体" w:eastAsia="方正仿宋简体" w:hAnsi="黑体" w:hint="eastAsia"/>
          <w:sz w:val="32"/>
          <w:szCs w:val="32"/>
        </w:rPr>
        <w:t>地</w:t>
      </w:r>
      <w:r w:rsidR="00754960" w:rsidRPr="00A96572">
        <w:rPr>
          <w:rFonts w:ascii="方正仿宋简体" w:eastAsia="方正仿宋简体" w:hAnsi="黑体" w:hint="eastAsia"/>
          <w:sz w:val="32"/>
          <w:szCs w:val="32"/>
        </w:rPr>
        <w:t>区的</w:t>
      </w:r>
      <w:r w:rsidR="006428F1" w:rsidRPr="00A96572">
        <w:rPr>
          <w:rFonts w:ascii="方正仿宋简体" w:eastAsia="方正仿宋简体" w:hAnsi="黑体" w:hint="eastAsia"/>
          <w:sz w:val="32"/>
          <w:szCs w:val="32"/>
        </w:rPr>
        <w:t>“民营企业南疆行”</w:t>
      </w:r>
      <w:r w:rsidR="00754960" w:rsidRPr="00A96572">
        <w:rPr>
          <w:rFonts w:ascii="方正仿宋简体" w:eastAsia="方正仿宋简体" w:hAnsi="黑体" w:hint="eastAsia"/>
          <w:sz w:val="32"/>
          <w:szCs w:val="32"/>
        </w:rPr>
        <w:t>、“胡杨节”等活动，当年公务接待费增加了110万元。</w:t>
      </w:r>
    </w:p>
    <w:p w:rsidR="00772CF1" w:rsidRPr="00A96572" w:rsidRDefault="00754960" w:rsidP="00D24D50">
      <w:pPr>
        <w:spacing w:line="540" w:lineRule="exact"/>
        <w:ind w:firstLine="645"/>
        <w:rPr>
          <w:rFonts w:ascii="方正仿宋简体" w:eastAsia="方正仿宋简体" w:hAnsi="黑体"/>
          <w:sz w:val="32"/>
          <w:szCs w:val="32"/>
        </w:rPr>
      </w:pPr>
      <w:r w:rsidRPr="00A96572">
        <w:rPr>
          <w:rFonts w:ascii="方正仿宋简体" w:eastAsia="方正仿宋简体" w:hAnsi="黑体" w:hint="eastAsia"/>
          <w:sz w:val="32"/>
          <w:szCs w:val="32"/>
        </w:rPr>
        <w:t>综上，</w:t>
      </w:r>
      <w:r w:rsidR="008D7456" w:rsidRPr="00A96572">
        <w:rPr>
          <w:rFonts w:ascii="方正仿宋简体" w:eastAsia="方正仿宋简体" w:hAnsi="黑体" w:hint="eastAsia"/>
          <w:sz w:val="32"/>
          <w:szCs w:val="32"/>
        </w:rPr>
        <w:t>虽然</w:t>
      </w:r>
      <w:r w:rsidRPr="00A96572">
        <w:rPr>
          <w:rFonts w:ascii="方正仿宋简体" w:eastAsia="方正仿宋简体" w:hAnsi="黑体" w:hint="eastAsia"/>
          <w:sz w:val="32"/>
          <w:szCs w:val="32"/>
        </w:rPr>
        <w:t>2019年本级公务接待费同比</w:t>
      </w:r>
      <w:r w:rsidR="008D7456" w:rsidRPr="00A96572">
        <w:rPr>
          <w:rFonts w:ascii="方正仿宋简体" w:eastAsia="方正仿宋简体" w:hAnsi="黑体" w:hint="eastAsia"/>
          <w:sz w:val="32"/>
          <w:szCs w:val="32"/>
        </w:rPr>
        <w:t>有所增加，但</w:t>
      </w:r>
      <w:r w:rsidR="00230377" w:rsidRPr="00A96572">
        <w:rPr>
          <w:rFonts w:ascii="方正仿宋简体" w:eastAsia="方正仿宋简体" w:hAnsi="黑体" w:hint="eastAsia"/>
          <w:sz w:val="32"/>
          <w:szCs w:val="32"/>
        </w:rPr>
        <w:t>是从部门单位看</w:t>
      </w:r>
      <w:r w:rsidR="008D7456" w:rsidRPr="00A96572">
        <w:rPr>
          <w:rFonts w:ascii="方正仿宋简体" w:eastAsia="方正仿宋简体" w:hAnsi="黑体" w:hint="eastAsia"/>
          <w:sz w:val="32"/>
          <w:szCs w:val="32"/>
        </w:rPr>
        <w:t>，地区本级各单位坚决落实“过紧日子”要求，</w:t>
      </w:r>
      <w:r w:rsidR="009E7A7C">
        <w:rPr>
          <w:rFonts w:ascii="方正仿宋简体" w:eastAsia="方正仿宋简体" w:hAnsi="黑体" w:hint="eastAsia"/>
          <w:sz w:val="32"/>
          <w:szCs w:val="32"/>
        </w:rPr>
        <w:t>各部门</w:t>
      </w:r>
      <w:r w:rsidR="006428F1" w:rsidRPr="00A96572">
        <w:rPr>
          <w:rFonts w:ascii="方正仿宋简体" w:eastAsia="方正仿宋简体" w:hAnsi="黑体" w:hint="eastAsia"/>
          <w:sz w:val="32"/>
          <w:szCs w:val="32"/>
        </w:rPr>
        <w:t>当年公务接待费减少了34万元</w:t>
      </w:r>
      <w:r w:rsidRPr="00A96572">
        <w:rPr>
          <w:rFonts w:ascii="方正仿宋简体" w:eastAsia="方正仿宋简体" w:hAnsi="黑体" w:hint="eastAsia"/>
          <w:sz w:val="32"/>
          <w:szCs w:val="32"/>
        </w:rPr>
        <w:t>，</w:t>
      </w:r>
      <w:r w:rsidR="008D7456" w:rsidRPr="00A96572">
        <w:rPr>
          <w:rFonts w:ascii="方正仿宋简体" w:eastAsia="方正仿宋简体" w:hAnsi="黑体" w:hint="eastAsia"/>
          <w:sz w:val="32"/>
          <w:szCs w:val="32"/>
        </w:rPr>
        <w:t>实际是下降的</w:t>
      </w:r>
      <w:r w:rsidR="006428F1" w:rsidRPr="00A96572">
        <w:rPr>
          <w:rFonts w:ascii="方正仿宋简体" w:eastAsia="方正仿宋简体" w:hAnsi="黑体" w:hint="eastAsia"/>
          <w:sz w:val="32"/>
          <w:szCs w:val="32"/>
        </w:rPr>
        <w:t>。</w:t>
      </w:r>
    </w:p>
    <w:p w:rsidR="003D33AD" w:rsidRPr="00180E22" w:rsidRDefault="003D33AD" w:rsidP="00D24D50">
      <w:pPr>
        <w:spacing w:line="540" w:lineRule="exact"/>
        <w:ind w:firstLine="645"/>
        <w:rPr>
          <w:rFonts w:ascii="方正黑体简体" w:eastAsia="方正黑体简体" w:hAnsi="黑体"/>
          <w:sz w:val="32"/>
          <w:szCs w:val="32"/>
        </w:rPr>
      </w:pPr>
      <w:r w:rsidRPr="00180E22">
        <w:rPr>
          <w:rFonts w:ascii="方正黑体简体" w:eastAsia="方正黑体简体" w:hAnsi="黑体" w:hint="eastAsia"/>
          <w:sz w:val="32"/>
          <w:szCs w:val="32"/>
        </w:rPr>
        <w:t>二、2019年财政工作落实情况</w:t>
      </w:r>
    </w:p>
    <w:p w:rsidR="003D33AD" w:rsidRPr="00180E22" w:rsidRDefault="00E5576E"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2019年，</w:t>
      </w:r>
      <w:r w:rsidR="00BB1F02">
        <w:rPr>
          <w:rFonts w:ascii="方正仿宋简体" w:eastAsia="方正仿宋简体" w:hAnsi="黑体" w:hint="eastAsia"/>
          <w:sz w:val="32"/>
          <w:szCs w:val="32"/>
        </w:rPr>
        <w:t>地县</w:t>
      </w:r>
      <w:r w:rsidR="00E25637">
        <w:rPr>
          <w:rFonts w:ascii="方正仿宋简体" w:eastAsia="方正仿宋简体" w:hAnsi="黑体" w:hint="eastAsia"/>
          <w:sz w:val="32"/>
          <w:szCs w:val="32"/>
        </w:rPr>
        <w:t>（市）</w:t>
      </w:r>
      <w:r w:rsidR="00BB1F02">
        <w:rPr>
          <w:rFonts w:ascii="方正仿宋简体" w:eastAsia="方正仿宋简体" w:hAnsi="黑体" w:hint="eastAsia"/>
          <w:sz w:val="32"/>
          <w:szCs w:val="32"/>
        </w:rPr>
        <w:t>财政部门</w:t>
      </w:r>
      <w:r w:rsidRPr="00180E22">
        <w:rPr>
          <w:rFonts w:ascii="方正仿宋简体" w:eastAsia="方正仿宋简体" w:hAnsi="黑体" w:hint="eastAsia"/>
          <w:sz w:val="32"/>
          <w:szCs w:val="32"/>
        </w:rPr>
        <w:t>认真贯彻落实自治区十三届人大常委会喀什地区工作委员会议决议，</w:t>
      </w:r>
      <w:r w:rsidR="00535653" w:rsidRPr="00180E22">
        <w:rPr>
          <w:rFonts w:ascii="方正仿宋简体" w:eastAsia="方正仿宋简体" w:hAnsi="黑体" w:hint="eastAsia"/>
          <w:sz w:val="32"/>
          <w:szCs w:val="32"/>
        </w:rPr>
        <w:t>积极应对经济下行压力，在贯彻落实减税降费政策的同时，强化增收节支，持续保持预算执行强度，财政收支工作目标如期实现</w:t>
      </w:r>
      <w:r w:rsidRPr="00180E22">
        <w:rPr>
          <w:rFonts w:ascii="方正仿宋简体" w:eastAsia="方正仿宋简体" w:hAnsi="黑体" w:hint="eastAsia"/>
          <w:sz w:val="32"/>
          <w:szCs w:val="32"/>
        </w:rPr>
        <w:t>。</w:t>
      </w:r>
    </w:p>
    <w:p w:rsidR="00A31835" w:rsidRPr="00180E22" w:rsidRDefault="00A31835"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（一）</w:t>
      </w:r>
      <w:r w:rsidR="00535653" w:rsidRPr="00180E22">
        <w:rPr>
          <w:rFonts w:ascii="方正楷体简体" w:eastAsia="方正楷体简体" w:hAnsi="黑体" w:hint="eastAsia"/>
          <w:b/>
          <w:sz w:val="32"/>
          <w:szCs w:val="32"/>
        </w:rPr>
        <w:t>财政收入</w:t>
      </w:r>
      <w:r w:rsidR="0057636A" w:rsidRPr="00180E22">
        <w:rPr>
          <w:rFonts w:ascii="方正楷体简体" w:eastAsia="方正楷体简体" w:hAnsi="黑体" w:hint="eastAsia"/>
          <w:b/>
          <w:sz w:val="32"/>
          <w:szCs w:val="32"/>
        </w:rPr>
        <w:t>实现</w:t>
      </w:r>
      <w:r w:rsidR="00535653" w:rsidRPr="00180E22">
        <w:rPr>
          <w:rFonts w:ascii="方正楷体简体" w:eastAsia="方正楷体简体" w:hAnsi="黑体" w:hint="eastAsia"/>
          <w:b/>
          <w:sz w:val="32"/>
          <w:szCs w:val="32"/>
        </w:rPr>
        <w:t>稳定增收。</w:t>
      </w:r>
      <w:r w:rsidR="00553DF8" w:rsidRPr="00754960">
        <w:rPr>
          <w:rFonts w:ascii="方正仿宋简体" w:eastAsia="方正仿宋简体" w:hAnsi="黑体" w:hint="eastAsia"/>
          <w:sz w:val="32"/>
          <w:szCs w:val="32"/>
        </w:rPr>
        <w:t>严格</w:t>
      </w:r>
      <w:r w:rsidR="00553DF8" w:rsidRPr="00180E22">
        <w:rPr>
          <w:rFonts w:ascii="方正仿宋简体" w:eastAsia="方正仿宋简体" w:hAnsi="黑体" w:hint="eastAsia"/>
          <w:sz w:val="32"/>
          <w:szCs w:val="32"/>
        </w:rPr>
        <w:t>落实组织收入责任，</w:t>
      </w:r>
      <w:r w:rsidR="0057636A" w:rsidRPr="00180E22">
        <w:rPr>
          <w:rFonts w:ascii="方正仿宋简体" w:eastAsia="方正仿宋简体" w:hAnsi="黑体" w:hint="eastAsia"/>
          <w:sz w:val="32"/>
          <w:szCs w:val="32"/>
        </w:rPr>
        <w:t>坚持</w:t>
      </w:r>
      <w:r w:rsidR="00553DF8" w:rsidRPr="00180E22">
        <w:rPr>
          <w:rFonts w:ascii="方正仿宋简体" w:eastAsia="方正仿宋简体" w:hAnsi="黑体" w:hint="eastAsia"/>
          <w:sz w:val="32"/>
          <w:szCs w:val="32"/>
        </w:rPr>
        <w:t>预算执行分析，</w:t>
      </w:r>
      <w:r w:rsidR="0057636A" w:rsidRPr="00180E22">
        <w:rPr>
          <w:rFonts w:ascii="方正仿宋简体" w:eastAsia="方正仿宋简体" w:hAnsi="黑体" w:hint="eastAsia"/>
          <w:sz w:val="32"/>
          <w:szCs w:val="32"/>
        </w:rPr>
        <w:t>强化税收和非税收入征管，坚决做到依法依规、应收尽收，确保各项收入及时入库。全地区一般公共预算收入完成58.15亿元，增长3.18%。每月收入保持在1.18%-3.45%正向增长，收入质量（税收收入占比）较2018</w:t>
      </w:r>
      <w:r w:rsidR="0057636A" w:rsidRPr="00180E22">
        <w:rPr>
          <w:rFonts w:ascii="方正仿宋简体" w:eastAsia="方正仿宋简体" w:hAnsi="黑体" w:hint="eastAsia"/>
          <w:sz w:val="32"/>
          <w:szCs w:val="32"/>
        </w:rPr>
        <w:lastRenderedPageBreak/>
        <w:t>年提高近3个百分点。</w:t>
      </w:r>
    </w:p>
    <w:p w:rsidR="00BB1F02" w:rsidRDefault="00A31835"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（二</w:t>
      </w:r>
      <w:r w:rsidRPr="00180E22">
        <w:rPr>
          <w:rFonts w:ascii="方正楷体简体" w:eastAsia="方正楷体简体" w:hAnsi="黑体"/>
          <w:b/>
          <w:sz w:val="32"/>
          <w:szCs w:val="32"/>
        </w:rPr>
        <w:t>）</w:t>
      </w:r>
      <w:r w:rsidR="00E70D79" w:rsidRPr="00180E22">
        <w:rPr>
          <w:rFonts w:ascii="方正楷体简体" w:eastAsia="方正楷体简体" w:hAnsi="黑体"/>
          <w:b/>
          <w:sz w:val="32"/>
          <w:szCs w:val="32"/>
        </w:rPr>
        <w:t>财政支出实现稳定增长。</w:t>
      </w:r>
      <w:r w:rsidR="00E70D79" w:rsidRPr="00180E22">
        <w:rPr>
          <w:rFonts w:ascii="方正仿宋简体" w:eastAsia="方正仿宋简体" w:hAnsi="黑体" w:hint="eastAsia"/>
          <w:sz w:val="32"/>
          <w:szCs w:val="32"/>
        </w:rPr>
        <w:t>坚持“目标明确、动态监管、监督指导、结果应用”的全过程预算管理工作机制，强化预算执行约束，勤俭理财、厉行节约，确保“三保”资金不断链、隐性债务不新增、扶贫资金不闲置，全面提升风险防控能力，持续保持预算执行强度。</w:t>
      </w:r>
    </w:p>
    <w:p w:rsidR="00BB1F02" w:rsidRDefault="00E70D79"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（三）兜牢兜实“三保”底线。</w:t>
      </w:r>
      <w:r w:rsidR="001A5312" w:rsidRPr="00180E22">
        <w:rPr>
          <w:rFonts w:ascii="方正仿宋简体" w:eastAsia="方正仿宋简体" w:hAnsi="黑体" w:hint="eastAsia"/>
          <w:sz w:val="32"/>
          <w:szCs w:val="32"/>
        </w:rPr>
        <w:t>积极争取上级转移支付支持和加大盘活财政存量资金工作力度，进一步压实、压牢“三保”支出责任和工作要求，确保足额保障全地区“三保”支出需求且不留缺口。</w:t>
      </w:r>
    </w:p>
    <w:p w:rsidR="008E19AB" w:rsidRPr="00180E22" w:rsidRDefault="001A5312"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（四）</w:t>
      </w:r>
      <w:r w:rsidR="008E19AB" w:rsidRPr="00180E22">
        <w:rPr>
          <w:rFonts w:ascii="方正楷体简体" w:eastAsia="方正楷体简体" w:hAnsi="黑体" w:hint="eastAsia"/>
          <w:b/>
          <w:sz w:val="32"/>
          <w:szCs w:val="32"/>
        </w:rPr>
        <w:t>支持</w:t>
      </w:r>
      <w:r w:rsidR="00FB6195" w:rsidRPr="00180E22">
        <w:rPr>
          <w:rFonts w:ascii="方正楷体简体" w:eastAsia="方正楷体简体" w:hAnsi="黑体" w:hint="eastAsia"/>
          <w:b/>
          <w:sz w:val="32"/>
          <w:szCs w:val="32"/>
        </w:rPr>
        <w:t>打赢</w:t>
      </w:r>
      <w:r w:rsidR="008E19AB" w:rsidRPr="00180E22">
        <w:rPr>
          <w:rFonts w:ascii="方正楷体简体" w:eastAsia="方正楷体简体" w:hAnsi="黑体" w:hint="eastAsia"/>
          <w:b/>
          <w:sz w:val="32"/>
          <w:szCs w:val="32"/>
        </w:rPr>
        <w:t>脱贫攻坚战。</w:t>
      </w:r>
      <w:r w:rsidR="008E19AB" w:rsidRPr="00180E22">
        <w:rPr>
          <w:rFonts w:ascii="方正仿宋简体" w:eastAsia="方正仿宋简体" w:hAnsi="黑体" w:hint="eastAsia"/>
          <w:sz w:val="32"/>
          <w:szCs w:val="32"/>
        </w:rPr>
        <w:t>贯彻落实党中央、自治区党委、地委打赢脱贫攻坚战各项决策部署，</w:t>
      </w:r>
      <w:r w:rsidR="00E854DF" w:rsidRPr="00180E22">
        <w:rPr>
          <w:rFonts w:ascii="方正仿宋简体" w:eastAsia="方正仿宋简体" w:hAnsi="黑体" w:hint="eastAsia"/>
          <w:sz w:val="32"/>
          <w:szCs w:val="32"/>
        </w:rPr>
        <w:t>在千方百计增加群众收入的基础上，着力补短板、强弱项。通过研发扶贫资金“信息化+闭环”监管平台，实现了“地区监管县</w:t>
      </w:r>
      <w:r w:rsidR="00F37449">
        <w:rPr>
          <w:rFonts w:ascii="方正仿宋简体" w:eastAsia="方正仿宋简体" w:hAnsi="黑体" w:hint="eastAsia"/>
          <w:sz w:val="32"/>
          <w:szCs w:val="32"/>
        </w:rPr>
        <w:t>（市）</w:t>
      </w:r>
      <w:r w:rsidR="00E854DF" w:rsidRPr="00180E22">
        <w:rPr>
          <w:rFonts w:ascii="方正仿宋简体" w:eastAsia="方正仿宋简体" w:hAnsi="黑体" w:hint="eastAsia"/>
          <w:sz w:val="32"/>
          <w:szCs w:val="32"/>
        </w:rPr>
        <w:t>、县</w:t>
      </w:r>
      <w:r w:rsidR="00F37449">
        <w:rPr>
          <w:rFonts w:ascii="方正仿宋简体" w:eastAsia="方正仿宋简体" w:hAnsi="黑体" w:hint="eastAsia"/>
          <w:sz w:val="32"/>
          <w:szCs w:val="32"/>
        </w:rPr>
        <w:t>（市）</w:t>
      </w:r>
      <w:r w:rsidR="00E854DF" w:rsidRPr="00180E22">
        <w:rPr>
          <w:rFonts w:ascii="方正仿宋简体" w:eastAsia="方正仿宋简体" w:hAnsi="黑体" w:hint="eastAsia"/>
          <w:sz w:val="32"/>
          <w:szCs w:val="32"/>
        </w:rPr>
        <w:t>监管乡</w:t>
      </w:r>
      <w:r w:rsidR="00F37449">
        <w:rPr>
          <w:rFonts w:ascii="方正仿宋简体" w:eastAsia="方正仿宋简体" w:hAnsi="黑体" w:hint="eastAsia"/>
          <w:sz w:val="32"/>
          <w:szCs w:val="32"/>
        </w:rPr>
        <w:t>（</w:t>
      </w:r>
      <w:r w:rsidR="00F37449" w:rsidRPr="00180E22">
        <w:rPr>
          <w:rFonts w:ascii="方正仿宋简体" w:eastAsia="方正仿宋简体" w:hAnsi="黑体" w:hint="eastAsia"/>
          <w:sz w:val="32"/>
          <w:szCs w:val="32"/>
        </w:rPr>
        <w:t>镇</w:t>
      </w:r>
      <w:r w:rsidR="00F37449">
        <w:rPr>
          <w:rFonts w:ascii="方正仿宋简体" w:eastAsia="方正仿宋简体" w:hAnsi="黑体" w:hint="eastAsia"/>
          <w:sz w:val="32"/>
          <w:szCs w:val="32"/>
        </w:rPr>
        <w:t>）</w:t>
      </w:r>
      <w:r w:rsidR="00E854DF" w:rsidRPr="00180E22">
        <w:rPr>
          <w:rFonts w:ascii="方正仿宋简体" w:eastAsia="方正仿宋简体" w:hAnsi="黑体" w:hint="eastAsia"/>
          <w:sz w:val="32"/>
          <w:szCs w:val="32"/>
        </w:rPr>
        <w:t>”两个全覆盖</w:t>
      </w:r>
      <w:r w:rsidR="00FB6195" w:rsidRPr="00180E22">
        <w:rPr>
          <w:rFonts w:ascii="方正仿宋简体" w:eastAsia="方正仿宋简体" w:hAnsi="黑体" w:hint="eastAsia"/>
          <w:sz w:val="32"/>
          <w:szCs w:val="32"/>
        </w:rPr>
        <w:t>，</w:t>
      </w:r>
      <w:r w:rsidR="00E854DF" w:rsidRPr="00180E22">
        <w:rPr>
          <w:rFonts w:ascii="方正仿宋简体" w:eastAsia="方正仿宋简体" w:hAnsi="黑体" w:hint="eastAsia"/>
          <w:sz w:val="32"/>
          <w:szCs w:val="32"/>
        </w:rPr>
        <w:t>实现了“及时分配资金、转账管理、直接支付”三个全覆盖</w:t>
      </w:r>
      <w:r w:rsidR="00FB6195" w:rsidRPr="00180E22">
        <w:rPr>
          <w:rFonts w:ascii="方正仿宋简体" w:eastAsia="方正仿宋简体" w:hAnsi="黑体" w:hint="eastAsia"/>
          <w:sz w:val="32"/>
          <w:szCs w:val="32"/>
        </w:rPr>
        <w:t>，</w:t>
      </w:r>
      <w:r w:rsidR="00E854DF" w:rsidRPr="00180E22">
        <w:rPr>
          <w:rFonts w:ascii="方正仿宋简体" w:eastAsia="方正仿宋简体" w:hAnsi="黑体" w:hint="eastAsia"/>
          <w:sz w:val="32"/>
          <w:szCs w:val="32"/>
        </w:rPr>
        <w:t>实现</w:t>
      </w:r>
      <w:r w:rsidR="00F20FE2" w:rsidRPr="00180E22">
        <w:rPr>
          <w:rFonts w:ascii="方正仿宋简体" w:eastAsia="方正仿宋简体" w:hAnsi="黑体" w:hint="eastAsia"/>
          <w:sz w:val="32"/>
          <w:szCs w:val="32"/>
        </w:rPr>
        <w:t>了</w:t>
      </w:r>
      <w:r w:rsidR="00E854DF" w:rsidRPr="00180E22">
        <w:rPr>
          <w:rFonts w:ascii="方正仿宋简体" w:eastAsia="方正仿宋简体" w:hAnsi="黑体" w:hint="eastAsia"/>
          <w:sz w:val="32"/>
          <w:szCs w:val="32"/>
        </w:rPr>
        <w:t>“动态监控管理、监督考核、绩效管理、公开公示”四个常态化</w:t>
      </w:r>
      <w:r w:rsidR="00FB6195" w:rsidRPr="00180E22">
        <w:rPr>
          <w:rFonts w:ascii="方正仿宋简体" w:eastAsia="方正仿宋简体" w:hAnsi="黑体" w:hint="eastAsia"/>
          <w:sz w:val="32"/>
          <w:szCs w:val="32"/>
        </w:rPr>
        <w:t>；确保了</w:t>
      </w:r>
      <w:r w:rsidR="00E854DF" w:rsidRPr="00180E22">
        <w:rPr>
          <w:rFonts w:ascii="方正仿宋简体" w:eastAsia="方正仿宋简体" w:hAnsi="黑体" w:hint="eastAsia"/>
          <w:sz w:val="32"/>
          <w:szCs w:val="32"/>
        </w:rPr>
        <w:t>精准</w:t>
      </w:r>
      <w:r w:rsidR="008E19AB" w:rsidRPr="00180E22">
        <w:rPr>
          <w:rFonts w:ascii="方正仿宋简体" w:eastAsia="方正仿宋简体" w:hAnsi="黑体" w:hint="eastAsia"/>
          <w:sz w:val="32"/>
          <w:szCs w:val="32"/>
        </w:rPr>
        <w:t>脱贫标准不降低、</w:t>
      </w:r>
      <w:r w:rsidR="00E854DF" w:rsidRPr="00180E22">
        <w:rPr>
          <w:rFonts w:ascii="方正仿宋简体" w:eastAsia="方正仿宋简体" w:hAnsi="黑体" w:hint="eastAsia"/>
          <w:sz w:val="32"/>
          <w:szCs w:val="32"/>
        </w:rPr>
        <w:t>精准脱贫政策不棚架，精准</w:t>
      </w:r>
      <w:r w:rsidR="008E19AB" w:rsidRPr="00180E22">
        <w:rPr>
          <w:rFonts w:ascii="方正仿宋简体" w:eastAsia="方正仿宋简体" w:hAnsi="黑体" w:hint="eastAsia"/>
          <w:sz w:val="32"/>
          <w:szCs w:val="32"/>
        </w:rPr>
        <w:t>扶贫资金</w:t>
      </w:r>
      <w:r w:rsidR="00E854DF" w:rsidRPr="00180E22">
        <w:rPr>
          <w:rFonts w:ascii="方正仿宋简体" w:eastAsia="方正仿宋简体" w:hAnsi="黑体" w:hint="eastAsia"/>
          <w:sz w:val="32"/>
          <w:szCs w:val="32"/>
        </w:rPr>
        <w:t>不闲置、不缓拨、不滞拨、不迟拨。全地区到位各类扶贫资金148.85亿元，累计</w:t>
      </w:r>
      <w:r w:rsidR="00FB6195" w:rsidRPr="00180E22">
        <w:rPr>
          <w:rFonts w:ascii="方正仿宋简体" w:eastAsia="方正仿宋简体" w:hAnsi="黑体" w:hint="eastAsia"/>
          <w:sz w:val="32"/>
          <w:szCs w:val="32"/>
        </w:rPr>
        <w:t>支出</w:t>
      </w:r>
      <w:r w:rsidR="00E854DF" w:rsidRPr="00180E22">
        <w:rPr>
          <w:rFonts w:ascii="方正仿宋简体" w:eastAsia="方正仿宋简体" w:hAnsi="黑体" w:hint="eastAsia"/>
          <w:sz w:val="32"/>
          <w:szCs w:val="32"/>
        </w:rPr>
        <w:t>145.</w:t>
      </w:r>
      <w:r w:rsidR="00F37AE4" w:rsidRPr="00180E22">
        <w:rPr>
          <w:rFonts w:ascii="方正仿宋简体" w:eastAsia="方正仿宋简体" w:hAnsi="黑体" w:hint="eastAsia"/>
          <w:sz w:val="32"/>
          <w:szCs w:val="32"/>
        </w:rPr>
        <w:t>67</w:t>
      </w:r>
      <w:r w:rsidR="00E854DF" w:rsidRPr="00180E22">
        <w:rPr>
          <w:rFonts w:ascii="方正仿宋简体" w:eastAsia="方正仿宋简体" w:hAnsi="黑体" w:hint="eastAsia"/>
          <w:sz w:val="32"/>
          <w:szCs w:val="32"/>
        </w:rPr>
        <w:t>亿元，支出进度97.</w:t>
      </w:r>
      <w:r w:rsidR="00F37AE4" w:rsidRPr="00180E22">
        <w:rPr>
          <w:rFonts w:ascii="方正仿宋简体" w:eastAsia="方正仿宋简体" w:hAnsi="黑体" w:hint="eastAsia"/>
          <w:sz w:val="32"/>
          <w:szCs w:val="32"/>
        </w:rPr>
        <w:t>86</w:t>
      </w:r>
      <w:r w:rsidR="00E854DF" w:rsidRPr="00180E22">
        <w:rPr>
          <w:rFonts w:ascii="方正仿宋简体" w:eastAsia="方正仿宋简体" w:hAnsi="黑体" w:hint="eastAsia"/>
          <w:sz w:val="32"/>
          <w:szCs w:val="32"/>
        </w:rPr>
        <w:t>%</w:t>
      </w:r>
      <w:r w:rsidR="00C47AD1" w:rsidRPr="00180E22">
        <w:rPr>
          <w:rFonts w:ascii="方正仿宋简体" w:eastAsia="方正仿宋简体" w:hAnsi="黑体" w:hint="eastAsia"/>
          <w:sz w:val="32"/>
          <w:szCs w:val="32"/>
        </w:rPr>
        <w:t>，</w:t>
      </w:r>
      <w:r w:rsidR="00E854DF" w:rsidRPr="00180E22">
        <w:rPr>
          <w:rFonts w:ascii="方正仿宋简体" w:eastAsia="方正仿宋简体" w:hAnsi="黑体" w:hint="eastAsia"/>
          <w:sz w:val="32"/>
          <w:szCs w:val="32"/>
        </w:rPr>
        <w:t>将扶贫资金结转率控制在8%以内的目标提高了</w:t>
      </w:r>
      <w:r w:rsidR="00C47AD1" w:rsidRPr="00180E22">
        <w:rPr>
          <w:rFonts w:ascii="方正仿宋简体" w:eastAsia="方正仿宋简体" w:hAnsi="黑体" w:hint="eastAsia"/>
          <w:sz w:val="32"/>
          <w:szCs w:val="32"/>
        </w:rPr>
        <w:t>近</w:t>
      </w:r>
      <w:r w:rsidR="00E854DF" w:rsidRPr="00180E22">
        <w:rPr>
          <w:rFonts w:ascii="方正仿宋简体" w:eastAsia="方正仿宋简体" w:hAnsi="黑体" w:hint="eastAsia"/>
          <w:sz w:val="32"/>
          <w:szCs w:val="32"/>
        </w:rPr>
        <w:t>6个百分点，实现了扶贫资金总量增加，结转规模较上年同期减少1.</w:t>
      </w:r>
      <w:r w:rsidR="00F37AE4" w:rsidRPr="00180E22">
        <w:rPr>
          <w:rFonts w:ascii="方正仿宋简体" w:eastAsia="方正仿宋简体" w:hAnsi="黑体" w:hint="eastAsia"/>
          <w:sz w:val="32"/>
          <w:szCs w:val="32"/>
        </w:rPr>
        <w:t>99</w:t>
      </w:r>
      <w:r w:rsidR="00E854DF" w:rsidRPr="00180E22">
        <w:rPr>
          <w:rFonts w:ascii="方正仿宋简体" w:eastAsia="方正仿宋简体" w:hAnsi="黑体" w:hint="eastAsia"/>
          <w:sz w:val="32"/>
          <w:szCs w:val="32"/>
        </w:rPr>
        <w:t>亿元。</w:t>
      </w:r>
    </w:p>
    <w:p w:rsidR="0018039D" w:rsidRPr="00180E22" w:rsidRDefault="00FB6195"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w:t>
      </w:r>
      <w:r w:rsidR="00625B91" w:rsidRPr="00180E22">
        <w:rPr>
          <w:rFonts w:ascii="方正楷体简体" w:eastAsia="方正楷体简体" w:hAnsi="黑体" w:hint="eastAsia"/>
          <w:b/>
          <w:sz w:val="32"/>
          <w:szCs w:val="32"/>
        </w:rPr>
        <w:t>五</w:t>
      </w:r>
      <w:r w:rsidRPr="00180E22">
        <w:rPr>
          <w:rFonts w:ascii="方正楷体简体" w:eastAsia="方正楷体简体" w:hAnsi="黑体" w:hint="eastAsia"/>
          <w:b/>
          <w:sz w:val="32"/>
          <w:szCs w:val="32"/>
        </w:rPr>
        <w:t>）支持打好防范化解债务风险攻坚战。</w:t>
      </w:r>
      <w:r w:rsidR="008E19AB" w:rsidRPr="00180E22">
        <w:rPr>
          <w:rFonts w:ascii="方正仿宋简体" w:eastAsia="方正仿宋简体" w:hAnsi="黑体" w:hint="eastAsia"/>
          <w:sz w:val="32"/>
          <w:szCs w:val="32"/>
        </w:rPr>
        <w:t>贯彻落实党中央、自治区党委、地委脱贫攻坚和防范重大风险各项决策部署，</w:t>
      </w:r>
      <w:r w:rsidRPr="00180E22">
        <w:rPr>
          <w:rFonts w:ascii="方正仿宋简体" w:eastAsia="方正仿宋简体" w:hAnsi="黑体" w:hint="eastAsia"/>
          <w:sz w:val="32"/>
          <w:szCs w:val="32"/>
        </w:rPr>
        <w:t>坚决在思想上、行动上守住不发生系统性风险红线底</w:t>
      </w:r>
      <w:r w:rsidRPr="00180E22">
        <w:rPr>
          <w:rFonts w:ascii="方正仿宋简体" w:eastAsia="方正仿宋简体" w:hAnsi="黑体" w:hint="eastAsia"/>
          <w:sz w:val="32"/>
          <w:szCs w:val="32"/>
        </w:rPr>
        <w:lastRenderedPageBreak/>
        <w:t>线，确保隐性债务不新增、债务化解不拖延、资金使用不违规。全地区累计到位</w:t>
      </w:r>
      <w:r w:rsidR="0018039D" w:rsidRPr="00180E22">
        <w:rPr>
          <w:rFonts w:ascii="方正仿宋简体" w:eastAsia="方正仿宋简体" w:hAnsi="黑体" w:hint="eastAsia"/>
          <w:sz w:val="32"/>
          <w:szCs w:val="32"/>
        </w:rPr>
        <w:t>新增</w:t>
      </w:r>
      <w:r w:rsidRPr="00180E22">
        <w:rPr>
          <w:rFonts w:ascii="方正仿宋简体" w:eastAsia="方正仿宋简体" w:hAnsi="黑体" w:hint="eastAsia"/>
          <w:sz w:val="32"/>
          <w:szCs w:val="32"/>
        </w:rPr>
        <w:t>政府债券资金</w:t>
      </w:r>
      <w:r w:rsidR="00267DB6" w:rsidRPr="00180E22">
        <w:rPr>
          <w:rFonts w:ascii="方正仿宋简体" w:eastAsia="方正仿宋简体" w:hAnsi="黑体" w:hint="eastAsia"/>
          <w:sz w:val="32"/>
          <w:szCs w:val="32"/>
        </w:rPr>
        <w:t>73.1</w:t>
      </w:r>
      <w:r w:rsidRPr="00180E22">
        <w:rPr>
          <w:rFonts w:ascii="方正仿宋简体" w:eastAsia="方正仿宋简体" w:hAnsi="黑体" w:hint="eastAsia"/>
          <w:sz w:val="32"/>
          <w:szCs w:val="32"/>
        </w:rPr>
        <w:t>亿元，</w:t>
      </w:r>
      <w:r w:rsidR="0018039D" w:rsidRPr="00180E22">
        <w:rPr>
          <w:rFonts w:ascii="方正仿宋简体" w:eastAsia="方正仿宋简体" w:hAnsi="黑体" w:hint="eastAsia"/>
          <w:sz w:val="32"/>
          <w:szCs w:val="32"/>
        </w:rPr>
        <w:t>当年支出率实现100%；政府隐性债务年度化解任务12.23亿元，当年化解率实现100</w:t>
      </w:r>
      <w:r w:rsidR="00267DB6" w:rsidRPr="00180E22">
        <w:rPr>
          <w:rFonts w:ascii="方正仿宋简体" w:eastAsia="方正仿宋简体" w:hAnsi="黑体" w:hint="eastAsia"/>
          <w:sz w:val="32"/>
          <w:szCs w:val="32"/>
        </w:rPr>
        <w:t>%</w:t>
      </w:r>
      <w:r w:rsidR="0018039D" w:rsidRPr="00180E22">
        <w:rPr>
          <w:rFonts w:ascii="方正仿宋简体" w:eastAsia="方正仿宋简体" w:hAnsi="黑体" w:hint="eastAsia"/>
          <w:sz w:val="32"/>
          <w:szCs w:val="32"/>
        </w:rPr>
        <w:t>、地方政府债务系统录入率100%。</w:t>
      </w:r>
    </w:p>
    <w:p w:rsidR="008E19AB" w:rsidRPr="00180E22" w:rsidRDefault="00D1449F"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w:t>
      </w:r>
      <w:r w:rsidR="00625B91" w:rsidRPr="00180E22">
        <w:rPr>
          <w:rFonts w:ascii="方正楷体简体" w:eastAsia="方正楷体简体" w:hAnsi="黑体" w:hint="eastAsia"/>
          <w:b/>
          <w:sz w:val="32"/>
          <w:szCs w:val="32"/>
        </w:rPr>
        <w:t>六</w:t>
      </w:r>
      <w:r w:rsidRPr="00180E22">
        <w:rPr>
          <w:rFonts w:ascii="方正楷体简体" w:eastAsia="方正楷体简体" w:hAnsi="黑体" w:hint="eastAsia"/>
          <w:b/>
          <w:sz w:val="32"/>
          <w:szCs w:val="32"/>
        </w:rPr>
        <w:t>）强化库款调度保障。</w:t>
      </w:r>
      <w:r w:rsidR="008877C4" w:rsidRPr="00180E22">
        <w:rPr>
          <w:rFonts w:ascii="方正仿宋简体" w:eastAsia="方正仿宋简体" w:hAnsi="黑体" w:hint="eastAsia"/>
          <w:sz w:val="32"/>
          <w:szCs w:val="32"/>
        </w:rPr>
        <w:t>贯彻落实财政部持续加快财政库款流转速度和保持库款合理额度空间的管理要求，在预算执行强度持续保持10%左右增长的同时，科学化管理和控制库款规模，确保地委、行署重大决策、重大项目早建设、早完工、早见效。全地区年末库款59.88亿元，较2018年76.2亿元减少16.32亿元，下降21.42%。特别是2019年下半年，库款月均保持在65亿元左右，较2018年月均116亿元减少51亿元。</w:t>
      </w:r>
    </w:p>
    <w:p w:rsidR="00C36832" w:rsidRPr="00C36832" w:rsidRDefault="00D1449F" w:rsidP="00890E18">
      <w:pPr>
        <w:spacing w:line="540" w:lineRule="exact"/>
        <w:ind w:firstLineChars="196" w:firstLine="628"/>
        <w:rPr>
          <w:rFonts w:ascii="方正仿宋简体" w:eastAsia="方正仿宋简体" w:hAnsi="黑体"/>
          <w:sz w:val="32"/>
          <w:szCs w:val="32"/>
        </w:rPr>
      </w:pPr>
      <w:r w:rsidRPr="00180E22">
        <w:rPr>
          <w:rFonts w:ascii="方正楷体简体" w:eastAsia="方正楷体简体" w:hAnsi="黑体" w:hint="eastAsia"/>
          <w:b/>
          <w:sz w:val="32"/>
          <w:szCs w:val="32"/>
        </w:rPr>
        <w:t>（</w:t>
      </w:r>
      <w:r w:rsidR="00625B91" w:rsidRPr="00180E22">
        <w:rPr>
          <w:rFonts w:ascii="方正楷体简体" w:eastAsia="方正楷体简体" w:hAnsi="黑体" w:hint="eastAsia"/>
          <w:b/>
          <w:sz w:val="32"/>
          <w:szCs w:val="32"/>
        </w:rPr>
        <w:t>七</w:t>
      </w:r>
      <w:r w:rsidRPr="00180E22">
        <w:rPr>
          <w:rFonts w:ascii="方正楷体简体" w:eastAsia="方正楷体简体" w:hAnsi="黑体" w:hint="eastAsia"/>
          <w:b/>
          <w:sz w:val="32"/>
          <w:szCs w:val="32"/>
        </w:rPr>
        <w:t>）全面实施预算绩效管理。</w:t>
      </w:r>
      <w:r w:rsidRPr="00180E22">
        <w:rPr>
          <w:rFonts w:ascii="方正仿宋简体" w:eastAsia="方正仿宋简体" w:hAnsi="黑体" w:hint="eastAsia"/>
          <w:sz w:val="32"/>
          <w:szCs w:val="32"/>
        </w:rPr>
        <w:t>贯彻落实党中央、自治区党委、地委3-5年内逐步建成全方位、全覆盖、全过程的财政预算绩效管理要求，建立和完善“绩效事前有评估、预算编制有目标、预算执行有监控、预算完成有评价、评价结果有反馈、反馈结果有应用”</w:t>
      </w:r>
      <w:r w:rsidR="00272437">
        <w:rPr>
          <w:rFonts w:ascii="方正仿宋简体" w:eastAsia="方正仿宋简体" w:hAnsi="黑体" w:hint="eastAsia"/>
          <w:sz w:val="32"/>
          <w:szCs w:val="32"/>
        </w:rPr>
        <w:t>的预算绩效闭环管理体系，将“四本”预算全部纳入预算绩效管理范围。</w:t>
      </w:r>
      <w:r w:rsidR="00C36832" w:rsidRPr="00C36832">
        <w:rPr>
          <w:rFonts w:ascii="方正仿宋简体" w:eastAsia="方正仿宋简体" w:hAnsi="黑体" w:hint="eastAsia"/>
          <w:sz w:val="32"/>
          <w:szCs w:val="32"/>
        </w:rPr>
        <w:t>强化预算绩效监控结果运用，对存在问题的项目及时采取纠偏措施，对绩效情况好的项目优先保障、重点支持；对低效无效资金一律削减或取消，对该压的一般性非急需非刚性支出一律压减。</w:t>
      </w:r>
    </w:p>
    <w:p w:rsidR="004D3AAA" w:rsidRDefault="0010421F"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w:t>
      </w:r>
      <w:r w:rsidR="00625B91" w:rsidRPr="00180E22">
        <w:rPr>
          <w:rFonts w:ascii="方正楷体简体" w:eastAsia="方正楷体简体" w:hAnsi="黑体" w:hint="eastAsia"/>
          <w:b/>
          <w:sz w:val="32"/>
          <w:szCs w:val="32"/>
        </w:rPr>
        <w:t>八</w:t>
      </w:r>
      <w:r w:rsidRPr="00180E22">
        <w:rPr>
          <w:rFonts w:ascii="方正楷体简体" w:eastAsia="方正楷体简体" w:hAnsi="黑体" w:hint="eastAsia"/>
          <w:b/>
          <w:sz w:val="32"/>
          <w:szCs w:val="32"/>
        </w:rPr>
        <w:t>）推进预决算公开透明。</w:t>
      </w:r>
      <w:r w:rsidR="00572BED" w:rsidRPr="00180E22">
        <w:rPr>
          <w:rFonts w:ascii="方正仿宋简体" w:eastAsia="方正仿宋简体" w:hAnsi="黑体" w:hint="eastAsia"/>
          <w:sz w:val="32"/>
          <w:szCs w:val="32"/>
        </w:rPr>
        <w:t>贯彻落实党中央、国务院决策部署，加强预决算公开的指导和组织协调，积极推进预决算公开。地、县</w:t>
      </w:r>
      <w:r w:rsidR="00106283">
        <w:rPr>
          <w:rFonts w:ascii="方正仿宋简体" w:eastAsia="方正仿宋简体" w:hAnsi="黑体" w:hint="eastAsia"/>
          <w:sz w:val="32"/>
          <w:szCs w:val="32"/>
        </w:rPr>
        <w:t>（市）</w:t>
      </w:r>
      <w:r w:rsidR="00572BED" w:rsidRPr="00180E22">
        <w:rPr>
          <w:rFonts w:ascii="方正仿宋简体" w:eastAsia="方正仿宋简体" w:hAnsi="黑体" w:hint="eastAsia"/>
          <w:sz w:val="32"/>
          <w:szCs w:val="32"/>
        </w:rPr>
        <w:t>财政部门进一步明确责任，健全机制，</w:t>
      </w:r>
      <w:r w:rsidR="00741950">
        <w:rPr>
          <w:rFonts w:ascii="方正仿宋简体" w:eastAsia="方正仿宋简体" w:hAnsi="黑体" w:hint="eastAsia"/>
          <w:sz w:val="32"/>
          <w:szCs w:val="32"/>
        </w:rPr>
        <w:t>完善</w:t>
      </w:r>
      <w:r w:rsidR="00572BED" w:rsidRPr="00180E22">
        <w:rPr>
          <w:rFonts w:ascii="方正仿宋简体" w:eastAsia="方正仿宋简体" w:hAnsi="黑体" w:hint="eastAsia"/>
          <w:sz w:val="32"/>
          <w:szCs w:val="32"/>
        </w:rPr>
        <w:t>措施，全地区财政14个政府预算、决算，1386个</w:t>
      </w:r>
      <w:r w:rsidR="00572BED" w:rsidRPr="00180E22">
        <w:rPr>
          <w:rFonts w:ascii="方正仿宋简体" w:eastAsia="方正仿宋简体" w:hAnsi="黑体" w:hint="eastAsia"/>
          <w:sz w:val="32"/>
          <w:szCs w:val="32"/>
        </w:rPr>
        <w:lastRenderedPageBreak/>
        <w:t>预算单位的部门预算、决算，全部按照完整性、规范性、准确性、及时性、细化程度和统一公开方式要求完成全覆盖公开。</w:t>
      </w:r>
    </w:p>
    <w:p w:rsidR="008E19AB" w:rsidRPr="00525E30" w:rsidRDefault="00D1449F" w:rsidP="00D24D50">
      <w:pPr>
        <w:spacing w:line="540" w:lineRule="exact"/>
        <w:ind w:firstLine="645"/>
        <w:rPr>
          <w:rFonts w:ascii="仿宋_GB2312" w:eastAsia="仿宋_GB2312" w:hAnsi="黑体"/>
          <w:sz w:val="32"/>
          <w:szCs w:val="32"/>
        </w:rPr>
      </w:pPr>
      <w:r w:rsidRPr="00180E22">
        <w:rPr>
          <w:rFonts w:ascii="方正楷体简体" w:eastAsia="方正楷体简体" w:hAnsi="黑体" w:hint="eastAsia"/>
          <w:b/>
          <w:sz w:val="32"/>
          <w:szCs w:val="32"/>
        </w:rPr>
        <w:t>（</w:t>
      </w:r>
      <w:r w:rsidR="00625B91" w:rsidRPr="00180E22">
        <w:rPr>
          <w:rFonts w:ascii="方正楷体简体" w:eastAsia="方正楷体简体" w:hAnsi="黑体" w:hint="eastAsia"/>
          <w:b/>
          <w:sz w:val="32"/>
          <w:szCs w:val="32"/>
        </w:rPr>
        <w:t>九</w:t>
      </w:r>
      <w:r w:rsidRPr="00180E22">
        <w:rPr>
          <w:rFonts w:ascii="方正楷体简体" w:eastAsia="方正楷体简体" w:hAnsi="黑体" w:hint="eastAsia"/>
          <w:b/>
          <w:sz w:val="32"/>
          <w:szCs w:val="32"/>
        </w:rPr>
        <w:t>）推进基层财政专网升级改造。</w:t>
      </w:r>
      <w:r w:rsidRPr="00180E22">
        <w:rPr>
          <w:rFonts w:ascii="方正仿宋简体" w:eastAsia="方正仿宋简体" w:hAnsi="黑体" w:hint="eastAsia"/>
          <w:sz w:val="32"/>
          <w:szCs w:val="32"/>
        </w:rPr>
        <w:t>贯彻落实党中央、自治区党委、地委</w:t>
      </w:r>
      <w:r w:rsidR="00206F60" w:rsidRPr="00180E22">
        <w:rPr>
          <w:rFonts w:ascii="方正仿宋简体" w:eastAsia="方正仿宋简体" w:hAnsi="黑体" w:hint="eastAsia"/>
          <w:sz w:val="32"/>
          <w:szCs w:val="32"/>
        </w:rPr>
        <w:t>基层减负工作要求，积极推进“信息化+财政业务”升级改造，确保财政专线网络速率大幅提升，提高财政预算监管水平。通过将自治区到喀什地区财政专线网络</w:t>
      </w:r>
      <w:r w:rsidR="008A26C6" w:rsidRPr="00180E22">
        <w:rPr>
          <w:rFonts w:ascii="方正仿宋简体" w:eastAsia="方正仿宋简体" w:hAnsi="黑体" w:hint="eastAsia"/>
          <w:sz w:val="32"/>
          <w:szCs w:val="32"/>
        </w:rPr>
        <w:t>带宽</w:t>
      </w:r>
      <w:r w:rsidR="00206F60" w:rsidRPr="00180E22">
        <w:rPr>
          <w:rFonts w:ascii="方正仿宋简体" w:eastAsia="方正仿宋简体" w:hAnsi="黑体" w:hint="eastAsia"/>
          <w:sz w:val="32"/>
          <w:szCs w:val="32"/>
        </w:rPr>
        <w:t>从30M提升至300M，喀什地区本级到12县市、190个乡镇（管委会）财政专线网络</w:t>
      </w:r>
      <w:r w:rsidR="008A26C6" w:rsidRPr="00180E22">
        <w:rPr>
          <w:rFonts w:ascii="方正仿宋简体" w:eastAsia="方正仿宋简体" w:hAnsi="黑体" w:hint="eastAsia"/>
          <w:sz w:val="32"/>
          <w:szCs w:val="32"/>
        </w:rPr>
        <w:t>带宽</w:t>
      </w:r>
      <w:r w:rsidR="00206F60" w:rsidRPr="00180E22">
        <w:rPr>
          <w:rFonts w:ascii="方正仿宋简体" w:eastAsia="方正仿宋简体" w:hAnsi="黑体" w:hint="eastAsia"/>
          <w:sz w:val="32"/>
          <w:szCs w:val="32"/>
        </w:rPr>
        <w:t>从3M提升至30M，实现预算指标“系统上下贯通、预算执行上下联动</w:t>
      </w:r>
      <w:r w:rsidR="00206F60" w:rsidRPr="003B474B">
        <w:rPr>
          <w:rFonts w:ascii="方正仿宋简体" w:eastAsia="方正仿宋简体" w:hAnsi="黑体" w:hint="eastAsia"/>
          <w:sz w:val="32"/>
          <w:szCs w:val="32"/>
        </w:rPr>
        <w:t>、</w:t>
      </w:r>
      <w:r w:rsidR="00254028" w:rsidRPr="003B474B">
        <w:rPr>
          <w:rFonts w:ascii="方正仿宋简体" w:eastAsia="方正仿宋简体" w:hAnsi="黑体" w:hint="eastAsia"/>
          <w:sz w:val="32"/>
          <w:szCs w:val="32"/>
        </w:rPr>
        <w:t>地县</w:t>
      </w:r>
      <w:r w:rsidR="00106283">
        <w:rPr>
          <w:rFonts w:ascii="方正仿宋简体" w:eastAsia="方正仿宋简体" w:hAnsi="黑体" w:hint="eastAsia"/>
          <w:sz w:val="32"/>
          <w:szCs w:val="32"/>
        </w:rPr>
        <w:t>（市）</w:t>
      </w:r>
      <w:r w:rsidR="00206F60" w:rsidRPr="003B474B">
        <w:rPr>
          <w:rFonts w:ascii="方正仿宋简体" w:eastAsia="方正仿宋简体" w:hAnsi="黑体" w:hint="eastAsia"/>
          <w:sz w:val="32"/>
          <w:szCs w:val="32"/>
        </w:rPr>
        <w:t>指标</w:t>
      </w:r>
      <w:r w:rsidR="00206F60" w:rsidRPr="00180E22">
        <w:rPr>
          <w:rFonts w:ascii="方正仿宋简体" w:eastAsia="方正仿宋简体" w:hAnsi="黑体" w:hint="eastAsia"/>
          <w:sz w:val="32"/>
          <w:szCs w:val="32"/>
        </w:rPr>
        <w:t>即时同步”，平均</w:t>
      </w:r>
      <w:r w:rsidR="00206F60" w:rsidRPr="003B474B">
        <w:rPr>
          <w:rFonts w:ascii="方正仿宋简体" w:eastAsia="方正仿宋简体" w:hAnsi="黑体" w:hint="eastAsia"/>
          <w:sz w:val="32"/>
          <w:szCs w:val="32"/>
        </w:rPr>
        <w:t>每月</w:t>
      </w:r>
      <w:r w:rsidR="0007738F" w:rsidRPr="003B474B">
        <w:rPr>
          <w:rFonts w:ascii="方正仿宋简体" w:eastAsia="方正仿宋简体" w:hAnsi="黑体" w:hint="eastAsia"/>
          <w:sz w:val="32"/>
          <w:szCs w:val="32"/>
        </w:rPr>
        <w:t>减少</w:t>
      </w:r>
      <w:r w:rsidR="00206F60" w:rsidRPr="003B474B">
        <w:rPr>
          <w:rFonts w:ascii="方正仿宋简体" w:eastAsia="方正仿宋简体" w:hAnsi="黑体" w:hint="eastAsia"/>
          <w:sz w:val="32"/>
          <w:szCs w:val="32"/>
        </w:rPr>
        <w:t>指标录</w:t>
      </w:r>
      <w:r w:rsidR="00206F60" w:rsidRPr="00180E22">
        <w:rPr>
          <w:rFonts w:ascii="方正仿宋简体" w:eastAsia="方正仿宋简体" w:hAnsi="黑体" w:hint="eastAsia"/>
          <w:sz w:val="32"/>
          <w:szCs w:val="32"/>
        </w:rPr>
        <w:t>入时间约37小时，减负效果明显。</w:t>
      </w:r>
    </w:p>
    <w:p w:rsidR="00F13D13" w:rsidRPr="00180E22" w:rsidRDefault="00FF026C"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（十）</w:t>
      </w:r>
      <w:r w:rsidR="00F13D13" w:rsidRPr="00180E22">
        <w:rPr>
          <w:rFonts w:ascii="方正楷体简体" w:eastAsia="方正楷体简体" w:hAnsi="黑体" w:hint="eastAsia"/>
          <w:b/>
          <w:sz w:val="32"/>
          <w:szCs w:val="32"/>
        </w:rPr>
        <w:t>注重财政财务人员素质培训</w:t>
      </w:r>
      <w:r w:rsidRPr="003B474B">
        <w:rPr>
          <w:rFonts w:ascii="方正楷体简体" w:eastAsia="方正楷体简体" w:hAnsi="黑体" w:hint="eastAsia"/>
          <w:b/>
          <w:sz w:val="32"/>
          <w:szCs w:val="32"/>
        </w:rPr>
        <w:t>。</w:t>
      </w:r>
      <w:r w:rsidR="00F13D13" w:rsidRPr="003B474B">
        <w:rPr>
          <w:rFonts w:ascii="方正仿宋简体" w:eastAsia="方正仿宋简体" w:hAnsi="黑体" w:hint="eastAsia"/>
          <w:sz w:val="32"/>
          <w:szCs w:val="32"/>
        </w:rPr>
        <w:t>落实地委、行署夯实基层基础</w:t>
      </w:r>
      <w:r w:rsidR="00CE0A9E" w:rsidRPr="003B474B">
        <w:rPr>
          <w:rFonts w:ascii="方正仿宋简体" w:eastAsia="方正仿宋简体" w:hAnsi="黑体" w:hint="eastAsia"/>
          <w:sz w:val="32"/>
          <w:szCs w:val="32"/>
        </w:rPr>
        <w:t>工作要求</w:t>
      </w:r>
      <w:r w:rsidR="00F13D13" w:rsidRPr="003B474B">
        <w:rPr>
          <w:rFonts w:ascii="方正仿宋简体" w:eastAsia="方正仿宋简体" w:hAnsi="黑体" w:hint="eastAsia"/>
          <w:sz w:val="32"/>
          <w:szCs w:val="32"/>
        </w:rPr>
        <w:t>，强化财政财务业务培训，推进财政财务规范化建设，全面提升财政财务人员组织和能力。</w:t>
      </w:r>
      <w:r w:rsidR="00F13D13" w:rsidRPr="003B474B">
        <w:rPr>
          <w:rFonts w:ascii="方正仿宋简体" w:eastAsia="方正仿宋简体" w:hAnsi="黑体" w:hint="eastAsia"/>
          <w:b/>
          <w:sz w:val="32"/>
          <w:szCs w:val="32"/>
        </w:rPr>
        <w:t>一</w:t>
      </w:r>
      <w:r w:rsidR="00F13D13" w:rsidRPr="00180E22">
        <w:rPr>
          <w:rFonts w:ascii="方正仿宋简体" w:eastAsia="方正仿宋简体" w:hAnsi="黑体" w:hint="eastAsia"/>
          <w:b/>
          <w:sz w:val="32"/>
          <w:szCs w:val="32"/>
        </w:rPr>
        <w:t>是夯实基层财政财务队伍。</w:t>
      </w:r>
      <w:r w:rsidR="00F13D13" w:rsidRPr="00180E22">
        <w:rPr>
          <w:rFonts w:ascii="方正仿宋简体" w:eastAsia="方正仿宋简体" w:hAnsi="黑体" w:hint="eastAsia"/>
          <w:sz w:val="32"/>
          <w:szCs w:val="32"/>
        </w:rPr>
        <w:t>机构改革后，地区本级132个预算单位全面落实会计、出纳岗位</w:t>
      </w:r>
      <w:r w:rsidR="00DA5B44" w:rsidRPr="00180E22">
        <w:rPr>
          <w:rFonts w:ascii="方正仿宋简体" w:eastAsia="方正仿宋简体" w:hAnsi="黑体" w:hint="eastAsia"/>
          <w:sz w:val="32"/>
          <w:szCs w:val="32"/>
        </w:rPr>
        <w:t>分设</w:t>
      </w:r>
      <w:r w:rsidR="00F13D13" w:rsidRPr="00180E22">
        <w:rPr>
          <w:rFonts w:ascii="方正仿宋简体" w:eastAsia="方正仿宋简体" w:hAnsi="黑体" w:hint="eastAsia"/>
          <w:sz w:val="32"/>
          <w:szCs w:val="32"/>
        </w:rPr>
        <w:t>和监督工作机制，建立健全地县</w:t>
      </w:r>
      <w:r w:rsidR="00106283">
        <w:rPr>
          <w:rFonts w:ascii="方正仿宋简体" w:eastAsia="方正仿宋简体" w:hAnsi="黑体" w:hint="eastAsia"/>
          <w:sz w:val="32"/>
          <w:szCs w:val="32"/>
        </w:rPr>
        <w:t>（市）</w:t>
      </w:r>
      <w:r w:rsidR="00F13D13" w:rsidRPr="00180E22">
        <w:rPr>
          <w:rFonts w:ascii="方正仿宋简体" w:eastAsia="方正仿宋简体" w:hAnsi="黑体" w:hint="eastAsia"/>
          <w:sz w:val="32"/>
          <w:szCs w:val="32"/>
        </w:rPr>
        <w:t>财政脱贫攻坚领导机构和专干队伍，形成横向到科室、纵向到县</w:t>
      </w:r>
      <w:r w:rsidR="00106283">
        <w:rPr>
          <w:rFonts w:ascii="方正仿宋简体" w:eastAsia="方正仿宋简体" w:hAnsi="黑体" w:hint="eastAsia"/>
          <w:sz w:val="32"/>
          <w:szCs w:val="32"/>
        </w:rPr>
        <w:t>（市）</w:t>
      </w:r>
      <w:r w:rsidR="00F13D13" w:rsidRPr="00180E22">
        <w:rPr>
          <w:rFonts w:ascii="方正仿宋简体" w:eastAsia="方正仿宋简体" w:hAnsi="黑体" w:hint="eastAsia"/>
          <w:sz w:val="32"/>
          <w:szCs w:val="32"/>
        </w:rPr>
        <w:t>的上下贯通工作专班。</w:t>
      </w:r>
      <w:r w:rsidR="00F13D13" w:rsidRPr="00180E22">
        <w:rPr>
          <w:rFonts w:ascii="方正仿宋简体" w:eastAsia="方正仿宋简体" w:hAnsi="黑体" w:hint="eastAsia"/>
          <w:b/>
          <w:sz w:val="32"/>
          <w:szCs w:val="32"/>
        </w:rPr>
        <w:t>二是强化财政财务业务培训。</w:t>
      </w:r>
      <w:r w:rsidR="00F13D13" w:rsidRPr="00180E22">
        <w:rPr>
          <w:rFonts w:ascii="方正仿宋简体" w:eastAsia="方正仿宋简体" w:hAnsi="黑体" w:hint="eastAsia"/>
          <w:sz w:val="32"/>
          <w:szCs w:val="32"/>
        </w:rPr>
        <w:t>紧盯当前财政财务管理的弱项和短板，从预算绩效管理、政府专项债券政策及申报、扶贫资金管理、新旧会计制度账务实操和乡镇委派会计等五个方面开展培训，提升了全地区财政财务人员综合素质和业务水平。</w:t>
      </w:r>
    </w:p>
    <w:p w:rsidR="00726768" w:rsidRPr="00180E22" w:rsidRDefault="00726768" w:rsidP="00D24D50">
      <w:pPr>
        <w:spacing w:line="540" w:lineRule="exact"/>
        <w:ind w:firstLine="645"/>
        <w:rPr>
          <w:rFonts w:ascii="方正仿宋简体" w:eastAsia="方正仿宋简体" w:hAnsi="黑体"/>
          <w:sz w:val="32"/>
          <w:szCs w:val="32"/>
        </w:rPr>
      </w:pPr>
      <w:r w:rsidRPr="00180E22">
        <w:rPr>
          <w:rFonts w:ascii="方正楷体简体" w:eastAsia="方正楷体简体" w:hAnsi="黑体" w:hint="eastAsia"/>
          <w:b/>
          <w:sz w:val="32"/>
          <w:szCs w:val="32"/>
        </w:rPr>
        <w:t>（十</w:t>
      </w:r>
      <w:r w:rsidR="00625B91" w:rsidRPr="00180E22">
        <w:rPr>
          <w:rFonts w:ascii="方正楷体简体" w:eastAsia="方正楷体简体" w:hAnsi="黑体" w:hint="eastAsia"/>
          <w:b/>
          <w:sz w:val="32"/>
          <w:szCs w:val="32"/>
        </w:rPr>
        <w:t>一</w:t>
      </w:r>
      <w:r w:rsidRPr="00180E22">
        <w:rPr>
          <w:rFonts w:ascii="方正楷体简体" w:eastAsia="方正楷体简体" w:hAnsi="黑体" w:hint="eastAsia"/>
          <w:b/>
          <w:sz w:val="32"/>
          <w:szCs w:val="32"/>
        </w:rPr>
        <w:t>）</w:t>
      </w:r>
      <w:r w:rsidR="00F13D13" w:rsidRPr="00180E22">
        <w:rPr>
          <w:rFonts w:ascii="方正楷体简体" w:eastAsia="方正楷体简体" w:hAnsi="黑体" w:hint="eastAsia"/>
          <w:b/>
          <w:sz w:val="32"/>
          <w:szCs w:val="32"/>
        </w:rPr>
        <w:t>做好</w:t>
      </w:r>
      <w:r w:rsidR="00B64B9B" w:rsidRPr="00180E22">
        <w:rPr>
          <w:rFonts w:ascii="方正楷体简体" w:eastAsia="方正楷体简体" w:hAnsi="黑体" w:hint="eastAsia"/>
          <w:b/>
          <w:sz w:val="32"/>
          <w:szCs w:val="32"/>
        </w:rPr>
        <w:t>同级</w:t>
      </w:r>
      <w:r w:rsidR="00F13D13" w:rsidRPr="00180E22">
        <w:rPr>
          <w:rFonts w:ascii="方正楷体简体" w:eastAsia="方正楷体简体" w:hAnsi="黑体" w:hint="eastAsia"/>
          <w:b/>
          <w:sz w:val="32"/>
          <w:szCs w:val="32"/>
        </w:rPr>
        <w:t>审计“后半篇”文章</w:t>
      </w:r>
      <w:r w:rsidRPr="00180E22">
        <w:rPr>
          <w:rFonts w:ascii="方正楷体简体" w:eastAsia="方正楷体简体" w:hAnsi="黑体" w:hint="eastAsia"/>
          <w:b/>
          <w:sz w:val="32"/>
          <w:szCs w:val="32"/>
        </w:rPr>
        <w:t>。</w:t>
      </w:r>
      <w:r w:rsidR="00F13D13" w:rsidRPr="00180E22">
        <w:rPr>
          <w:rFonts w:ascii="方正仿宋简体" w:eastAsia="方正仿宋简体" w:hAnsi="黑体" w:hint="eastAsia"/>
          <w:sz w:val="32"/>
          <w:szCs w:val="32"/>
        </w:rPr>
        <w:t>贯彻落实地委、行署</w:t>
      </w:r>
      <w:r w:rsidR="003E722F" w:rsidRPr="00180E22">
        <w:rPr>
          <w:rFonts w:ascii="方正仿宋简体" w:eastAsia="方正仿宋简体" w:hAnsi="黑体" w:hint="eastAsia"/>
          <w:sz w:val="32"/>
          <w:szCs w:val="32"/>
        </w:rPr>
        <w:t>关于</w:t>
      </w:r>
      <w:r w:rsidR="00F13D13" w:rsidRPr="00180E22">
        <w:rPr>
          <w:rFonts w:ascii="方正仿宋简体" w:eastAsia="方正仿宋简体" w:hAnsi="黑体" w:hint="eastAsia"/>
          <w:sz w:val="32"/>
          <w:szCs w:val="32"/>
        </w:rPr>
        <w:t>审计</w:t>
      </w:r>
      <w:r w:rsidR="003E722F" w:rsidRPr="00180E22">
        <w:rPr>
          <w:rFonts w:ascii="方正仿宋简体" w:eastAsia="方正仿宋简体" w:hAnsi="黑体" w:hint="eastAsia"/>
          <w:sz w:val="32"/>
          <w:szCs w:val="32"/>
        </w:rPr>
        <w:t>监督</w:t>
      </w:r>
      <w:r w:rsidR="00F13D13" w:rsidRPr="00180E22">
        <w:rPr>
          <w:rFonts w:ascii="方正仿宋简体" w:eastAsia="方正仿宋简体" w:hAnsi="黑体" w:hint="eastAsia"/>
          <w:sz w:val="32"/>
          <w:szCs w:val="32"/>
        </w:rPr>
        <w:t>和财政预算管理规范化管理工作部署，</w:t>
      </w:r>
      <w:r w:rsidR="003E722F" w:rsidRPr="00180E22">
        <w:rPr>
          <w:rFonts w:ascii="方正仿宋简体" w:eastAsia="方正仿宋简体" w:hAnsi="黑体" w:hint="eastAsia"/>
          <w:sz w:val="32"/>
          <w:szCs w:val="32"/>
        </w:rPr>
        <w:t>全</w:t>
      </w:r>
      <w:r w:rsidR="003E722F" w:rsidRPr="00180E22">
        <w:rPr>
          <w:rFonts w:ascii="方正仿宋简体" w:eastAsia="方正仿宋简体" w:hAnsi="黑体" w:hint="eastAsia"/>
          <w:sz w:val="32"/>
          <w:szCs w:val="32"/>
        </w:rPr>
        <w:lastRenderedPageBreak/>
        <w:t>力配合审计部门做好同级审计工作，坚持问题导向、举一反三，对照</w:t>
      </w:r>
      <w:r w:rsidR="003E722F" w:rsidRPr="003B474B">
        <w:rPr>
          <w:rFonts w:ascii="方正仿宋简体" w:eastAsia="方正仿宋简体" w:hAnsi="黑体" w:hint="eastAsia"/>
          <w:sz w:val="32"/>
          <w:szCs w:val="32"/>
        </w:rPr>
        <w:t>年度</w:t>
      </w:r>
      <w:r w:rsidR="00727187" w:rsidRPr="003B474B">
        <w:rPr>
          <w:rFonts w:ascii="方正仿宋简体" w:eastAsia="方正仿宋简体" w:hAnsi="黑体" w:hint="eastAsia"/>
          <w:sz w:val="32"/>
          <w:szCs w:val="32"/>
        </w:rPr>
        <w:t>同级</w:t>
      </w:r>
      <w:r w:rsidR="003E722F" w:rsidRPr="003B474B">
        <w:rPr>
          <w:rFonts w:ascii="方正仿宋简体" w:eastAsia="方正仿宋简体" w:hAnsi="黑体" w:hint="eastAsia"/>
          <w:sz w:val="32"/>
          <w:szCs w:val="32"/>
        </w:rPr>
        <w:t>审计反馈</w:t>
      </w:r>
      <w:r w:rsidR="003E722F" w:rsidRPr="00180E22">
        <w:rPr>
          <w:rFonts w:ascii="方正仿宋简体" w:eastAsia="方正仿宋简体" w:hAnsi="黑体" w:hint="eastAsia"/>
          <w:sz w:val="32"/>
          <w:szCs w:val="32"/>
        </w:rPr>
        <w:t>的问题，对标</w:t>
      </w:r>
      <w:r w:rsidR="00460D47" w:rsidRPr="00180E22">
        <w:rPr>
          <w:rFonts w:ascii="方正仿宋简体" w:eastAsia="方正仿宋简体" w:hAnsi="黑体" w:hint="eastAsia"/>
          <w:sz w:val="32"/>
          <w:szCs w:val="32"/>
        </w:rPr>
        <w:t>对表</w:t>
      </w:r>
      <w:r w:rsidR="003E722F" w:rsidRPr="00180E22">
        <w:rPr>
          <w:rFonts w:ascii="方正仿宋简体" w:eastAsia="方正仿宋简体" w:hAnsi="黑体" w:hint="eastAsia"/>
          <w:sz w:val="32"/>
          <w:szCs w:val="32"/>
        </w:rPr>
        <w:t>对照政策，逐项分析问题原因，从制度建设、完善机制、压实责任、落实举措、规范流程、定期“回头看”等方面着手，确保审计问题及时整改到位，努力提升财政预算管理能力和水平。</w:t>
      </w:r>
    </w:p>
    <w:p w:rsidR="00CB182D" w:rsidRPr="00180E22" w:rsidRDefault="00A31835" w:rsidP="00D24D50">
      <w:pPr>
        <w:spacing w:line="540" w:lineRule="exact"/>
        <w:ind w:firstLine="645"/>
        <w:rPr>
          <w:rFonts w:ascii="方正仿宋简体" w:eastAsia="方正仿宋简体" w:hAnsi="黑体"/>
          <w:sz w:val="32"/>
          <w:szCs w:val="32"/>
        </w:rPr>
      </w:pPr>
      <w:r w:rsidRPr="00180E22">
        <w:rPr>
          <w:rFonts w:ascii="方正仿宋简体" w:eastAsia="方正仿宋简体" w:hAnsi="黑体" w:hint="eastAsia"/>
          <w:sz w:val="32"/>
          <w:szCs w:val="32"/>
        </w:rPr>
        <w:t>主任，各位副主任，各位委员，</w:t>
      </w:r>
      <w:r w:rsidR="00CB182D" w:rsidRPr="00180E22">
        <w:rPr>
          <w:rFonts w:ascii="方正仿宋简体" w:eastAsia="方正仿宋简体" w:hAnsi="黑体" w:hint="eastAsia"/>
          <w:sz w:val="32"/>
          <w:szCs w:val="32"/>
        </w:rPr>
        <w:t>我们将在地委的</w:t>
      </w:r>
      <w:r w:rsidR="00D24D50">
        <w:rPr>
          <w:rFonts w:ascii="方正仿宋简体" w:eastAsia="方正仿宋简体" w:hAnsi="黑体" w:hint="eastAsia"/>
          <w:sz w:val="32"/>
          <w:szCs w:val="32"/>
        </w:rPr>
        <w:t>坚</w:t>
      </w:r>
      <w:r w:rsidR="001115A2" w:rsidRPr="00180E22">
        <w:rPr>
          <w:rFonts w:ascii="方正仿宋简体" w:eastAsia="方正仿宋简体" w:hAnsi="黑体" w:hint="eastAsia"/>
          <w:sz w:val="32"/>
          <w:szCs w:val="32"/>
        </w:rPr>
        <w:t>强</w:t>
      </w:r>
      <w:r w:rsidR="00CB182D" w:rsidRPr="00180E22">
        <w:rPr>
          <w:rFonts w:ascii="方正仿宋简体" w:eastAsia="方正仿宋简体" w:hAnsi="黑体" w:hint="eastAsia"/>
          <w:sz w:val="32"/>
          <w:szCs w:val="32"/>
        </w:rPr>
        <w:t>领导下，在地区人大工委的监督和支持下，坚定不移地贯彻落实党中央、自治区党委系列重大决策部署和地委工作安排，始终坚持党对经济工作的领导，始终坚持稳中求进工作总基调，始终坚持围绕脱贫攻坚、经济发展“1+3”四项重点工作任务，牢固树立“过紧日子”思想，认真履职尽责、坚定信心、保持定</w:t>
      </w:r>
      <w:r w:rsidR="00106283">
        <w:rPr>
          <w:rFonts w:ascii="方正仿宋简体" w:eastAsia="方正仿宋简体" w:hAnsi="黑体" w:hint="eastAsia"/>
          <w:sz w:val="32"/>
          <w:szCs w:val="32"/>
        </w:rPr>
        <w:t>力、锐意进取、迎难而上</w:t>
      </w:r>
      <w:r w:rsidR="00CB182D" w:rsidRPr="00180E22">
        <w:rPr>
          <w:rFonts w:ascii="方正仿宋简体" w:eastAsia="方正仿宋简体" w:hAnsi="黑体" w:hint="eastAsia"/>
          <w:sz w:val="32"/>
          <w:szCs w:val="32"/>
        </w:rPr>
        <w:t>，统筹抓好脱贫攻坚和经济社会发展工作，为加快促进全地区经济恢复增长，为喀什社会</w:t>
      </w:r>
      <w:r w:rsidR="0019794A">
        <w:rPr>
          <w:rFonts w:ascii="方正仿宋简体" w:eastAsia="方正仿宋简体" w:hAnsi="黑体" w:hint="eastAsia"/>
          <w:sz w:val="32"/>
          <w:szCs w:val="32"/>
        </w:rPr>
        <w:t>安定</w:t>
      </w:r>
      <w:r w:rsidR="00CB182D" w:rsidRPr="00180E22">
        <w:rPr>
          <w:rFonts w:ascii="方正仿宋简体" w:eastAsia="方正仿宋简体" w:hAnsi="黑体" w:hint="eastAsia"/>
          <w:sz w:val="32"/>
          <w:szCs w:val="32"/>
        </w:rPr>
        <w:t>和长治久安做出</w:t>
      </w:r>
      <w:r w:rsidR="00106283">
        <w:rPr>
          <w:rFonts w:ascii="方正仿宋简体" w:eastAsia="方正仿宋简体" w:hAnsi="黑体" w:hint="eastAsia"/>
          <w:sz w:val="32"/>
          <w:szCs w:val="32"/>
        </w:rPr>
        <w:t>新</w:t>
      </w:r>
      <w:r w:rsidR="00CB182D" w:rsidRPr="00180E22">
        <w:rPr>
          <w:rFonts w:ascii="方正仿宋简体" w:eastAsia="方正仿宋简体" w:hAnsi="黑体" w:hint="eastAsia"/>
          <w:sz w:val="32"/>
          <w:szCs w:val="32"/>
        </w:rPr>
        <w:t>贡献。</w:t>
      </w:r>
    </w:p>
    <w:p w:rsidR="00FB4DD9" w:rsidRPr="00180E22" w:rsidRDefault="00FB4DD9" w:rsidP="00D24D50">
      <w:pPr>
        <w:spacing w:line="540" w:lineRule="exact"/>
        <w:ind w:firstLine="645"/>
        <w:rPr>
          <w:rFonts w:ascii="方正仿宋简体" w:eastAsia="方正仿宋简体" w:hAnsi="黑体"/>
          <w:sz w:val="32"/>
          <w:szCs w:val="32"/>
        </w:rPr>
      </w:pPr>
    </w:p>
    <w:sectPr w:rsidR="00FB4DD9" w:rsidRPr="00180E22" w:rsidSect="00F2328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83F" w:rsidRDefault="00CD283F" w:rsidP="00E55F50">
      <w:r>
        <w:separator/>
      </w:r>
    </w:p>
  </w:endnote>
  <w:endnote w:type="continuationSeparator" w:id="1">
    <w:p w:rsidR="00CD283F" w:rsidRDefault="00CD283F" w:rsidP="00E55F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方正楷体简体">
    <w:altName w:val="Arial Unicode MS"/>
    <w:charset w:val="86"/>
    <w:family w:val="script"/>
    <w:pitch w:val="fixed"/>
    <w:sig w:usb0="00000000"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1770082"/>
      <w:docPartObj>
        <w:docPartGallery w:val="Page Numbers (Bottom of Page)"/>
        <w:docPartUnique/>
      </w:docPartObj>
    </w:sdtPr>
    <w:sdtEndPr>
      <w:rPr>
        <w:rFonts w:asciiTheme="minorEastAsia" w:hAnsiTheme="minorEastAsia"/>
        <w:sz w:val="28"/>
        <w:szCs w:val="28"/>
      </w:rPr>
    </w:sdtEndPr>
    <w:sdtContent>
      <w:p w:rsidR="00BC0E2D" w:rsidRPr="00BC0E2D" w:rsidRDefault="00BC0E2D">
        <w:pPr>
          <w:pStyle w:val="a5"/>
          <w:jc w:val="center"/>
          <w:rPr>
            <w:rFonts w:asciiTheme="minorEastAsia" w:hAnsiTheme="minorEastAsia"/>
            <w:sz w:val="28"/>
            <w:szCs w:val="28"/>
          </w:rPr>
        </w:pPr>
        <w:r>
          <w:rPr>
            <w:rFonts w:asciiTheme="minorEastAsia" w:hAnsiTheme="minorEastAsia"/>
            <w:sz w:val="28"/>
            <w:szCs w:val="28"/>
          </w:rPr>
          <w:t>-</w:t>
        </w:r>
        <w:r w:rsidR="00286EB7" w:rsidRPr="00BC0E2D">
          <w:rPr>
            <w:rFonts w:asciiTheme="minorEastAsia" w:hAnsiTheme="minorEastAsia"/>
            <w:sz w:val="28"/>
            <w:szCs w:val="28"/>
          </w:rPr>
          <w:fldChar w:fldCharType="begin"/>
        </w:r>
        <w:r w:rsidRPr="00BC0E2D">
          <w:rPr>
            <w:rFonts w:asciiTheme="minorEastAsia" w:hAnsiTheme="minorEastAsia"/>
            <w:sz w:val="28"/>
            <w:szCs w:val="28"/>
          </w:rPr>
          <w:instrText>PAGE   \* MERGEFORMAT</w:instrText>
        </w:r>
        <w:r w:rsidR="00286EB7" w:rsidRPr="00BC0E2D">
          <w:rPr>
            <w:rFonts w:asciiTheme="minorEastAsia" w:hAnsiTheme="minorEastAsia"/>
            <w:sz w:val="28"/>
            <w:szCs w:val="28"/>
          </w:rPr>
          <w:fldChar w:fldCharType="separate"/>
        </w:r>
        <w:r w:rsidR="0019794A" w:rsidRPr="0019794A">
          <w:rPr>
            <w:rFonts w:asciiTheme="minorEastAsia" w:hAnsiTheme="minorEastAsia"/>
            <w:noProof/>
            <w:sz w:val="28"/>
            <w:szCs w:val="28"/>
            <w:lang w:val="zh-CN"/>
          </w:rPr>
          <w:t>12</w:t>
        </w:r>
        <w:r w:rsidR="00286EB7" w:rsidRPr="00BC0E2D">
          <w:rPr>
            <w:rFonts w:asciiTheme="minorEastAsia" w:hAnsiTheme="minorEastAsia"/>
            <w:sz w:val="28"/>
            <w:szCs w:val="28"/>
          </w:rPr>
          <w:fldChar w:fldCharType="end"/>
        </w:r>
        <w:r>
          <w:rPr>
            <w:rFonts w:asciiTheme="minorEastAsia" w:hAnsiTheme="minorEastAsia"/>
            <w:sz w:val="28"/>
            <w:szCs w:val="28"/>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83F" w:rsidRDefault="00CD283F" w:rsidP="00E55F50">
      <w:r>
        <w:separator/>
      </w:r>
    </w:p>
  </w:footnote>
  <w:footnote w:type="continuationSeparator" w:id="1">
    <w:p w:rsidR="00CD283F" w:rsidRDefault="00CD283F" w:rsidP="00E55F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139FD"/>
    <w:rsid w:val="0000288A"/>
    <w:rsid w:val="00003D25"/>
    <w:rsid w:val="00013905"/>
    <w:rsid w:val="00040B4A"/>
    <w:rsid w:val="00046DB3"/>
    <w:rsid w:val="00051609"/>
    <w:rsid w:val="00054E05"/>
    <w:rsid w:val="000619DF"/>
    <w:rsid w:val="00073F76"/>
    <w:rsid w:val="00074200"/>
    <w:rsid w:val="0007545E"/>
    <w:rsid w:val="0007738F"/>
    <w:rsid w:val="00083D66"/>
    <w:rsid w:val="000A2576"/>
    <w:rsid w:val="000C2969"/>
    <w:rsid w:val="000C54C2"/>
    <w:rsid w:val="000C7AAC"/>
    <w:rsid w:val="000D4E46"/>
    <w:rsid w:val="0010421F"/>
    <w:rsid w:val="00106283"/>
    <w:rsid w:val="001115A2"/>
    <w:rsid w:val="001125B7"/>
    <w:rsid w:val="0012130A"/>
    <w:rsid w:val="00155BFA"/>
    <w:rsid w:val="00160C1F"/>
    <w:rsid w:val="00165521"/>
    <w:rsid w:val="001731E0"/>
    <w:rsid w:val="00175F0B"/>
    <w:rsid w:val="0018039D"/>
    <w:rsid w:val="00180E22"/>
    <w:rsid w:val="0018149C"/>
    <w:rsid w:val="0018245C"/>
    <w:rsid w:val="00182D99"/>
    <w:rsid w:val="0019794A"/>
    <w:rsid w:val="001A5312"/>
    <w:rsid w:val="001B1EA0"/>
    <w:rsid w:val="001D2C43"/>
    <w:rsid w:val="001D7DCD"/>
    <w:rsid w:val="001E267E"/>
    <w:rsid w:val="001E673C"/>
    <w:rsid w:val="001E7C55"/>
    <w:rsid w:val="00205EC8"/>
    <w:rsid w:val="00206F60"/>
    <w:rsid w:val="002139FD"/>
    <w:rsid w:val="002177F6"/>
    <w:rsid w:val="00224EAE"/>
    <w:rsid w:val="00230377"/>
    <w:rsid w:val="002307AA"/>
    <w:rsid w:val="00230B86"/>
    <w:rsid w:val="00236DE1"/>
    <w:rsid w:val="00247386"/>
    <w:rsid w:val="00254028"/>
    <w:rsid w:val="002553A3"/>
    <w:rsid w:val="00267DB6"/>
    <w:rsid w:val="00272437"/>
    <w:rsid w:val="00274450"/>
    <w:rsid w:val="00281A5C"/>
    <w:rsid w:val="0028420A"/>
    <w:rsid w:val="00286EB7"/>
    <w:rsid w:val="00291D3E"/>
    <w:rsid w:val="002A60BD"/>
    <w:rsid w:val="002B52C6"/>
    <w:rsid w:val="002E387C"/>
    <w:rsid w:val="002F0443"/>
    <w:rsid w:val="003013E9"/>
    <w:rsid w:val="003035DD"/>
    <w:rsid w:val="0035590B"/>
    <w:rsid w:val="00365163"/>
    <w:rsid w:val="00372375"/>
    <w:rsid w:val="00377494"/>
    <w:rsid w:val="003A2F3B"/>
    <w:rsid w:val="003B474B"/>
    <w:rsid w:val="003B7DD7"/>
    <w:rsid w:val="003D09C6"/>
    <w:rsid w:val="003D33AD"/>
    <w:rsid w:val="003E722F"/>
    <w:rsid w:val="003E73E6"/>
    <w:rsid w:val="003F3306"/>
    <w:rsid w:val="003F3FBE"/>
    <w:rsid w:val="00400DD7"/>
    <w:rsid w:val="004074F2"/>
    <w:rsid w:val="00413347"/>
    <w:rsid w:val="0041608B"/>
    <w:rsid w:val="0042294C"/>
    <w:rsid w:val="0042298F"/>
    <w:rsid w:val="004240FA"/>
    <w:rsid w:val="00426514"/>
    <w:rsid w:val="00455B21"/>
    <w:rsid w:val="00460D47"/>
    <w:rsid w:val="004A4CA0"/>
    <w:rsid w:val="004A6FE7"/>
    <w:rsid w:val="004B41E2"/>
    <w:rsid w:val="004C0384"/>
    <w:rsid w:val="004C709C"/>
    <w:rsid w:val="004D3AAA"/>
    <w:rsid w:val="004F3EC4"/>
    <w:rsid w:val="00500CB0"/>
    <w:rsid w:val="00512114"/>
    <w:rsid w:val="00522E75"/>
    <w:rsid w:val="00525E30"/>
    <w:rsid w:val="00535653"/>
    <w:rsid w:val="00544651"/>
    <w:rsid w:val="00553DF8"/>
    <w:rsid w:val="00556A68"/>
    <w:rsid w:val="00572BED"/>
    <w:rsid w:val="0057587A"/>
    <w:rsid w:val="00576292"/>
    <w:rsid w:val="0057636A"/>
    <w:rsid w:val="005912B9"/>
    <w:rsid w:val="005B073A"/>
    <w:rsid w:val="005B37C5"/>
    <w:rsid w:val="005B41E2"/>
    <w:rsid w:val="005C22F0"/>
    <w:rsid w:val="005C7F35"/>
    <w:rsid w:val="005D2132"/>
    <w:rsid w:val="005D2BE2"/>
    <w:rsid w:val="005D441C"/>
    <w:rsid w:val="005E1476"/>
    <w:rsid w:val="005F3717"/>
    <w:rsid w:val="00602485"/>
    <w:rsid w:val="00607920"/>
    <w:rsid w:val="00617F00"/>
    <w:rsid w:val="00625B91"/>
    <w:rsid w:val="006260B5"/>
    <w:rsid w:val="006428F1"/>
    <w:rsid w:val="0064393B"/>
    <w:rsid w:val="00652055"/>
    <w:rsid w:val="006573F4"/>
    <w:rsid w:val="006574F2"/>
    <w:rsid w:val="0066679E"/>
    <w:rsid w:val="0066742F"/>
    <w:rsid w:val="00673B98"/>
    <w:rsid w:val="0067543A"/>
    <w:rsid w:val="00680DEC"/>
    <w:rsid w:val="00686ECB"/>
    <w:rsid w:val="00695496"/>
    <w:rsid w:val="0069614D"/>
    <w:rsid w:val="006A60C1"/>
    <w:rsid w:val="006B1786"/>
    <w:rsid w:val="006B199A"/>
    <w:rsid w:val="006B45D4"/>
    <w:rsid w:val="006D51DB"/>
    <w:rsid w:val="00710448"/>
    <w:rsid w:val="007261C9"/>
    <w:rsid w:val="00726768"/>
    <w:rsid w:val="00727187"/>
    <w:rsid w:val="00741950"/>
    <w:rsid w:val="00743FA0"/>
    <w:rsid w:val="0075002C"/>
    <w:rsid w:val="00754960"/>
    <w:rsid w:val="00756CA9"/>
    <w:rsid w:val="0076167B"/>
    <w:rsid w:val="00772CF1"/>
    <w:rsid w:val="007752A2"/>
    <w:rsid w:val="00784784"/>
    <w:rsid w:val="00795650"/>
    <w:rsid w:val="007D674E"/>
    <w:rsid w:val="007F4C65"/>
    <w:rsid w:val="00806D22"/>
    <w:rsid w:val="008205FB"/>
    <w:rsid w:val="00823DC1"/>
    <w:rsid w:val="008521A7"/>
    <w:rsid w:val="00863847"/>
    <w:rsid w:val="00865C73"/>
    <w:rsid w:val="00876D59"/>
    <w:rsid w:val="00880DCE"/>
    <w:rsid w:val="008820CE"/>
    <w:rsid w:val="0088370E"/>
    <w:rsid w:val="00885449"/>
    <w:rsid w:val="00886293"/>
    <w:rsid w:val="008877C4"/>
    <w:rsid w:val="00890E18"/>
    <w:rsid w:val="008A26C6"/>
    <w:rsid w:val="008A31EA"/>
    <w:rsid w:val="008A4B58"/>
    <w:rsid w:val="008B693F"/>
    <w:rsid w:val="008C6AE4"/>
    <w:rsid w:val="008C7227"/>
    <w:rsid w:val="008C7CC4"/>
    <w:rsid w:val="008D7456"/>
    <w:rsid w:val="008E19AB"/>
    <w:rsid w:val="00905805"/>
    <w:rsid w:val="00910E38"/>
    <w:rsid w:val="009201D6"/>
    <w:rsid w:val="00920CA7"/>
    <w:rsid w:val="00933197"/>
    <w:rsid w:val="00936D0E"/>
    <w:rsid w:val="009470C9"/>
    <w:rsid w:val="00950294"/>
    <w:rsid w:val="00952E3A"/>
    <w:rsid w:val="00973553"/>
    <w:rsid w:val="009945F5"/>
    <w:rsid w:val="009B1266"/>
    <w:rsid w:val="009C01C6"/>
    <w:rsid w:val="009E1C94"/>
    <w:rsid w:val="009E7A7C"/>
    <w:rsid w:val="009F3475"/>
    <w:rsid w:val="00A0579C"/>
    <w:rsid w:val="00A31835"/>
    <w:rsid w:val="00A64C03"/>
    <w:rsid w:val="00A66F36"/>
    <w:rsid w:val="00A9018A"/>
    <w:rsid w:val="00A90379"/>
    <w:rsid w:val="00A96572"/>
    <w:rsid w:val="00AB1BF7"/>
    <w:rsid w:val="00AB44E1"/>
    <w:rsid w:val="00AC02B8"/>
    <w:rsid w:val="00AC2E3A"/>
    <w:rsid w:val="00AD1737"/>
    <w:rsid w:val="00AD48C0"/>
    <w:rsid w:val="00AF475B"/>
    <w:rsid w:val="00AF7AAB"/>
    <w:rsid w:val="00B101D0"/>
    <w:rsid w:val="00B15FD3"/>
    <w:rsid w:val="00B17056"/>
    <w:rsid w:val="00B2037A"/>
    <w:rsid w:val="00B341A0"/>
    <w:rsid w:val="00B43C74"/>
    <w:rsid w:val="00B54ECB"/>
    <w:rsid w:val="00B64B9B"/>
    <w:rsid w:val="00B651F2"/>
    <w:rsid w:val="00B763A6"/>
    <w:rsid w:val="00BA2795"/>
    <w:rsid w:val="00BA6878"/>
    <w:rsid w:val="00BB06F0"/>
    <w:rsid w:val="00BB1F02"/>
    <w:rsid w:val="00BC072A"/>
    <w:rsid w:val="00BC0E2D"/>
    <w:rsid w:val="00BC2180"/>
    <w:rsid w:val="00BC7297"/>
    <w:rsid w:val="00BE2BF4"/>
    <w:rsid w:val="00BF1469"/>
    <w:rsid w:val="00C3124D"/>
    <w:rsid w:val="00C32CD8"/>
    <w:rsid w:val="00C334C5"/>
    <w:rsid w:val="00C36832"/>
    <w:rsid w:val="00C44537"/>
    <w:rsid w:val="00C47AD1"/>
    <w:rsid w:val="00C56163"/>
    <w:rsid w:val="00C74E5E"/>
    <w:rsid w:val="00C7616E"/>
    <w:rsid w:val="00C77EE8"/>
    <w:rsid w:val="00C856FA"/>
    <w:rsid w:val="00CB182D"/>
    <w:rsid w:val="00CD283F"/>
    <w:rsid w:val="00CE0A9E"/>
    <w:rsid w:val="00D1444E"/>
    <w:rsid w:val="00D1449F"/>
    <w:rsid w:val="00D14DFB"/>
    <w:rsid w:val="00D24D50"/>
    <w:rsid w:val="00D276B2"/>
    <w:rsid w:val="00D51F28"/>
    <w:rsid w:val="00D611A9"/>
    <w:rsid w:val="00D62876"/>
    <w:rsid w:val="00D74273"/>
    <w:rsid w:val="00D76A84"/>
    <w:rsid w:val="00D86A84"/>
    <w:rsid w:val="00D90DDF"/>
    <w:rsid w:val="00D931B2"/>
    <w:rsid w:val="00DA5B44"/>
    <w:rsid w:val="00DB0276"/>
    <w:rsid w:val="00DD14F9"/>
    <w:rsid w:val="00DD25A9"/>
    <w:rsid w:val="00DF704A"/>
    <w:rsid w:val="00E22BB4"/>
    <w:rsid w:val="00E25637"/>
    <w:rsid w:val="00E45A6D"/>
    <w:rsid w:val="00E549DD"/>
    <w:rsid w:val="00E5576E"/>
    <w:rsid w:val="00E55F50"/>
    <w:rsid w:val="00E65B39"/>
    <w:rsid w:val="00E70D79"/>
    <w:rsid w:val="00E8362F"/>
    <w:rsid w:val="00E854DF"/>
    <w:rsid w:val="00EA200B"/>
    <w:rsid w:val="00EC10CE"/>
    <w:rsid w:val="00EC253F"/>
    <w:rsid w:val="00ED301A"/>
    <w:rsid w:val="00EE4BE9"/>
    <w:rsid w:val="00EE5B49"/>
    <w:rsid w:val="00F039D4"/>
    <w:rsid w:val="00F0474E"/>
    <w:rsid w:val="00F13D13"/>
    <w:rsid w:val="00F20FE2"/>
    <w:rsid w:val="00F23284"/>
    <w:rsid w:val="00F27290"/>
    <w:rsid w:val="00F37449"/>
    <w:rsid w:val="00F37AE4"/>
    <w:rsid w:val="00F928C5"/>
    <w:rsid w:val="00FA2BE4"/>
    <w:rsid w:val="00FB4A92"/>
    <w:rsid w:val="00FB4DD9"/>
    <w:rsid w:val="00FB6195"/>
    <w:rsid w:val="00FB64AC"/>
    <w:rsid w:val="00FC7BD6"/>
    <w:rsid w:val="00FD1973"/>
    <w:rsid w:val="00FD1E9B"/>
    <w:rsid w:val="00FE3863"/>
    <w:rsid w:val="00FF026C"/>
    <w:rsid w:val="00FF3288"/>
    <w:rsid w:val="00FF51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9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B199A"/>
    <w:rPr>
      <w:b/>
      <w:bCs/>
    </w:rPr>
  </w:style>
  <w:style w:type="paragraph" w:styleId="a4">
    <w:name w:val="header"/>
    <w:basedOn w:val="a"/>
    <w:link w:val="Char"/>
    <w:uiPriority w:val="99"/>
    <w:unhideWhenUsed/>
    <w:rsid w:val="00E55F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55F50"/>
    <w:rPr>
      <w:sz w:val="18"/>
      <w:szCs w:val="18"/>
    </w:rPr>
  </w:style>
  <w:style w:type="paragraph" w:styleId="a5">
    <w:name w:val="footer"/>
    <w:basedOn w:val="a"/>
    <w:link w:val="Char0"/>
    <w:uiPriority w:val="99"/>
    <w:unhideWhenUsed/>
    <w:rsid w:val="00E55F50"/>
    <w:pPr>
      <w:tabs>
        <w:tab w:val="center" w:pos="4153"/>
        <w:tab w:val="right" w:pos="8306"/>
      </w:tabs>
      <w:snapToGrid w:val="0"/>
      <w:jc w:val="left"/>
    </w:pPr>
    <w:rPr>
      <w:sz w:val="18"/>
      <w:szCs w:val="18"/>
    </w:rPr>
  </w:style>
  <w:style w:type="character" w:customStyle="1" w:styleId="Char0">
    <w:name w:val="页脚 Char"/>
    <w:basedOn w:val="a0"/>
    <w:link w:val="a5"/>
    <w:uiPriority w:val="99"/>
    <w:rsid w:val="00E55F50"/>
    <w:rPr>
      <w:sz w:val="18"/>
      <w:szCs w:val="18"/>
    </w:rPr>
  </w:style>
  <w:style w:type="paragraph" w:styleId="a6">
    <w:name w:val="Balloon Text"/>
    <w:basedOn w:val="a"/>
    <w:link w:val="Char1"/>
    <w:uiPriority w:val="99"/>
    <w:semiHidden/>
    <w:unhideWhenUsed/>
    <w:rsid w:val="00512114"/>
    <w:rPr>
      <w:sz w:val="18"/>
      <w:szCs w:val="18"/>
    </w:rPr>
  </w:style>
  <w:style w:type="character" w:customStyle="1" w:styleId="Char1">
    <w:name w:val="批注框文本 Char"/>
    <w:basedOn w:val="a0"/>
    <w:link w:val="a6"/>
    <w:uiPriority w:val="99"/>
    <w:semiHidden/>
    <w:rsid w:val="00512114"/>
    <w:rPr>
      <w:sz w:val="18"/>
      <w:szCs w:val="18"/>
    </w:rPr>
  </w:style>
  <w:style w:type="paragraph" w:styleId="a7">
    <w:name w:val="Document Map"/>
    <w:basedOn w:val="a"/>
    <w:link w:val="Char2"/>
    <w:uiPriority w:val="99"/>
    <w:semiHidden/>
    <w:unhideWhenUsed/>
    <w:rsid w:val="00890E18"/>
    <w:rPr>
      <w:rFonts w:ascii="宋体" w:eastAsia="宋体"/>
      <w:sz w:val="18"/>
      <w:szCs w:val="18"/>
    </w:rPr>
  </w:style>
  <w:style w:type="character" w:customStyle="1" w:styleId="Char2">
    <w:name w:val="文档结构图 Char"/>
    <w:basedOn w:val="a0"/>
    <w:link w:val="a7"/>
    <w:uiPriority w:val="99"/>
    <w:semiHidden/>
    <w:rsid w:val="00890E18"/>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9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B199A"/>
    <w:rPr>
      <w:b/>
      <w:bCs/>
    </w:rPr>
  </w:style>
  <w:style w:type="paragraph" w:styleId="a4">
    <w:name w:val="header"/>
    <w:basedOn w:val="a"/>
    <w:link w:val="Char"/>
    <w:uiPriority w:val="99"/>
    <w:unhideWhenUsed/>
    <w:rsid w:val="00E55F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55F50"/>
    <w:rPr>
      <w:sz w:val="18"/>
      <w:szCs w:val="18"/>
    </w:rPr>
  </w:style>
  <w:style w:type="paragraph" w:styleId="a5">
    <w:name w:val="footer"/>
    <w:basedOn w:val="a"/>
    <w:link w:val="Char0"/>
    <w:uiPriority w:val="99"/>
    <w:unhideWhenUsed/>
    <w:rsid w:val="00E55F50"/>
    <w:pPr>
      <w:tabs>
        <w:tab w:val="center" w:pos="4153"/>
        <w:tab w:val="right" w:pos="8306"/>
      </w:tabs>
      <w:snapToGrid w:val="0"/>
      <w:jc w:val="left"/>
    </w:pPr>
    <w:rPr>
      <w:sz w:val="18"/>
      <w:szCs w:val="18"/>
    </w:rPr>
  </w:style>
  <w:style w:type="character" w:customStyle="1" w:styleId="Char0">
    <w:name w:val="页脚 Char"/>
    <w:basedOn w:val="a0"/>
    <w:link w:val="a5"/>
    <w:uiPriority w:val="99"/>
    <w:rsid w:val="00E55F50"/>
    <w:rPr>
      <w:sz w:val="18"/>
      <w:szCs w:val="18"/>
    </w:rPr>
  </w:style>
</w:styles>
</file>

<file path=word/webSettings.xml><?xml version="1.0" encoding="utf-8"?>
<w:webSettings xmlns:r="http://schemas.openxmlformats.org/officeDocument/2006/relationships" xmlns:w="http://schemas.openxmlformats.org/wordprocessingml/2006/main">
  <w:divs>
    <w:div w:id="366218227">
      <w:bodyDiv w:val="1"/>
      <w:marLeft w:val="0"/>
      <w:marRight w:val="0"/>
      <w:marTop w:val="0"/>
      <w:marBottom w:val="0"/>
      <w:divBdr>
        <w:top w:val="none" w:sz="0" w:space="0" w:color="auto"/>
        <w:left w:val="none" w:sz="0" w:space="0" w:color="auto"/>
        <w:bottom w:val="none" w:sz="0" w:space="0" w:color="auto"/>
        <w:right w:val="none" w:sz="0" w:space="0" w:color="auto"/>
      </w:divBdr>
      <w:divsChild>
        <w:div w:id="1629898611">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68A89-727C-4291-97A9-97284EC5C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12</Pages>
  <Words>1030</Words>
  <Characters>5874</Characters>
  <Application>Microsoft Office Word</Application>
  <DocSecurity>0</DocSecurity>
  <Lines>48</Lines>
  <Paragraphs>13</Paragraphs>
  <ScaleCrop>false</ScaleCrop>
  <Company>微软中国</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董志强</dc:creator>
  <cp:lastModifiedBy>admin</cp:lastModifiedBy>
  <cp:revision>54</cp:revision>
  <cp:lastPrinted>2020-10-08T07:31:00Z</cp:lastPrinted>
  <dcterms:created xsi:type="dcterms:W3CDTF">2020-09-15T04:53:00Z</dcterms:created>
  <dcterms:modified xsi:type="dcterms:W3CDTF">2021-05-21T09:55:00Z</dcterms:modified>
</cp:coreProperties>
</file>