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1D5" w:rsidRDefault="00223349">
      <w:pPr>
        <w:rPr>
          <w:rFonts w:ascii="黑体" w:eastAsia="黑体" w:hAnsi="黑体"/>
          <w:sz w:val="32"/>
          <w:szCs w:val="32"/>
        </w:rPr>
      </w:pPr>
      <w:r>
        <w:rPr>
          <w:rFonts w:ascii="黑体" w:eastAsia="黑体" w:hAnsi="黑体" w:hint="eastAsia"/>
          <w:sz w:val="32"/>
          <w:szCs w:val="32"/>
        </w:rPr>
        <w:t>附件：</w:t>
      </w:r>
    </w:p>
    <w:p w:rsidR="001E51D5" w:rsidRDefault="001E51D5">
      <w:pPr>
        <w:jc w:val="center"/>
        <w:rPr>
          <w:rFonts w:ascii="方正小标宋_GBK" w:eastAsia="方正小标宋_GBK" w:hAnsi="宋体"/>
          <w:sz w:val="44"/>
          <w:szCs w:val="44"/>
        </w:rPr>
      </w:pPr>
    </w:p>
    <w:p w:rsidR="001E51D5" w:rsidRDefault="001E51D5">
      <w:pPr>
        <w:jc w:val="center"/>
        <w:rPr>
          <w:rFonts w:ascii="方正小标宋_GBK" w:eastAsia="方正小标宋_GBK" w:hAnsi="宋体"/>
          <w:sz w:val="44"/>
          <w:szCs w:val="44"/>
        </w:rPr>
      </w:pPr>
    </w:p>
    <w:p w:rsidR="001E51D5" w:rsidRDefault="001E51D5">
      <w:pPr>
        <w:jc w:val="center"/>
        <w:rPr>
          <w:rFonts w:ascii="方正小标宋_GBK" w:eastAsia="方正小标宋_GBK" w:hAnsi="宋体"/>
          <w:sz w:val="44"/>
          <w:szCs w:val="44"/>
        </w:rPr>
      </w:pPr>
    </w:p>
    <w:p w:rsidR="001E51D5" w:rsidRDefault="001E51D5">
      <w:pPr>
        <w:jc w:val="center"/>
        <w:rPr>
          <w:rFonts w:ascii="方正小标宋_GBK" w:eastAsia="方正小标宋_GBK" w:hAnsi="宋体"/>
          <w:sz w:val="44"/>
          <w:szCs w:val="44"/>
        </w:rPr>
      </w:pPr>
    </w:p>
    <w:p w:rsidR="001E51D5" w:rsidRDefault="00223349">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新疆喀什地区农业农村局</w:t>
      </w:r>
      <w:r>
        <w:rPr>
          <w:rFonts w:ascii="方正小标宋_GBK" w:eastAsia="方正小标宋_GBK" w:hAnsi="方正小标宋_GBK" w:cs="方正小标宋_GBK"/>
          <w:sz w:val="44"/>
        </w:rPr>
        <w:t>2019</w:t>
      </w:r>
      <w:r>
        <w:rPr>
          <w:rFonts w:ascii="方正小标宋_GBK" w:eastAsia="方正小标宋_GBK" w:hAnsi="方正小标宋_GBK" w:cs="方正小标宋_GBK"/>
          <w:sz w:val="44"/>
        </w:rPr>
        <w:t>年度部门决算</w:t>
      </w:r>
    </w:p>
    <w:p w:rsidR="001E51D5" w:rsidRDefault="00223349">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E51D5" w:rsidRDefault="00223349">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E51D5" w:rsidRDefault="001E51D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223349">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23349">
          <w:rPr>
            <w:rFonts w:ascii="仿宋_GB2312" w:eastAsia="仿宋_GB2312" w:hAnsi="仿宋_GB2312" w:cs="仿宋_GB2312" w:hint="eastAsia"/>
            <w:b/>
            <w:bCs/>
            <w:sz w:val="32"/>
            <w:szCs w:val="32"/>
          </w:rPr>
          <w:t>第一部分</w:t>
        </w:r>
        <w:r w:rsidR="00223349">
          <w:rPr>
            <w:rFonts w:ascii="仿宋_GB2312" w:eastAsia="仿宋_GB2312" w:hAnsi="仿宋_GB2312" w:cs="仿宋_GB2312" w:hint="eastAsia"/>
            <w:b/>
            <w:bCs/>
            <w:sz w:val="32"/>
            <w:szCs w:val="32"/>
          </w:rPr>
          <w:t xml:space="preserve"> </w:t>
        </w:r>
        <w:r w:rsidR="00223349">
          <w:rPr>
            <w:rFonts w:ascii="仿宋_GB2312" w:eastAsia="仿宋_GB2312" w:hAnsi="仿宋_GB2312" w:cs="仿宋_GB2312" w:hint="eastAsia"/>
            <w:b/>
            <w:bCs/>
            <w:sz w:val="32"/>
            <w:szCs w:val="32"/>
          </w:rPr>
          <w:t>部门单位概况</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30567" w:history="1">
        <w:r w:rsidR="00223349">
          <w:rPr>
            <w:rFonts w:ascii="仿宋_GB2312" w:eastAsia="仿宋_GB2312" w:hAnsi="仿宋_GB2312" w:cs="仿宋_GB2312" w:hint="eastAsia"/>
            <w:bCs/>
            <w:kern w:val="0"/>
            <w:sz w:val="32"/>
            <w:szCs w:val="32"/>
          </w:rPr>
          <w:t>一、主要职能</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151" w:history="1">
        <w:r w:rsidR="00223349">
          <w:rPr>
            <w:rFonts w:ascii="仿宋_GB2312" w:eastAsia="仿宋_GB2312" w:hAnsi="仿宋_GB2312" w:cs="仿宋_GB2312" w:hint="eastAsia"/>
            <w:bCs/>
            <w:kern w:val="0"/>
            <w:sz w:val="32"/>
            <w:szCs w:val="32"/>
          </w:rPr>
          <w:t>二、机构设置及人员情况</w:t>
        </w:r>
      </w:hyperlink>
    </w:p>
    <w:p w:rsidR="001E51D5" w:rsidRDefault="001E51D5">
      <w:pPr>
        <w:pStyle w:val="1"/>
        <w:tabs>
          <w:tab w:val="right" w:pos="8306"/>
        </w:tabs>
        <w:rPr>
          <w:rFonts w:ascii="仿宋_GB2312" w:eastAsia="仿宋_GB2312" w:hAnsi="仿宋_GB2312" w:cs="仿宋_GB2312"/>
          <w:b/>
          <w:bCs/>
          <w:sz w:val="32"/>
          <w:szCs w:val="32"/>
        </w:rPr>
      </w:pPr>
      <w:hyperlink w:anchor="_Toc29374" w:history="1">
        <w:r w:rsidR="00223349">
          <w:rPr>
            <w:rFonts w:ascii="仿宋_GB2312" w:eastAsia="仿宋_GB2312" w:hAnsi="仿宋_GB2312" w:cs="仿宋_GB2312" w:hint="eastAsia"/>
            <w:b/>
            <w:bCs/>
            <w:sz w:val="32"/>
            <w:szCs w:val="32"/>
          </w:rPr>
          <w:t>第二部分</w:t>
        </w:r>
        <w:r w:rsidR="00223349">
          <w:rPr>
            <w:rFonts w:ascii="仿宋_GB2312" w:eastAsia="仿宋_GB2312" w:hAnsi="仿宋_GB2312" w:cs="仿宋_GB2312" w:hint="eastAsia"/>
            <w:b/>
            <w:bCs/>
            <w:sz w:val="32"/>
            <w:szCs w:val="32"/>
          </w:rPr>
          <w:t xml:space="preserve"> </w:t>
        </w:r>
        <w:r w:rsidR="00223349">
          <w:rPr>
            <w:rFonts w:ascii="仿宋_GB2312" w:eastAsia="仿宋_GB2312" w:hAnsi="仿宋_GB2312" w:cs="仿宋_GB2312" w:hint="eastAsia"/>
            <w:b/>
            <w:bCs/>
            <w:sz w:val="32"/>
            <w:szCs w:val="32"/>
          </w:rPr>
          <w:t>部门决算情况说明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5314" w:history="1">
        <w:r w:rsidR="00223349">
          <w:rPr>
            <w:rFonts w:ascii="仿宋_GB2312" w:eastAsia="仿宋_GB2312" w:hAnsi="仿宋_GB2312" w:cs="仿宋_GB2312" w:hint="eastAsia"/>
            <w:bCs/>
            <w:kern w:val="0"/>
            <w:sz w:val="32"/>
            <w:szCs w:val="32"/>
          </w:rPr>
          <w:t>一、收入支出决算总体情况说明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12142" w:history="1">
        <w:r w:rsidR="00223349">
          <w:rPr>
            <w:rFonts w:ascii="仿宋_GB2312" w:eastAsia="仿宋_GB2312" w:hAnsi="仿宋_GB2312" w:cs="仿宋_GB2312" w:hint="eastAsia"/>
            <w:bCs/>
            <w:kern w:val="0"/>
            <w:sz w:val="32"/>
            <w:szCs w:val="32"/>
          </w:rPr>
          <w:t>二、收入决算情况说明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13201" w:history="1">
        <w:r w:rsidR="00223349">
          <w:rPr>
            <w:rFonts w:ascii="仿宋_GB2312" w:eastAsia="仿宋_GB2312" w:hAnsi="仿宋_GB2312" w:cs="仿宋_GB2312" w:hint="eastAsia"/>
            <w:bCs/>
            <w:kern w:val="0"/>
            <w:sz w:val="32"/>
            <w:szCs w:val="32"/>
          </w:rPr>
          <w:t>三、支出决算情况说明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6564" w:history="1">
        <w:r w:rsidR="00223349">
          <w:rPr>
            <w:rFonts w:ascii="仿宋_GB2312" w:eastAsia="仿宋_GB2312" w:hAnsi="仿宋_GB2312" w:cs="仿宋_GB2312" w:hint="eastAsia"/>
            <w:bCs/>
            <w:kern w:val="0"/>
            <w:sz w:val="32"/>
            <w:szCs w:val="32"/>
          </w:rPr>
          <w:t>四、财政拨款收入支出决算总体情况说明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0360" w:history="1">
        <w:r w:rsidR="00223349">
          <w:rPr>
            <w:rFonts w:ascii="仿宋_GB2312" w:eastAsia="仿宋_GB2312" w:hAnsi="仿宋_GB2312" w:cs="仿宋_GB2312" w:hint="eastAsia"/>
            <w:bCs/>
            <w:kern w:val="0"/>
            <w:sz w:val="32"/>
            <w:szCs w:val="32"/>
          </w:rPr>
          <w:t>五、一般公共预算财政拨款支出决</w:t>
        </w:r>
        <w:r w:rsidR="00223349">
          <w:rPr>
            <w:rFonts w:ascii="仿宋_GB2312" w:eastAsia="仿宋_GB2312" w:hAnsi="仿宋_GB2312" w:cs="仿宋_GB2312" w:hint="eastAsia"/>
            <w:bCs/>
            <w:kern w:val="0"/>
            <w:sz w:val="32"/>
            <w:szCs w:val="32"/>
          </w:rPr>
          <w:t>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30870" w:history="1">
        <w:r w:rsidR="00223349">
          <w:rPr>
            <w:rFonts w:ascii="仿宋_GB2312" w:eastAsia="仿宋_GB2312" w:hAnsi="仿宋_GB2312" w:cs="仿宋_GB2312" w:hint="eastAsia"/>
            <w:bCs/>
            <w:kern w:val="0"/>
            <w:sz w:val="32"/>
            <w:szCs w:val="32"/>
          </w:rPr>
          <w:t>六、一般公共预算财政拨款基本支出决算情况说明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1518" w:history="1">
        <w:r w:rsidR="00223349">
          <w:rPr>
            <w:rFonts w:ascii="仿宋_GB2312" w:eastAsia="仿宋_GB2312" w:hAnsi="仿宋_GB2312" w:cs="仿宋_GB2312" w:hint="eastAsia"/>
            <w:bCs/>
            <w:kern w:val="0"/>
            <w:sz w:val="32"/>
            <w:szCs w:val="32"/>
          </w:rPr>
          <w:t>七、一般公共预算财政拨款“三公”经费支出决算情况说明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5810" w:history="1">
        <w:r w:rsidR="00223349">
          <w:rPr>
            <w:rFonts w:ascii="仿宋_GB2312" w:eastAsia="仿宋_GB2312" w:hAnsi="仿宋_GB2312" w:cs="仿宋_GB2312" w:hint="eastAsia"/>
            <w:bCs/>
            <w:kern w:val="0"/>
            <w:sz w:val="32"/>
            <w:szCs w:val="32"/>
          </w:rPr>
          <w:t>八、政府性基金预算收入支出决算情况说明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1235" w:history="1">
        <w:r w:rsidR="00223349">
          <w:rPr>
            <w:rFonts w:ascii="仿宋_GB2312" w:eastAsia="仿宋_GB2312" w:hAnsi="仿宋_GB2312" w:cs="仿宋_GB2312" w:hint="eastAsia"/>
            <w:bCs/>
            <w:kern w:val="0"/>
            <w:sz w:val="32"/>
            <w:szCs w:val="32"/>
          </w:rPr>
          <w:t>九、其他重要事项的情况说明</w:t>
        </w:r>
      </w:hyperlink>
    </w:p>
    <w:p w:rsidR="001E51D5" w:rsidRDefault="001E51D5">
      <w:pPr>
        <w:pStyle w:val="3"/>
        <w:tabs>
          <w:tab w:val="right" w:pos="8306"/>
        </w:tabs>
        <w:ind w:leftChars="0" w:left="0"/>
        <w:rPr>
          <w:rFonts w:ascii="仿宋_GB2312" w:eastAsia="仿宋_GB2312" w:hAnsi="仿宋_GB2312" w:cs="仿宋_GB2312"/>
          <w:sz w:val="32"/>
          <w:szCs w:val="32"/>
        </w:rPr>
      </w:pPr>
      <w:hyperlink w:anchor="_Toc14519" w:history="1">
        <w:r w:rsidR="00223349">
          <w:rPr>
            <w:rFonts w:ascii="仿宋_GB2312" w:eastAsia="仿宋_GB2312" w:hAnsi="仿宋_GB2312" w:cs="仿宋_GB2312" w:hint="eastAsia"/>
            <w:sz w:val="32"/>
            <w:szCs w:val="32"/>
          </w:rPr>
          <w:t>（一）机关运行经费支出情况</w:t>
        </w:r>
      </w:hyperlink>
    </w:p>
    <w:p w:rsidR="001E51D5" w:rsidRDefault="001E51D5">
      <w:pPr>
        <w:pStyle w:val="3"/>
        <w:tabs>
          <w:tab w:val="right" w:pos="8306"/>
        </w:tabs>
        <w:ind w:leftChars="0" w:left="0"/>
        <w:rPr>
          <w:rFonts w:ascii="仿宋_GB2312" w:eastAsia="仿宋_GB2312" w:hAnsi="仿宋_GB2312" w:cs="仿宋_GB2312"/>
          <w:sz w:val="32"/>
          <w:szCs w:val="32"/>
        </w:rPr>
      </w:pPr>
      <w:hyperlink w:anchor="_Toc227" w:history="1">
        <w:r w:rsidR="00223349">
          <w:rPr>
            <w:rFonts w:ascii="仿宋_GB2312" w:eastAsia="仿宋_GB2312" w:hAnsi="仿宋_GB2312" w:cs="仿宋_GB2312" w:hint="eastAsia"/>
            <w:sz w:val="32"/>
            <w:szCs w:val="32"/>
          </w:rPr>
          <w:t>（二）政府采购情况</w:t>
        </w:r>
      </w:hyperlink>
    </w:p>
    <w:p w:rsidR="001E51D5" w:rsidRDefault="001E51D5">
      <w:pPr>
        <w:pStyle w:val="3"/>
        <w:tabs>
          <w:tab w:val="right" w:pos="8306"/>
        </w:tabs>
        <w:ind w:leftChars="0" w:left="0"/>
        <w:rPr>
          <w:rFonts w:ascii="仿宋_GB2312" w:eastAsia="仿宋_GB2312" w:hAnsi="仿宋_GB2312" w:cs="仿宋_GB2312"/>
          <w:sz w:val="32"/>
          <w:szCs w:val="32"/>
        </w:rPr>
      </w:pPr>
      <w:hyperlink w:anchor="_Toc8391" w:history="1">
        <w:r w:rsidR="00223349">
          <w:rPr>
            <w:rFonts w:ascii="仿宋_GB2312" w:eastAsia="仿宋_GB2312" w:hAnsi="仿宋_GB2312" w:cs="仿宋_GB2312" w:hint="eastAsia"/>
            <w:sz w:val="32"/>
            <w:szCs w:val="32"/>
          </w:rPr>
          <w:t>（三）国有资产占用情况说明</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11283" w:history="1">
        <w:r w:rsidR="00223349">
          <w:rPr>
            <w:rFonts w:ascii="仿宋_GB2312" w:eastAsia="仿宋_GB2312" w:hAnsi="仿宋_GB2312" w:cs="仿宋_GB2312" w:hint="eastAsia"/>
            <w:bCs/>
            <w:kern w:val="0"/>
            <w:sz w:val="32"/>
            <w:szCs w:val="32"/>
          </w:rPr>
          <w:t>十、预算绩效的情况说明</w:t>
        </w:r>
      </w:hyperlink>
    </w:p>
    <w:p w:rsidR="001E51D5" w:rsidRDefault="001E51D5">
      <w:pPr>
        <w:pStyle w:val="1"/>
        <w:tabs>
          <w:tab w:val="right" w:pos="8306"/>
        </w:tabs>
        <w:rPr>
          <w:rFonts w:ascii="仿宋_GB2312" w:eastAsia="仿宋_GB2312" w:hAnsi="仿宋_GB2312" w:cs="仿宋_GB2312"/>
          <w:b/>
          <w:bCs/>
          <w:sz w:val="32"/>
          <w:szCs w:val="32"/>
        </w:rPr>
      </w:pPr>
      <w:hyperlink w:anchor="_Toc3250" w:history="1">
        <w:r w:rsidR="00223349">
          <w:rPr>
            <w:rFonts w:ascii="仿宋_GB2312" w:eastAsia="仿宋_GB2312" w:hAnsi="仿宋_GB2312" w:cs="仿宋_GB2312" w:hint="eastAsia"/>
            <w:b/>
            <w:bCs/>
            <w:sz w:val="32"/>
            <w:szCs w:val="32"/>
          </w:rPr>
          <w:t>第三部分</w:t>
        </w:r>
        <w:r w:rsidR="00223349">
          <w:rPr>
            <w:rFonts w:ascii="仿宋_GB2312" w:eastAsia="仿宋_GB2312" w:hAnsi="仿宋_GB2312" w:cs="仿宋_GB2312" w:hint="eastAsia"/>
            <w:b/>
            <w:bCs/>
            <w:sz w:val="32"/>
            <w:szCs w:val="32"/>
          </w:rPr>
          <w:t xml:space="preserve"> </w:t>
        </w:r>
        <w:r w:rsidR="00223349">
          <w:rPr>
            <w:rFonts w:ascii="仿宋_GB2312" w:eastAsia="仿宋_GB2312" w:hAnsi="仿宋_GB2312" w:cs="仿宋_GB2312" w:hint="eastAsia"/>
            <w:b/>
            <w:bCs/>
            <w:sz w:val="32"/>
            <w:szCs w:val="32"/>
          </w:rPr>
          <w:t>专业名词解释</w:t>
        </w:r>
      </w:hyperlink>
    </w:p>
    <w:p w:rsidR="001E51D5" w:rsidRDefault="001E51D5">
      <w:pPr>
        <w:pStyle w:val="1"/>
        <w:tabs>
          <w:tab w:val="right" w:pos="8306"/>
        </w:tabs>
        <w:rPr>
          <w:rFonts w:ascii="仿宋_GB2312" w:eastAsia="仿宋_GB2312" w:hAnsi="仿宋_GB2312" w:cs="仿宋_GB2312"/>
          <w:b/>
          <w:bCs/>
          <w:sz w:val="32"/>
          <w:szCs w:val="32"/>
        </w:rPr>
      </w:pPr>
      <w:hyperlink w:anchor="_Toc22784" w:history="1">
        <w:r w:rsidR="00223349">
          <w:rPr>
            <w:rFonts w:ascii="仿宋_GB2312" w:eastAsia="仿宋_GB2312" w:hAnsi="仿宋_GB2312" w:cs="仿宋_GB2312" w:hint="eastAsia"/>
            <w:b/>
            <w:bCs/>
            <w:sz w:val="32"/>
            <w:szCs w:val="32"/>
          </w:rPr>
          <w:t>第四部分</w:t>
        </w:r>
        <w:r w:rsidR="00223349">
          <w:rPr>
            <w:rFonts w:ascii="仿宋_GB2312" w:eastAsia="仿宋_GB2312" w:hAnsi="仿宋_GB2312" w:cs="仿宋_GB2312" w:hint="eastAsia"/>
            <w:b/>
            <w:bCs/>
            <w:sz w:val="32"/>
            <w:szCs w:val="32"/>
          </w:rPr>
          <w:t xml:space="preserve"> </w:t>
        </w:r>
        <w:r w:rsidR="00223349">
          <w:rPr>
            <w:rFonts w:ascii="仿宋_GB2312" w:eastAsia="仿宋_GB2312" w:hAnsi="仿宋_GB2312" w:cs="仿宋_GB2312" w:hint="eastAsia"/>
            <w:b/>
            <w:bCs/>
            <w:sz w:val="32"/>
            <w:szCs w:val="32"/>
          </w:rPr>
          <w:t>部门决算报表（见附表）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183" w:history="1">
        <w:r w:rsidR="00223349">
          <w:rPr>
            <w:rFonts w:ascii="仿宋_GB2312" w:eastAsia="仿宋_GB2312" w:hAnsi="仿宋_GB2312" w:cs="仿宋_GB2312" w:hint="eastAsia"/>
            <w:bCs/>
            <w:kern w:val="0"/>
            <w:sz w:val="32"/>
            <w:szCs w:val="32"/>
          </w:rPr>
          <w:t>一、《收入支出决算总表》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4532" w:history="1">
        <w:r w:rsidR="00223349">
          <w:rPr>
            <w:rFonts w:ascii="仿宋_GB2312" w:eastAsia="仿宋_GB2312" w:hAnsi="仿宋_GB2312" w:cs="仿宋_GB2312" w:hint="eastAsia"/>
            <w:bCs/>
            <w:kern w:val="0"/>
            <w:sz w:val="32"/>
            <w:szCs w:val="32"/>
          </w:rPr>
          <w:t>二、《收入决算表》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32434" w:history="1">
        <w:r w:rsidR="00223349">
          <w:rPr>
            <w:rFonts w:ascii="仿宋_GB2312" w:eastAsia="仿宋_GB2312" w:hAnsi="仿宋_GB2312" w:cs="仿宋_GB2312" w:hint="eastAsia"/>
            <w:bCs/>
            <w:kern w:val="0"/>
            <w:sz w:val="32"/>
            <w:szCs w:val="32"/>
          </w:rPr>
          <w:t>三、《支出决算表》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8786" w:history="1">
        <w:r w:rsidR="00223349">
          <w:rPr>
            <w:rFonts w:ascii="仿宋_GB2312" w:eastAsia="仿宋_GB2312" w:hAnsi="仿宋_GB2312" w:cs="仿宋_GB2312" w:hint="eastAsia"/>
            <w:bCs/>
            <w:kern w:val="0"/>
            <w:sz w:val="32"/>
            <w:szCs w:val="32"/>
          </w:rPr>
          <w:t>四、《财政拨款收入支出决算总表》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14869" w:history="1">
        <w:r w:rsidR="00223349">
          <w:rPr>
            <w:rFonts w:ascii="仿宋_GB2312" w:eastAsia="仿宋_GB2312" w:hAnsi="仿宋_GB2312" w:cs="仿宋_GB2312" w:hint="eastAsia"/>
            <w:bCs/>
            <w:kern w:val="0"/>
            <w:sz w:val="32"/>
            <w:szCs w:val="32"/>
          </w:rPr>
          <w:t>五、《一般公共预算财政拨款支出决算表》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8884" w:history="1">
        <w:r w:rsidR="00223349">
          <w:rPr>
            <w:rFonts w:ascii="仿宋_GB2312" w:eastAsia="仿宋_GB2312" w:hAnsi="仿宋_GB2312" w:cs="仿宋_GB2312" w:hint="eastAsia"/>
            <w:bCs/>
            <w:kern w:val="0"/>
            <w:sz w:val="32"/>
            <w:szCs w:val="32"/>
          </w:rPr>
          <w:t>六、《一般公共预算财政拨款基本支出决算表》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29106" w:history="1">
        <w:r w:rsidR="00223349">
          <w:rPr>
            <w:rFonts w:ascii="仿宋_GB2312" w:eastAsia="仿宋_GB2312" w:hAnsi="仿宋_GB2312" w:cs="仿宋_GB2312" w:hint="eastAsia"/>
            <w:bCs/>
            <w:kern w:val="0"/>
            <w:sz w:val="32"/>
            <w:szCs w:val="32"/>
          </w:rPr>
          <w:t>七、《一般公共预算财政拨款“三公”经费支出决算表》</w:t>
        </w:r>
      </w:hyperlink>
    </w:p>
    <w:p w:rsidR="001E51D5" w:rsidRDefault="001E51D5">
      <w:pPr>
        <w:pStyle w:val="2"/>
        <w:tabs>
          <w:tab w:val="right" w:pos="8306"/>
        </w:tabs>
        <w:ind w:leftChars="0" w:left="0"/>
        <w:rPr>
          <w:rFonts w:ascii="仿宋_GB2312" w:eastAsia="仿宋_GB2312" w:hAnsi="仿宋_GB2312" w:cs="仿宋_GB2312"/>
          <w:sz w:val="32"/>
          <w:szCs w:val="32"/>
        </w:rPr>
      </w:pPr>
      <w:hyperlink w:anchor="_Toc7643" w:history="1">
        <w:r w:rsidR="00223349">
          <w:rPr>
            <w:rFonts w:ascii="仿宋_GB2312" w:eastAsia="仿宋_GB2312" w:hAnsi="仿宋_GB2312" w:cs="仿宋_GB2312" w:hint="eastAsia"/>
            <w:bCs/>
            <w:kern w:val="0"/>
            <w:sz w:val="32"/>
            <w:szCs w:val="32"/>
          </w:rPr>
          <w:t>八、《政府性基金预算财政拨款收入支出决算表》</w:t>
        </w:r>
      </w:hyperlink>
    </w:p>
    <w:p w:rsidR="001E51D5" w:rsidRDefault="001E51D5">
      <w:r>
        <w:rPr>
          <w:rFonts w:ascii="仿宋_GB2312" w:eastAsia="仿宋_GB2312" w:hAnsi="仿宋_GB2312" w:cs="仿宋_GB2312" w:hint="eastAsia"/>
          <w:sz w:val="32"/>
          <w:szCs w:val="32"/>
        </w:rPr>
        <w:fldChar w:fldCharType="end"/>
      </w:r>
    </w:p>
    <w:p w:rsidR="001E51D5" w:rsidRDefault="00223349">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1E51D5" w:rsidRDefault="00223349">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1E51D5" w:rsidRDefault="00223349">
      <w:pPr>
        <w:rPr>
          <w:rFonts w:ascii="仿宋_GB2312" w:eastAsia="仿宋_GB2312"/>
          <w:sz w:val="32"/>
          <w:szCs w:val="32"/>
        </w:rPr>
      </w:pPr>
      <w:r>
        <w:rPr>
          <w:rFonts w:ascii="仿宋_GB2312" w:eastAsia="仿宋_GB2312" w:hAnsi="仿宋_GB2312" w:cs="仿宋_GB2312"/>
          <w:sz w:val="32"/>
        </w:rPr>
        <w:t xml:space="preserve">    </w:t>
      </w:r>
      <w:r>
        <w:rPr>
          <w:rFonts w:ascii="仿宋_GB2312" w:eastAsia="仿宋_GB2312" w:hAnsi="仿宋_GB2312" w:cs="仿宋_GB2312"/>
          <w:sz w:val="32"/>
        </w:rPr>
        <w:t>贯彻执行国家和自治区农业和农村经济工作方针、政策，法律、法规拟定地区农业和农村经济发展政策、战略、中长期发展规划并组织实施。研究提出深化农村经济体制改革的意见</w:t>
      </w:r>
      <w:r>
        <w:rPr>
          <w:rFonts w:ascii="仿宋_GB2312" w:eastAsia="仿宋_GB2312" w:hAnsi="仿宋_GB2312" w:cs="仿宋_GB2312"/>
          <w:sz w:val="32"/>
        </w:rPr>
        <w:t>,</w:t>
      </w:r>
      <w:r>
        <w:rPr>
          <w:rFonts w:ascii="仿宋_GB2312" w:eastAsia="仿宋_GB2312" w:hAnsi="仿宋_GB2312" w:cs="仿宋_GB2312"/>
          <w:sz w:val="32"/>
        </w:rPr>
        <w:t>承担提升地区农产品质量安全水平的职责</w:t>
      </w:r>
      <w:r>
        <w:rPr>
          <w:rFonts w:ascii="仿宋_GB2312" w:eastAsia="仿宋_GB2312" w:hAnsi="仿宋_GB2312" w:cs="仿宋_GB2312"/>
          <w:sz w:val="32"/>
        </w:rPr>
        <w:t>,</w:t>
      </w:r>
      <w:r>
        <w:rPr>
          <w:rFonts w:ascii="仿宋_GB2312" w:eastAsia="仿宋_GB2312" w:hAnsi="仿宋_GB2312" w:cs="仿宋_GB2312"/>
          <w:sz w:val="32"/>
        </w:rPr>
        <w:t>负责地区农作物重大病虫害防治，组织监督地区植物防疫工作。承担地区农业防灾减灾的职责；监测、发布农业</w:t>
      </w:r>
      <w:r>
        <w:rPr>
          <w:rFonts w:ascii="仿宋_GB2312" w:eastAsia="仿宋_GB2312" w:hAnsi="仿宋_GB2312" w:cs="仿宋_GB2312"/>
          <w:sz w:val="32"/>
        </w:rPr>
        <w:t>灾情，组织种子等救灾物资储备和调拨，提出生产救灾资金安排建议，指导紧急救灾和灾后生产恢复；制定全地区农业科研、教育、农技推广的规划、计划和有关政策，组织重大农业科研和推广项目的筛选及实施；制定并实施地区农业生态建设规划，指导农村可再生能源综合开发与利用、节能减排；指导地区生态农业、循环农业等的发展。</w:t>
      </w:r>
    </w:p>
    <w:p w:rsidR="001E51D5" w:rsidRDefault="00223349">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E51D5" w:rsidRDefault="00223349">
      <w:pPr>
        <w:ind w:firstLineChars="200" w:firstLine="640"/>
      </w:pPr>
      <w:r>
        <w:rPr>
          <w:rFonts w:ascii="仿宋_GB2312" w:eastAsia="仿宋_GB2312" w:hAnsi="仿宋_GB2312" w:cs="仿宋_GB2312"/>
          <w:sz w:val="32"/>
        </w:rPr>
        <w:t>新疆喀什地区农业农村局</w:t>
      </w:r>
      <w:r>
        <w:rPr>
          <w:rFonts w:ascii="仿宋_GB2312" w:eastAsia="仿宋_GB2312" w:hAnsi="仿宋_GB2312" w:cs="仿宋_GB2312"/>
          <w:sz w:val="32"/>
        </w:rPr>
        <w:t>2019</w:t>
      </w:r>
      <w:r>
        <w:rPr>
          <w:rFonts w:ascii="仿宋_GB2312" w:eastAsia="仿宋_GB2312" w:hAnsi="仿宋_GB2312" w:cs="仿宋_GB2312"/>
          <w:sz w:val="32"/>
        </w:rPr>
        <w:t>年度，实有人数</w:t>
      </w:r>
      <w:r>
        <w:rPr>
          <w:rFonts w:ascii="仿宋_GB2312" w:eastAsia="仿宋_GB2312" w:hAnsi="仿宋_GB2312" w:cs="仿宋_GB2312"/>
          <w:sz w:val="32"/>
        </w:rPr>
        <w:t>128</w:t>
      </w:r>
      <w:r>
        <w:rPr>
          <w:rFonts w:ascii="仿宋_GB2312" w:eastAsia="仿宋_GB2312" w:hAnsi="仿宋_GB2312" w:cs="仿宋_GB2312"/>
          <w:sz w:val="32"/>
        </w:rPr>
        <w:t>人，其中：在职人员</w:t>
      </w:r>
      <w:r>
        <w:rPr>
          <w:rFonts w:ascii="仿宋_GB2312" w:eastAsia="仿宋_GB2312" w:hAnsi="仿宋_GB2312" w:cs="仿宋_GB2312"/>
          <w:sz w:val="32"/>
        </w:rPr>
        <w:t>68</w:t>
      </w:r>
      <w:r>
        <w:rPr>
          <w:rFonts w:ascii="仿宋_GB2312" w:eastAsia="仿宋_GB2312" w:hAnsi="仿宋_GB2312" w:cs="仿宋_GB2312"/>
          <w:sz w:val="32"/>
        </w:rPr>
        <w:t>人，离休人员</w:t>
      </w:r>
      <w:r>
        <w:rPr>
          <w:rFonts w:ascii="仿宋_GB2312" w:eastAsia="仿宋_GB2312" w:hAnsi="仿宋_GB2312" w:cs="仿宋_GB2312"/>
          <w:sz w:val="32"/>
        </w:rPr>
        <w:t>1</w:t>
      </w:r>
      <w:r>
        <w:rPr>
          <w:rFonts w:ascii="仿宋_GB2312" w:eastAsia="仿宋_GB2312" w:hAnsi="仿宋_GB2312" w:cs="仿宋_GB2312"/>
          <w:sz w:val="32"/>
        </w:rPr>
        <w:t>人，退休人员</w:t>
      </w:r>
      <w:r>
        <w:rPr>
          <w:rFonts w:ascii="仿宋_GB2312" w:eastAsia="仿宋_GB2312" w:hAnsi="仿宋_GB2312" w:cs="仿宋_GB2312"/>
          <w:sz w:val="32"/>
        </w:rPr>
        <w:t>59</w:t>
      </w:r>
      <w:r>
        <w:rPr>
          <w:rFonts w:ascii="仿宋_GB2312" w:eastAsia="仿宋_GB2312" w:hAnsi="仿宋_GB2312" w:cs="仿宋_GB2312"/>
          <w:sz w:val="32"/>
        </w:rPr>
        <w:t>人。</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从部门决算单位构成看，新疆喀什地区农业农村局部门决算包括：新疆喀什地区农业农村局决算。</w:t>
      </w:r>
    </w:p>
    <w:p w:rsidR="001E51D5" w:rsidRDefault="00223349">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1E51D5" w:rsidRDefault="00223349">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1,599.57</w:t>
      </w:r>
      <w:r>
        <w:rPr>
          <w:rFonts w:ascii="仿宋_GB2312" w:eastAsia="仿宋_GB2312" w:hAnsi="仿宋_GB2312" w:cs="仿宋_GB2312"/>
          <w:sz w:val="32"/>
        </w:rPr>
        <w:t>万元，与上年相比，增加</w:t>
      </w:r>
      <w:r>
        <w:rPr>
          <w:rFonts w:ascii="仿宋_GB2312" w:eastAsia="仿宋_GB2312" w:hAnsi="仿宋_GB2312" w:cs="仿宋_GB2312"/>
          <w:sz w:val="32"/>
        </w:rPr>
        <w:lastRenderedPageBreak/>
        <w:t>410.42</w:t>
      </w:r>
      <w:r>
        <w:rPr>
          <w:rFonts w:ascii="仿宋_GB2312" w:eastAsia="仿宋_GB2312" w:hAnsi="仿宋_GB2312" w:cs="仿宋_GB2312"/>
          <w:sz w:val="32"/>
        </w:rPr>
        <w:t>万元，增长</w:t>
      </w:r>
      <w:r>
        <w:rPr>
          <w:rFonts w:ascii="仿宋_GB2312" w:eastAsia="仿宋_GB2312" w:hAnsi="仿宋_GB2312" w:cs="仿宋_GB2312"/>
          <w:sz w:val="32"/>
        </w:rPr>
        <w:t>34.51%</w:t>
      </w:r>
      <w:r>
        <w:rPr>
          <w:rFonts w:ascii="仿宋_GB2312" w:eastAsia="仿宋_GB2312" w:hAnsi="仿宋_GB2312" w:cs="仿宋_GB2312"/>
          <w:sz w:val="32"/>
        </w:rPr>
        <w:t>，主要原因是：农业农村局机构改革后，增加合并单位的人员经费、公用经费及项目资金。本年支出</w:t>
      </w:r>
      <w:r>
        <w:rPr>
          <w:rFonts w:ascii="仿宋_GB2312" w:eastAsia="仿宋_GB2312" w:hAnsi="仿宋_GB2312" w:cs="仿宋_GB2312"/>
          <w:sz w:val="32"/>
        </w:rPr>
        <w:t>1,599.57</w:t>
      </w:r>
      <w:r>
        <w:rPr>
          <w:rFonts w:ascii="仿宋_GB2312" w:eastAsia="仿宋_GB2312" w:hAnsi="仿宋_GB2312" w:cs="仿宋_GB2312"/>
          <w:sz w:val="32"/>
        </w:rPr>
        <w:t>万元，与上年相比，增加</w:t>
      </w:r>
      <w:r>
        <w:rPr>
          <w:rFonts w:ascii="仿宋_GB2312" w:eastAsia="仿宋_GB2312" w:hAnsi="仿宋_GB2312" w:cs="仿宋_GB2312"/>
          <w:sz w:val="32"/>
        </w:rPr>
        <w:t>410.42</w:t>
      </w:r>
      <w:r>
        <w:rPr>
          <w:rFonts w:ascii="仿宋_GB2312" w:eastAsia="仿宋_GB2312" w:hAnsi="仿宋_GB2312" w:cs="仿宋_GB2312"/>
          <w:sz w:val="32"/>
        </w:rPr>
        <w:t>万元，增长</w:t>
      </w:r>
      <w:r>
        <w:rPr>
          <w:rFonts w:ascii="仿宋_GB2312" w:eastAsia="仿宋_GB2312" w:hAnsi="仿宋_GB2312" w:cs="仿宋_GB2312"/>
          <w:sz w:val="32"/>
        </w:rPr>
        <w:t>34.51%</w:t>
      </w:r>
      <w:r>
        <w:rPr>
          <w:rFonts w:ascii="仿宋_GB2312" w:eastAsia="仿宋_GB2312" w:hAnsi="仿宋_GB2312" w:cs="仿宋_GB2312"/>
          <w:sz w:val="32"/>
        </w:rPr>
        <w:t>，主要原因是：农业农村局机构改革后，增加合并单位的人员经费、公用经费及项目资金。</w:t>
      </w:r>
    </w:p>
    <w:p w:rsidR="001E51D5" w:rsidRDefault="00223349">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1,599.57</w:t>
      </w:r>
      <w:r>
        <w:rPr>
          <w:rFonts w:ascii="仿宋_GB2312" w:eastAsia="仿宋_GB2312" w:hAnsi="仿宋_GB2312" w:cs="仿宋_GB2312"/>
          <w:sz w:val="32"/>
        </w:rPr>
        <w:t>万元，其中：财政拨款收入</w:t>
      </w:r>
      <w:r>
        <w:rPr>
          <w:rFonts w:ascii="仿宋_GB2312" w:eastAsia="仿宋_GB2312" w:hAnsi="仿宋_GB2312" w:cs="仿宋_GB2312"/>
          <w:sz w:val="32"/>
        </w:rPr>
        <w:t>1,599.57</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；上级补助收入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；事业收入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；附属单位上缴收入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；其他收入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1E51D5" w:rsidRDefault="00223349">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年度本年支出</w:t>
      </w:r>
      <w:r>
        <w:rPr>
          <w:rFonts w:ascii="仿宋_GB2312" w:eastAsia="仿宋_GB2312" w:hAnsi="仿宋_GB2312" w:cs="仿宋_GB2312"/>
          <w:sz w:val="32"/>
        </w:rPr>
        <w:t>1,599.57</w:t>
      </w:r>
      <w:r>
        <w:rPr>
          <w:rFonts w:ascii="仿宋_GB2312" w:eastAsia="仿宋_GB2312" w:hAnsi="仿宋_GB2312" w:cs="仿宋_GB2312"/>
          <w:sz w:val="32"/>
        </w:rPr>
        <w:t>万元，其中：基本支出</w:t>
      </w:r>
      <w:r>
        <w:rPr>
          <w:rFonts w:ascii="仿宋_GB2312" w:eastAsia="仿宋_GB2312" w:hAnsi="仿宋_GB2312" w:cs="仿宋_GB2312"/>
          <w:sz w:val="32"/>
        </w:rPr>
        <w:t>1,131.14</w:t>
      </w:r>
      <w:r>
        <w:rPr>
          <w:rFonts w:ascii="仿宋_GB2312" w:eastAsia="仿宋_GB2312" w:hAnsi="仿宋_GB2312" w:cs="仿宋_GB2312"/>
          <w:sz w:val="32"/>
        </w:rPr>
        <w:t>万元，占</w:t>
      </w:r>
      <w:r>
        <w:rPr>
          <w:rFonts w:ascii="仿宋_GB2312" w:eastAsia="仿宋_GB2312" w:hAnsi="仿宋_GB2312" w:cs="仿宋_GB2312"/>
          <w:sz w:val="32"/>
        </w:rPr>
        <w:t>70.72%</w:t>
      </w:r>
      <w:r>
        <w:rPr>
          <w:rFonts w:ascii="仿宋_GB2312" w:eastAsia="仿宋_GB2312" w:hAnsi="仿宋_GB2312" w:cs="仿宋_GB2312"/>
          <w:sz w:val="32"/>
        </w:rPr>
        <w:t>；项目支出</w:t>
      </w:r>
      <w:r>
        <w:rPr>
          <w:rFonts w:ascii="仿宋_GB2312" w:eastAsia="仿宋_GB2312" w:hAnsi="仿宋_GB2312" w:cs="仿宋_GB2312"/>
          <w:sz w:val="32"/>
        </w:rPr>
        <w:t>468.42</w:t>
      </w:r>
      <w:r>
        <w:rPr>
          <w:rFonts w:ascii="仿宋_GB2312" w:eastAsia="仿宋_GB2312" w:hAnsi="仿宋_GB2312" w:cs="仿宋_GB2312"/>
          <w:sz w:val="32"/>
        </w:rPr>
        <w:t>万元，占</w:t>
      </w:r>
      <w:r>
        <w:rPr>
          <w:rFonts w:ascii="仿宋_GB2312" w:eastAsia="仿宋_GB2312" w:hAnsi="仿宋_GB2312" w:cs="仿宋_GB2312"/>
          <w:sz w:val="32"/>
        </w:rPr>
        <w:t>29.28%</w:t>
      </w:r>
      <w:r>
        <w:rPr>
          <w:rFonts w:ascii="仿宋_GB2312" w:eastAsia="仿宋_GB2312" w:hAnsi="仿宋_GB2312" w:cs="仿宋_GB2312"/>
          <w:sz w:val="32"/>
        </w:rPr>
        <w:t>；上缴上级支出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；对附属单位补助支出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1E51D5" w:rsidRDefault="00223349">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年度财政拨款收入</w:t>
      </w:r>
      <w:r>
        <w:rPr>
          <w:rFonts w:ascii="仿宋_GB2312" w:eastAsia="仿宋_GB2312" w:hAnsi="仿宋_GB2312" w:cs="仿宋_GB2312"/>
          <w:sz w:val="32"/>
        </w:rPr>
        <w:t>1,599.57</w:t>
      </w:r>
      <w:r>
        <w:rPr>
          <w:rFonts w:ascii="仿宋_GB2312" w:eastAsia="仿宋_GB2312" w:hAnsi="仿宋_GB2312" w:cs="仿宋_GB2312"/>
          <w:sz w:val="32"/>
        </w:rPr>
        <w:t>万元，与上年相比，增加</w:t>
      </w:r>
      <w:r>
        <w:rPr>
          <w:rFonts w:ascii="仿宋_GB2312" w:eastAsia="仿宋_GB2312" w:hAnsi="仿宋_GB2312" w:cs="仿宋_GB2312"/>
          <w:sz w:val="32"/>
        </w:rPr>
        <w:t>410.42</w:t>
      </w:r>
      <w:r>
        <w:rPr>
          <w:rFonts w:ascii="仿宋_GB2312" w:eastAsia="仿宋_GB2312" w:hAnsi="仿宋_GB2312" w:cs="仿宋_GB2312"/>
          <w:sz w:val="32"/>
        </w:rPr>
        <w:t>万元，增长</w:t>
      </w:r>
      <w:r>
        <w:rPr>
          <w:rFonts w:ascii="仿宋_GB2312" w:eastAsia="仿宋_GB2312" w:hAnsi="仿宋_GB2312" w:cs="仿宋_GB2312"/>
          <w:sz w:val="32"/>
        </w:rPr>
        <w:t>34.51%</w:t>
      </w:r>
      <w:r>
        <w:rPr>
          <w:rFonts w:ascii="仿宋_GB2312" w:eastAsia="仿宋_GB2312" w:hAnsi="仿宋_GB2312" w:cs="仿宋_GB2312"/>
          <w:sz w:val="32"/>
        </w:rPr>
        <w:t>，主要原因是：农业农村局机构改革后，增加合并单位的人员经费、公用经费及项目资金。财政拨款支出</w:t>
      </w:r>
      <w:r>
        <w:rPr>
          <w:rFonts w:ascii="仿宋_GB2312" w:eastAsia="仿宋_GB2312" w:hAnsi="仿宋_GB2312" w:cs="仿宋_GB2312"/>
          <w:sz w:val="32"/>
        </w:rPr>
        <w:t>1,599.57</w:t>
      </w:r>
      <w:r>
        <w:rPr>
          <w:rFonts w:ascii="仿宋_GB2312" w:eastAsia="仿宋_GB2312" w:hAnsi="仿宋_GB2312" w:cs="仿宋_GB2312"/>
          <w:sz w:val="32"/>
        </w:rPr>
        <w:t>万元，与上年相比，增加</w:t>
      </w:r>
      <w:r>
        <w:rPr>
          <w:rFonts w:ascii="仿宋_GB2312" w:eastAsia="仿宋_GB2312" w:hAnsi="仿宋_GB2312" w:cs="仿宋_GB2312"/>
          <w:sz w:val="32"/>
        </w:rPr>
        <w:t>410.42</w:t>
      </w:r>
      <w:r>
        <w:rPr>
          <w:rFonts w:ascii="仿宋_GB2312" w:eastAsia="仿宋_GB2312" w:hAnsi="仿宋_GB2312" w:cs="仿宋_GB2312"/>
          <w:sz w:val="32"/>
        </w:rPr>
        <w:t>万元，增长</w:t>
      </w:r>
      <w:r>
        <w:rPr>
          <w:rFonts w:ascii="仿宋_GB2312" w:eastAsia="仿宋_GB2312" w:hAnsi="仿宋_GB2312" w:cs="仿宋_GB2312"/>
          <w:sz w:val="32"/>
        </w:rPr>
        <w:t>34.51%</w:t>
      </w:r>
      <w:r>
        <w:rPr>
          <w:rFonts w:ascii="仿宋_GB2312" w:eastAsia="仿宋_GB2312" w:hAnsi="仿宋_GB2312" w:cs="仿宋_GB2312"/>
          <w:sz w:val="32"/>
        </w:rPr>
        <w:t>，主要原因是：农业农村局机构改革后，增加合并单位的人员经费、公用经费及项目资金。</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lastRenderedPageBreak/>
        <w:t>与年初预算数相比情况：财政拨款收入年初预算数</w:t>
      </w:r>
      <w:r>
        <w:rPr>
          <w:rFonts w:ascii="仿宋_GB2312" w:eastAsia="仿宋_GB2312" w:hAnsi="仿宋_GB2312" w:cs="仿宋_GB2312"/>
          <w:sz w:val="32"/>
        </w:rPr>
        <w:t>1,721.70</w:t>
      </w:r>
      <w:r>
        <w:rPr>
          <w:rFonts w:ascii="仿宋_GB2312" w:eastAsia="仿宋_GB2312" w:hAnsi="仿宋_GB2312" w:cs="仿宋_GB2312"/>
          <w:sz w:val="32"/>
        </w:rPr>
        <w:t>万元，决算数</w:t>
      </w:r>
      <w:r>
        <w:rPr>
          <w:rFonts w:ascii="仿宋_GB2312" w:eastAsia="仿宋_GB2312" w:hAnsi="仿宋_GB2312" w:cs="仿宋_GB2312"/>
          <w:sz w:val="32"/>
        </w:rPr>
        <w:t>1,599.57</w:t>
      </w:r>
      <w:r>
        <w:rPr>
          <w:rFonts w:ascii="仿宋_GB2312" w:eastAsia="仿宋_GB2312" w:hAnsi="仿宋_GB2312" w:cs="仿宋_GB2312"/>
          <w:sz w:val="32"/>
        </w:rPr>
        <w:t>万元，预决算差异率</w:t>
      </w:r>
      <w:r>
        <w:rPr>
          <w:rFonts w:ascii="仿宋_GB2312" w:eastAsia="仿宋_GB2312" w:hAnsi="仿宋_GB2312" w:cs="仿宋_GB2312"/>
          <w:sz w:val="32"/>
        </w:rPr>
        <w:t>-7.09%</w:t>
      </w:r>
      <w:r>
        <w:rPr>
          <w:rFonts w:ascii="仿宋_GB2312" w:eastAsia="仿宋_GB2312" w:hAnsi="仿宋_GB2312" w:cs="仿宋_GB2312"/>
          <w:sz w:val="32"/>
        </w:rPr>
        <w:t>，主要原因是：预算安排农业生产发展资金</w:t>
      </w:r>
      <w:r>
        <w:rPr>
          <w:rFonts w:ascii="仿宋_GB2312" w:eastAsia="仿宋_GB2312" w:hAnsi="仿宋_GB2312" w:cs="仿宋_GB2312"/>
          <w:sz w:val="32"/>
        </w:rPr>
        <w:t>“</w:t>
      </w:r>
      <w:r>
        <w:rPr>
          <w:rFonts w:ascii="仿宋_GB2312" w:eastAsia="仿宋_GB2312" w:hAnsi="仿宋_GB2312" w:cs="仿宋_GB2312"/>
          <w:sz w:val="32"/>
        </w:rPr>
        <w:t>两区划定</w:t>
      </w:r>
      <w:r>
        <w:rPr>
          <w:rFonts w:ascii="仿宋_GB2312" w:eastAsia="仿宋_GB2312" w:hAnsi="仿宋_GB2312" w:cs="仿宋_GB2312"/>
          <w:sz w:val="32"/>
        </w:rPr>
        <w:t>”</w:t>
      </w:r>
      <w:r>
        <w:rPr>
          <w:rFonts w:ascii="仿宋_GB2312" w:eastAsia="仿宋_GB2312" w:hAnsi="仿宋_GB2312" w:cs="仿宋_GB2312"/>
          <w:sz w:val="32"/>
        </w:rPr>
        <w:t>项</w:t>
      </w:r>
      <w:r>
        <w:rPr>
          <w:rFonts w:ascii="仿宋_GB2312" w:eastAsia="仿宋_GB2312" w:hAnsi="仿宋_GB2312" w:cs="仿宋_GB2312"/>
          <w:sz w:val="32"/>
        </w:rPr>
        <w:t>目年终未执行完，结转至下年使用。财政拨款支出年初预算数</w:t>
      </w:r>
      <w:r>
        <w:rPr>
          <w:rFonts w:ascii="仿宋_GB2312" w:eastAsia="仿宋_GB2312" w:hAnsi="仿宋_GB2312" w:cs="仿宋_GB2312"/>
          <w:sz w:val="32"/>
        </w:rPr>
        <w:t>1,723.70</w:t>
      </w:r>
      <w:r>
        <w:rPr>
          <w:rFonts w:ascii="仿宋_GB2312" w:eastAsia="仿宋_GB2312" w:hAnsi="仿宋_GB2312" w:cs="仿宋_GB2312"/>
          <w:sz w:val="32"/>
        </w:rPr>
        <w:t>万元，决算数</w:t>
      </w:r>
      <w:r>
        <w:rPr>
          <w:rFonts w:ascii="仿宋_GB2312" w:eastAsia="仿宋_GB2312" w:hAnsi="仿宋_GB2312" w:cs="仿宋_GB2312"/>
          <w:sz w:val="32"/>
        </w:rPr>
        <w:t>1,599.57</w:t>
      </w:r>
      <w:r>
        <w:rPr>
          <w:rFonts w:ascii="仿宋_GB2312" w:eastAsia="仿宋_GB2312" w:hAnsi="仿宋_GB2312" w:cs="仿宋_GB2312"/>
          <w:sz w:val="32"/>
        </w:rPr>
        <w:t>万元，预决算差异率</w:t>
      </w:r>
      <w:r>
        <w:rPr>
          <w:rFonts w:ascii="仿宋_GB2312" w:eastAsia="仿宋_GB2312" w:hAnsi="仿宋_GB2312" w:cs="仿宋_GB2312"/>
          <w:sz w:val="32"/>
        </w:rPr>
        <w:t>-7.2%</w:t>
      </w:r>
      <w:r>
        <w:rPr>
          <w:rFonts w:ascii="仿宋_GB2312" w:eastAsia="仿宋_GB2312" w:hAnsi="仿宋_GB2312" w:cs="仿宋_GB2312"/>
          <w:sz w:val="32"/>
        </w:rPr>
        <w:t>，主要原因是：预算安排农业生产发展资金</w:t>
      </w:r>
      <w:r>
        <w:rPr>
          <w:rFonts w:ascii="仿宋_GB2312" w:eastAsia="仿宋_GB2312" w:hAnsi="仿宋_GB2312" w:cs="仿宋_GB2312"/>
          <w:sz w:val="32"/>
        </w:rPr>
        <w:t>“</w:t>
      </w:r>
      <w:r>
        <w:rPr>
          <w:rFonts w:ascii="仿宋_GB2312" w:eastAsia="仿宋_GB2312" w:hAnsi="仿宋_GB2312" w:cs="仿宋_GB2312"/>
          <w:sz w:val="32"/>
        </w:rPr>
        <w:t>两区划定</w:t>
      </w:r>
      <w:r>
        <w:rPr>
          <w:rFonts w:ascii="仿宋_GB2312" w:eastAsia="仿宋_GB2312" w:hAnsi="仿宋_GB2312" w:cs="仿宋_GB2312"/>
          <w:sz w:val="32"/>
        </w:rPr>
        <w:t>”</w:t>
      </w:r>
      <w:r>
        <w:rPr>
          <w:rFonts w:ascii="仿宋_GB2312" w:eastAsia="仿宋_GB2312" w:hAnsi="仿宋_GB2312" w:cs="仿宋_GB2312"/>
          <w:sz w:val="32"/>
        </w:rPr>
        <w:t>项目年终未执行完，结转至下年使用。</w:t>
      </w:r>
    </w:p>
    <w:p w:rsidR="001E51D5" w:rsidRDefault="00223349">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年度一般公共预算财政拨款支出</w:t>
      </w:r>
      <w:r>
        <w:rPr>
          <w:rFonts w:ascii="仿宋_GB2312" w:eastAsia="仿宋_GB2312" w:hAnsi="仿宋_GB2312" w:cs="仿宋_GB2312"/>
          <w:sz w:val="32"/>
        </w:rPr>
        <w:t>1,599.57</w:t>
      </w:r>
      <w:r>
        <w:rPr>
          <w:rFonts w:ascii="仿宋_GB2312" w:eastAsia="仿宋_GB2312" w:hAnsi="仿宋_GB2312" w:cs="仿宋_GB2312"/>
          <w:sz w:val="32"/>
        </w:rPr>
        <w:t>万元。按功能分类科目项级科目公开，其中：</w:t>
      </w:r>
    </w:p>
    <w:p w:rsidR="001E51D5" w:rsidRDefault="00223349">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68.88</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64.78</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2140499</w:t>
      </w:r>
      <w:r>
        <w:rPr>
          <w:rFonts w:ascii="仿宋_GB2312" w:eastAsia="仿宋_GB2312" w:hAnsi="仿宋_GB2312" w:cs="仿宋_GB2312"/>
          <w:sz w:val="32"/>
        </w:rPr>
        <w:t>成品油价格改革补贴其他支出</w:t>
      </w:r>
      <w:r>
        <w:rPr>
          <w:rFonts w:ascii="仿宋_GB2312" w:eastAsia="仿宋_GB2312" w:hAnsi="仿宋_GB2312" w:cs="仿宋_GB2312"/>
          <w:sz w:val="32"/>
        </w:rPr>
        <w:t>5.95</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w:t>
      </w:r>
      <w:r>
        <w:rPr>
          <w:rFonts w:ascii="仿宋_GB2312" w:eastAsia="仿宋_GB2312" w:hAnsi="仿宋_GB2312" w:cs="仿宋_GB2312"/>
          <w:sz w:val="32"/>
        </w:rPr>
        <w:t xml:space="preserve"> 2130199</w:t>
      </w:r>
      <w:r>
        <w:rPr>
          <w:rFonts w:ascii="仿宋_GB2312" w:eastAsia="仿宋_GB2312" w:hAnsi="仿宋_GB2312" w:cs="仿宋_GB2312"/>
          <w:sz w:val="32"/>
        </w:rPr>
        <w:t>其他农业支出</w:t>
      </w:r>
      <w:r>
        <w:rPr>
          <w:rFonts w:ascii="仿宋_GB2312" w:eastAsia="仿宋_GB2312" w:hAnsi="仿宋_GB2312" w:cs="仿宋_GB2312"/>
          <w:sz w:val="32"/>
        </w:rPr>
        <w:t>299.72</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2130104</w:t>
      </w:r>
      <w:r>
        <w:rPr>
          <w:rFonts w:ascii="仿宋_GB2312" w:eastAsia="仿宋_GB2312" w:hAnsi="仿宋_GB2312" w:cs="仿宋_GB2312"/>
          <w:sz w:val="32"/>
        </w:rPr>
        <w:t>事业运行支出</w:t>
      </w:r>
      <w:r>
        <w:rPr>
          <w:rFonts w:ascii="仿宋_GB2312" w:eastAsia="仿宋_GB2312" w:hAnsi="仿宋_GB2312" w:cs="仿宋_GB2312"/>
          <w:sz w:val="32"/>
        </w:rPr>
        <w:t>391.08</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2130102</w:t>
      </w:r>
      <w:r>
        <w:rPr>
          <w:rFonts w:ascii="仿宋_GB2312" w:eastAsia="仿宋_GB2312" w:hAnsi="仿宋_GB2312" w:cs="仿宋_GB2312"/>
          <w:sz w:val="32"/>
        </w:rPr>
        <w:t>一般行政管理事务支出</w:t>
      </w:r>
      <w:r>
        <w:rPr>
          <w:rFonts w:ascii="仿宋_GB2312" w:eastAsia="仿宋_GB2312" w:hAnsi="仿宋_GB2312" w:cs="仿宋_GB2312"/>
          <w:sz w:val="32"/>
        </w:rPr>
        <w:t>93.87</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566.55</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18.66</w:t>
      </w:r>
      <w:r>
        <w:rPr>
          <w:rFonts w:ascii="仿宋_GB2312" w:eastAsia="仿宋_GB2312" w:hAnsi="仿宋_GB2312" w:cs="仿宋_GB2312"/>
          <w:sz w:val="32"/>
        </w:rPr>
        <w:t>万元；</w:t>
      </w:r>
    </w:p>
    <w:p w:rsidR="001E51D5" w:rsidRDefault="00223349">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90.07</w:t>
      </w:r>
      <w:r>
        <w:rPr>
          <w:rFonts w:ascii="仿宋_GB2312" w:eastAsia="仿宋_GB2312" w:hAnsi="仿宋_GB2312" w:cs="仿宋_GB2312"/>
          <w:sz w:val="32"/>
        </w:rPr>
        <w:t>万元；</w:t>
      </w:r>
    </w:p>
    <w:p w:rsidR="001E51D5" w:rsidRDefault="00223349">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lastRenderedPageBreak/>
        <w:t>2019</w:t>
      </w:r>
      <w:r>
        <w:rPr>
          <w:rFonts w:ascii="仿宋_GB2312" w:eastAsia="仿宋_GB2312" w:hAnsi="仿宋_GB2312" w:cs="仿宋_GB2312"/>
          <w:sz w:val="32"/>
        </w:rPr>
        <w:t>年度一般公共预算财政拨款基本支出</w:t>
      </w:r>
      <w:r>
        <w:rPr>
          <w:rFonts w:ascii="仿宋_GB2312" w:eastAsia="仿宋_GB2312" w:hAnsi="仿宋_GB2312" w:cs="仿宋_GB2312"/>
          <w:sz w:val="32"/>
        </w:rPr>
        <w:t>1,131.14</w:t>
      </w:r>
      <w:r>
        <w:rPr>
          <w:rFonts w:ascii="仿宋_GB2312" w:eastAsia="仿宋_GB2312" w:hAnsi="仿宋_GB2312" w:cs="仿宋_GB2312"/>
          <w:sz w:val="32"/>
        </w:rPr>
        <w:t>万元，其中：</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人员经费</w:t>
      </w:r>
      <w:r>
        <w:rPr>
          <w:rFonts w:ascii="仿宋_GB2312" w:eastAsia="仿宋_GB2312" w:hAnsi="仿宋_GB2312" w:cs="仿宋_GB2312"/>
          <w:sz w:val="32"/>
        </w:rPr>
        <w:t>1,085.73</w:t>
      </w:r>
      <w:r>
        <w:rPr>
          <w:rFonts w:ascii="仿宋_GB2312" w:eastAsia="仿宋_GB2312" w:hAnsi="仿宋_GB2312" w:cs="仿宋_GB2312"/>
          <w:sz w:val="32"/>
        </w:rPr>
        <w:t>万元，包括：基本工资、津贴</w:t>
      </w:r>
      <w:r>
        <w:rPr>
          <w:rFonts w:ascii="仿宋_GB2312" w:eastAsia="仿宋_GB2312" w:hAnsi="仿宋_GB2312" w:cs="仿宋_GB2312"/>
          <w:sz w:val="32"/>
        </w:rPr>
        <w:t>补贴、奖金、机关事业单位基本养老保险缴费、职业年金缴费、职工基本医疗保险缴费、公务员医疗补助缴费、其他社会保障缴费、住房公积金、其他工资福利支出、离休费、退休费、抚恤金、生活补助、奖励金。</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公用经费</w:t>
      </w:r>
      <w:r>
        <w:rPr>
          <w:rFonts w:ascii="仿宋_GB2312" w:eastAsia="仿宋_GB2312" w:hAnsi="仿宋_GB2312" w:cs="仿宋_GB2312"/>
          <w:sz w:val="32"/>
        </w:rPr>
        <w:t>45.42</w:t>
      </w:r>
      <w:r>
        <w:rPr>
          <w:rFonts w:ascii="仿宋_GB2312" w:eastAsia="仿宋_GB2312" w:hAnsi="仿宋_GB2312" w:cs="仿宋_GB2312"/>
          <w:sz w:val="32"/>
        </w:rPr>
        <w:t>万元，包括：办公费、水费、电费、邮电费、取暖费、差旅费、维修（护）费、劳务费、公务用车运行维护费、其他交通费用、其他商品和服务支出</w:t>
      </w:r>
      <w:r w:rsidR="00E3090C">
        <w:rPr>
          <w:rFonts w:ascii="仿宋_GB2312" w:eastAsia="仿宋_GB2312" w:hAnsi="仿宋_GB2312" w:cs="仿宋_GB2312" w:hint="eastAsia"/>
          <w:sz w:val="32"/>
        </w:rPr>
        <w:t>、专用设备购置</w:t>
      </w:r>
      <w:r>
        <w:rPr>
          <w:rFonts w:ascii="仿宋_GB2312" w:eastAsia="仿宋_GB2312" w:hAnsi="仿宋_GB2312" w:cs="仿宋_GB2312"/>
          <w:sz w:val="32"/>
        </w:rPr>
        <w:t>。</w:t>
      </w:r>
    </w:p>
    <w:p w:rsidR="001E51D5" w:rsidRDefault="00223349">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经费支出决算</w:t>
      </w:r>
      <w:r>
        <w:rPr>
          <w:rFonts w:ascii="仿宋_GB2312" w:eastAsia="仿宋_GB2312" w:hAnsi="仿宋_GB2312" w:cs="仿宋_GB2312"/>
          <w:sz w:val="32"/>
        </w:rPr>
        <w:t>9.50</w:t>
      </w:r>
      <w:r>
        <w:rPr>
          <w:rFonts w:ascii="仿宋_GB2312" w:eastAsia="仿宋_GB2312" w:hAnsi="仿宋_GB2312" w:cs="仿宋_GB2312"/>
          <w:sz w:val="32"/>
        </w:rPr>
        <w:t>万元，比上年增加</w:t>
      </w:r>
      <w:r>
        <w:rPr>
          <w:rFonts w:ascii="仿宋_GB2312" w:eastAsia="仿宋_GB2312" w:hAnsi="仿宋_GB2312" w:cs="仿宋_GB2312"/>
          <w:sz w:val="32"/>
        </w:rPr>
        <w:t>3.20</w:t>
      </w:r>
      <w:r>
        <w:rPr>
          <w:rFonts w:ascii="仿宋_GB2312" w:eastAsia="仿宋_GB2312" w:hAnsi="仿宋_GB2312" w:cs="仿宋_GB2312"/>
          <w:sz w:val="32"/>
        </w:rPr>
        <w:t>万元，增长</w:t>
      </w:r>
      <w:r>
        <w:rPr>
          <w:rFonts w:ascii="仿宋_GB2312" w:eastAsia="仿宋_GB2312" w:hAnsi="仿宋_GB2312" w:cs="仿宋_GB2312"/>
          <w:sz w:val="32"/>
        </w:rPr>
        <w:t>50.79%</w:t>
      </w:r>
      <w:r>
        <w:rPr>
          <w:rFonts w:ascii="仿宋_GB2312" w:eastAsia="仿宋_GB2312" w:hAnsi="仿宋_GB2312" w:cs="仿宋_GB2312"/>
          <w:sz w:val="32"/>
        </w:rPr>
        <w:t>，主要原因是单位机</w:t>
      </w:r>
      <w:r>
        <w:rPr>
          <w:rFonts w:ascii="仿宋_GB2312" w:eastAsia="仿宋_GB2312" w:hAnsi="仿宋_GB2312" w:cs="仿宋_GB2312"/>
          <w:sz w:val="32"/>
        </w:rPr>
        <w:t>构改革，由农办划入车辆，所以三公经费中的车辆运行费比上年增加。其中，因公出国（境）费支出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，主要原因是与上年相比无变动，与上年一致；公务用车购置及运行维护费支出</w:t>
      </w:r>
      <w:r>
        <w:rPr>
          <w:rFonts w:ascii="仿宋_GB2312" w:eastAsia="仿宋_GB2312" w:hAnsi="仿宋_GB2312" w:cs="仿宋_GB2312"/>
          <w:sz w:val="32"/>
        </w:rPr>
        <w:t>9.50</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，比上年增加</w:t>
      </w:r>
      <w:r>
        <w:rPr>
          <w:rFonts w:ascii="仿宋_GB2312" w:eastAsia="仿宋_GB2312" w:hAnsi="仿宋_GB2312" w:cs="仿宋_GB2312"/>
          <w:sz w:val="32"/>
        </w:rPr>
        <w:t>3.20</w:t>
      </w:r>
      <w:r>
        <w:rPr>
          <w:rFonts w:ascii="仿宋_GB2312" w:eastAsia="仿宋_GB2312" w:hAnsi="仿宋_GB2312" w:cs="仿宋_GB2312"/>
          <w:sz w:val="32"/>
        </w:rPr>
        <w:t>万元，增长</w:t>
      </w:r>
      <w:r>
        <w:rPr>
          <w:rFonts w:ascii="仿宋_GB2312" w:eastAsia="仿宋_GB2312" w:hAnsi="仿宋_GB2312" w:cs="仿宋_GB2312"/>
          <w:sz w:val="32"/>
        </w:rPr>
        <w:t>50.79%</w:t>
      </w:r>
      <w:r>
        <w:rPr>
          <w:rFonts w:ascii="仿宋_GB2312" w:eastAsia="仿宋_GB2312" w:hAnsi="仿宋_GB2312" w:cs="仿宋_GB2312"/>
          <w:sz w:val="32"/>
        </w:rPr>
        <w:t>，主要原因是单位机构改革，由农办划入车辆，所以公务用车运行维护费比上年增加；公务接待费支出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w:t>
      </w:r>
      <w:r>
        <w:rPr>
          <w:rFonts w:ascii="仿宋_GB2312" w:eastAsia="仿宋_GB2312" w:hAnsi="仿宋_GB2312" w:cs="仿宋_GB2312"/>
          <w:sz w:val="32"/>
        </w:rPr>
        <w:lastRenderedPageBreak/>
        <w:t>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，主要原因是与上年相比无变动，与上年一致。具体情况如下：</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因公出国（境）费支出</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w:t>
      </w:r>
      <w:r>
        <w:rPr>
          <w:rFonts w:ascii="仿宋_GB2312" w:eastAsia="仿宋_GB2312" w:hAnsi="仿宋_GB2312" w:cs="仿宋_GB2312"/>
          <w:sz w:val="32"/>
        </w:rPr>
        <w:t>此项支出。单位全年安排的因公出国（境）团组</w:t>
      </w:r>
      <w:r>
        <w:rPr>
          <w:rFonts w:ascii="仿宋_GB2312" w:eastAsia="仿宋_GB2312" w:hAnsi="仿宋_GB2312" w:cs="仿宋_GB2312"/>
          <w:sz w:val="32"/>
        </w:rPr>
        <w:t>0</w:t>
      </w:r>
      <w:r>
        <w:rPr>
          <w:rFonts w:ascii="仿宋_GB2312" w:eastAsia="仿宋_GB2312" w:hAnsi="仿宋_GB2312" w:cs="仿宋_GB2312"/>
          <w:sz w:val="32"/>
        </w:rPr>
        <w:t>个，因公出国（境）</w:t>
      </w:r>
      <w:r>
        <w:rPr>
          <w:rFonts w:ascii="仿宋_GB2312" w:eastAsia="仿宋_GB2312" w:hAnsi="仿宋_GB2312" w:cs="仿宋_GB2312"/>
          <w:sz w:val="32"/>
        </w:rPr>
        <w:t>0</w:t>
      </w:r>
      <w:r>
        <w:rPr>
          <w:rFonts w:ascii="仿宋_GB2312" w:eastAsia="仿宋_GB2312" w:hAnsi="仿宋_GB2312" w:cs="仿宋_GB2312"/>
          <w:sz w:val="32"/>
        </w:rPr>
        <w:t>人次。</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w:t>
      </w:r>
      <w:r>
        <w:rPr>
          <w:rFonts w:ascii="仿宋_GB2312" w:eastAsia="仿宋_GB2312" w:hAnsi="仿宋_GB2312" w:cs="仿宋_GB2312"/>
          <w:sz w:val="32"/>
        </w:rPr>
        <w:t>9.50</w:t>
      </w:r>
      <w:r>
        <w:rPr>
          <w:rFonts w:ascii="仿宋_GB2312" w:eastAsia="仿宋_GB2312" w:hAnsi="仿宋_GB2312" w:cs="仿宋_GB2312"/>
          <w:sz w:val="32"/>
        </w:rPr>
        <w:t>万元，其中，公务用车购置费</w:t>
      </w:r>
      <w:r>
        <w:rPr>
          <w:rFonts w:ascii="仿宋_GB2312" w:eastAsia="仿宋_GB2312" w:hAnsi="仿宋_GB2312" w:cs="仿宋_GB2312"/>
          <w:sz w:val="32"/>
        </w:rPr>
        <w:t>0</w:t>
      </w:r>
      <w:r>
        <w:rPr>
          <w:rFonts w:ascii="仿宋_GB2312" w:eastAsia="仿宋_GB2312" w:hAnsi="仿宋_GB2312" w:cs="仿宋_GB2312"/>
          <w:sz w:val="32"/>
        </w:rPr>
        <w:t>万元，公务用车运行维护费</w:t>
      </w:r>
      <w:r>
        <w:rPr>
          <w:rFonts w:ascii="仿宋_GB2312" w:eastAsia="仿宋_GB2312" w:hAnsi="仿宋_GB2312" w:cs="仿宋_GB2312"/>
          <w:sz w:val="32"/>
        </w:rPr>
        <w:t>9.50</w:t>
      </w:r>
      <w:r>
        <w:rPr>
          <w:rFonts w:ascii="仿宋_GB2312" w:eastAsia="仿宋_GB2312" w:hAnsi="仿宋_GB2312" w:cs="仿宋_GB2312"/>
          <w:sz w:val="32"/>
        </w:rPr>
        <w:t>万元。公务用车运行维护费开支内容包括汽车油料，维护费，车辆保险费，过路费。公务用车购置数</w:t>
      </w:r>
      <w:r>
        <w:rPr>
          <w:rFonts w:ascii="仿宋_GB2312" w:eastAsia="仿宋_GB2312" w:hAnsi="仿宋_GB2312" w:cs="仿宋_GB2312"/>
          <w:sz w:val="32"/>
        </w:rPr>
        <w:t>0</w:t>
      </w:r>
      <w:r>
        <w:rPr>
          <w:rFonts w:ascii="仿宋_GB2312" w:eastAsia="仿宋_GB2312" w:hAnsi="仿宋_GB2312" w:cs="仿宋_GB2312"/>
          <w:sz w:val="32"/>
        </w:rPr>
        <w:t>辆，公务用车保有量</w:t>
      </w:r>
      <w:r>
        <w:rPr>
          <w:rFonts w:ascii="仿宋_GB2312" w:eastAsia="仿宋_GB2312" w:hAnsi="仿宋_GB2312" w:cs="仿宋_GB2312"/>
          <w:sz w:val="32"/>
        </w:rPr>
        <w:t>3</w:t>
      </w:r>
      <w:r>
        <w:rPr>
          <w:rFonts w:ascii="仿宋_GB2312" w:eastAsia="仿宋_GB2312" w:hAnsi="仿宋_GB2312" w:cs="仿宋_GB2312"/>
          <w:sz w:val="32"/>
        </w:rPr>
        <w:t>辆。</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公务接待费</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sz w:val="32"/>
        </w:rPr>
        <w:t>批次，</w:t>
      </w:r>
      <w:r>
        <w:rPr>
          <w:rFonts w:ascii="仿宋_GB2312" w:eastAsia="仿宋_GB2312" w:hAnsi="仿宋_GB2312" w:cs="仿宋_GB2312"/>
          <w:sz w:val="32"/>
        </w:rPr>
        <w:t>0</w:t>
      </w:r>
      <w:r>
        <w:rPr>
          <w:rFonts w:ascii="仿宋_GB2312" w:eastAsia="仿宋_GB2312" w:hAnsi="仿宋_GB2312" w:cs="仿宋_GB2312"/>
          <w:sz w:val="32"/>
        </w:rPr>
        <w:t>人次。</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经费支出年初预算数</w:t>
      </w:r>
      <w:r>
        <w:rPr>
          <w:rFonts w:ascii="仿宋_GB2312" w:eastAsia="仿宋_GB2312" w:hAnsi="仿宋_GB2312" w:cs="仿宋_GB2312"/>
          <w:sz w:val="32"/>
        </w:rPr>
        <w:t>10.50</w:t>
      </w:r>
      <w:r>
        <w:rPr>
          <w:rFonts w:ascii="仿宋_GB2312" w:eastAsia="仿宋_GB2312" w:hAnsi="仿宋_GB2312" w:cs="仿宋_GB2312"/>
          <w:sz w:val="32"/>
        </w:rPr>
        <w:t>万元，决算数</w:t>
      </w:r>
      <w:r>
        <w:rPr>
          <w:rFonts w:ascii="仿宋_GB2312" w:eastAsia="仿宋_GB2312" w:hAnsi="仿宋_GB2312" w:cs="仿宋_GB2312"/>
          <w:sz w:val="32"/>
        </w:rPr>
        <w:t>9.50</w:t>
      </w:r>
      <w:r>
        <w:rPr>
          <w:rFonts w:ascii="仿宋_GB2312" w:eastAsia="仿宋_GB2312" w:hAnsi="仿宋_GB2312" w:cs="仿宋_GB2312"/>
          <w:sz w:val="32"/>
        </w:rPr>
        <w:t>万元，预决算差异率</w:t>
      </w:r>
      <w:r>
        <w:rPr>
          <w:rFonts w:ascii="仿宋_GB2312" w:eastAsia="仿宋_GB2312" w:hAnsi="仿宋_GB2312" w:cs="仿宋_GB2312"/>
          <w:sz w:val="32"/>
        </w:rPr>
        <w:t>-9.52%</w:t>
      </w:r>
      <w:r>
        <w:rPr>
          <w:rFonts w:ascii="仿宋_GB2312" w:eastAsia="仿宋_GB2312" w:hAnsi="仿宋_GB2312" w:cs="仿宋_GB2312"/>
          <w:sz w:val="32"/>
        </w:rPr>
        <w:t>，主要原因是：压减三公经费开支。其中：因公出国（境）费预算数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，主要原因是：预算未安排，无此项支出；公务用车运行费预算数</w:t>
      </w:r>
      <w:r>
        <w:rPr>
          <w:rFonts w:ascii="仿宋_GB2312" w:eastAsia="仿宋_GB2312" w:hAnsi="仿宋_GB2312" w:cs="仿宋_GB2312"/>
          <w:sz w:val="32"/>
        </w:rPr>
        <w:t>10.50</w:t>
      </w:r>
      <w:r>
        <w:rPr>
          <w:rFonts w:ascii="仿宋_GB2312" w:eastAsia="仿宋_GB2312" w:hAnsi="仿宋_GB2312" w:cs="仿宋_GB2312"/>
          <w:sz w:val="32"/>
        </w:rPr>
        <w:t>万元，决算数</w:t>
      </w:r>
      <w:r>
        <w:rPr>
          <w:rFonts w:ascii="仿宋_GB2312" w:eastAsia="仿宋_GB2312" w:hAnsi="仿宋_GB2312" w:cs="仿宋_GB2312"/>
          <w:sz w:val="32"/>
        </w:rPr>
        <w:t>9.50</w:t>
      </w:r>
      <w:r>
        <w:rPr>
          <w:rFonts w:ascii="仿宋_GB2312" w:eastAsia="仿宋_GB2312" w:hAnsi="仿宋_GB2312" w:cs="仿宋_GB2312"/>
          <w:sz w:val="32"/>
        </w:rPr>
        <w:t>万元，预决算差异率</w:t>
      </w:r>
      <w:r>
        <w:rPr>
          <w:rFonts w:ascii="仿宋_GB2312" w:eastAsia="仿宋_GB2312" w:hAnsi="仿宋_GB2312" w:cs="仿宋_GB2312"/>
          <w:sz w:val="32"/>
        </w:rPr>
        <w:t>-9.52%</w:t>
      </w:r>
      <w:r>
        <w:rPr>
          <w:rFonts w:ascii="仿宋_GB2312" w:eastAsia="仿宋_GB2312" w:hAnsi="仿宋_GB2312" w:cs="仿宋_GB2312"/>
          <w:sz w:val="32"/>
        </w:rPr>
        <w:t>，主要原因是：压减三公经费开支；公务接待费预算数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w:t>
      </w:r>
      <w:r>
        <w:rPr>
          <w:rFonts w:ascii="仿宋_GB2312" w:eastAsia="仿宋_GB2312" w:hAnsi="仿宋_GB2312" w:cs="仿宋_GB2312"/>
          <w:sz w:val="32"/>
        </w:rPr>
        <w:t>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w:t>
      </w:r>
    </w:p>
    <w:p w:rsidR="001E51D5" w:rsidRDefault="00223349">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lastRenderedPageBreak/>
        <w:t>八、政府性基金预算收入支出决算情况说明</w:t>
      </w:r>
      <w:bookmarkEnd w:id="22"/>
      <w:bookmarkEnd w:id="23"/>
    </w:p>
    <w:p w:rsidR="001E51D5" w:rsidRDefault="00223349">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1E51D5" w:rsidRDefault="00223349">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1E51D5" w:rsidRDefault="00223349">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年度新疆喀什地区农业农村局机关运行经费支出</w:t>
      </w:r>
      <w:r>
        <w:rPr>
          <w:rFonts w:ascii="仿宋_GB2312" w:eastAsia="仿宋_GB2312" w:hAnsi="仿宋_GB2312" w:cs="仿宋_GB2312"/>
          <w:sz w:val="32"/>
        </w:rPr>
        <w:t>45.42</w:t>
      </w:r>
      <w:r>
        <w:rPr>
          <w:rFonts w:ascii="仿宋_GB2312" w:eastAsia="仿宋_GB2312" w:hAnsi="仿宋_GB2312" w:cs="仿宋_GB2312"/>
          <w:sz w:val="32"/>
        </w:rPr>
        <w:t>万元，比上年增加</w:t>
      </w:r>
      <w:r>
        <w:rPr>
          <w:rFonts w:ascii="仿宋_GB2312" w:eastAsia="仿宋_GB2312" w:hAnsi="仿宋_GB2312" w:cs="仿宋_GB2312"/>
          <w:sz w:val="32"/>
        </w:rPr>
        <w:t>15.07</w:t>
      </w:r>
      <w:r>
        <w:rPr>
          <w:rFonts w:ascii="仿宋_GB2312" w:eastAsia="仿宋_GB2312" w:hAnsi="仿宋_GB2312" w:cs="仿宋_GB2312"/>
          <w:sz w:val="32"/>
        </w:rPr>
        <w:t>万元，增长</w:t>
      </w:r>
      <w:r>
        <w:rPr>
          <w:rFonts w:ascii="仿宋_GB2312" w:eastAsia="仿宋_GB2312" w:hAnsi="仿宋_GB2312" w:cs="仿宋_GB2312"/>
          <w:sz w:val="32"/>
        </w:rPr>
        <w:t>49.65%</w:t>
      </w:r>
      <w:r>
        <w:rPr>
          <w:rFonts w:ascii="仿宋_GB2312" w:eastAsia="仿宋_GB2312" w:hAnsi="仿宋_GB2312" w:cs="仿宋_GB2312"/>
          <w:sz w:val="32"/>
        </w:rPr>
        <w:t>，主要原因是机构改革由地委农办、财政局、发改委等单位划转人员，所以机关运行经费增加；增加固定资产条码机以及</w:t>
      </w:r>
      <w:r>
        <w:rPr>
          <w:rFonts w:ascii="仿宋_GB2312" w:eastAsia="仿宋_GB2312" w:hAnsi="仿宋_GB2312" w:cs="仿宋_GB2312" w:hint="eastAsia"/>
          <w:sz w:val="32"/>
        </w:rPr>
        <w:t>活动</w:t>
      </w:r>
      <w:r>
        <w:rPr>
          <w:rFonts w:ascii="仿宋_GB2312" w:eastAsia="仿宋_GB2312" w:hAnsi="仿宋_GB2312" w:cs="仿宋_GB2312"/>
          <w:sz w:val="32"/>
        </w:rPr>
        <w:t>经费的增加。</w:t>
      </w:r>
    </w:p>
    <w:p w:rsidR="001E51D5" w:rsidRDefault="00223349">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年度政府采购支出总额</w:t>
      </w:r>
      <w:r>
        <w:rPr>
          <w:rFonts w:ascii="仿宋_GB2312" w:eastAsia="仿宋_GB2312" w:hAnsi="仿宋_GB2312" w:cs="仿宋_GB2312"/>
          <w:sz w:val="32"/>
        </w:rPr>
        <w:t>277.91</w:t>
      </w:r>
      <w:r>
        <w:rPr>
          <w:rFonts w:ascii="仿宋_GB2312" w:eastAsia="仿宋_GB2312" w:hAnsi="仿宋_GB2312" w:cs="仿宋_GB2312"/>
          <w:sz w:val="32"/>
        </w:rPr>
        <w:t>万元，其中：政府采购货物支出</w:t>
      </w:r>
      <w:r>
        <w:rPr>
          <w:rFonts w:ascii="仿宋_GB2312" w:eastAsia="仿宋_GB2312" w:hAnsi="仿宋_GB2312" w:cs="仿宋_GB2312"/>
          <w:sz w:val="32"/>
        </w:rPr>
        <w:t>10.09</w:t>
      </w:r>
      <w:r>
        <w:rPr>
          <w:rFonts w:ascii="仿宋_GB2312" w:eastAsia="仿宋_GB2312" w:hAnsi="仿宋_GB2312" w:cs="仿宋_GB2312"/>
          <w:sz w:val="32"/>
        </w:rPr>
        <w:t>万元、政府采购工程支出</w:t>
      </w:r>
      <w:r>
        <w:rPr>
          <w:rFonts w:ascii="仿宋_GB2312" w:eastAsia="仿宋_GB2312" w:hAnsi="仿宋_GB2312" w:cs="仿宋_GB2312"/>
          <w:sz w:val="32"/>
        </w:rPr>
        <w:t>0</w:t>
      </w:r>
      <w:r>
        <w:rPr>
          <w:rFonts w:ascii="仿宋_GB2312" w:eastAsia="仿宋_GB2312" w:hAnsi="仿宋_GB2312" w:cs="仿宋_GB2312"/>
          <w:sz w:val="32"/>
        </w:rPr>
        <w:t>万元、政府采购服务支出</w:t>
      </w:r>
      <w:r>
        <w:rPr>
          <w:rFonts w:ascii="仿宋_GB2312" w:eastAsia="仿宋_GB2312" w:hAnsi="仿宋_GB2312" w:cs="仿宋_GB2312"/>
          <w:sz w:val="32"/>
        </w:rPr>
        <w:t>267.82</w:t>
      </w:r>
      <w:r>
        <w:rPr>
          <w:rFonts w:ascii="仿宋_GB2312" w:eastAsia="仿宋_GB2312" w:hAnsi="仿宋_GB2312" w:cs="仿宋_GB2312"/>
          <w:sz w:val="32"/>
        </w:rPr>
        <w:t>万元。</w:t>
      </w:r>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授予中小企业合同金额</w:t>
      </w:r>
      <w:r>
        <w:rPr>
          <w:rFonts w:ascii="仿宋_GB2312" w:eastAsia="仿宋_GB2312" w:hAnsi="仿宋_GB2312" w:cs="仿宋_GB2312"/>
          <w:sz w:val="32"/>
        </w:rPr>
        <w:t>277.91</w:t>
      </w:r>
      <w:r>
        <w:rPr>
          <w:rFonts w:ascii="仿宋_GB2312" w:eastAsia="仿宋_GB2312" w:hAnsi="仿宋_GB2312" w:cs="仿宋_GB2312"/>
          <w:sz w:val="32"/>
        </w:rPr>
        <w:t>万元，占政府采购支出总额的</w:t>
      </w:r>
      <w:r>
        <w:rPr>
          <w:rFonts w:ascii="仿宋_GB2312" w:eastAsia="仿宋_GB2312" w:hAnsi="仿宋_GB2312" w:cs="仿宋_GB2312"/>
          <w:sz w:val="32"/>
        </w:rPr>
        <w:t>100%</w:t>
      </w:r>
      <w:r>
        <w:rPr>
          <w:rFonts w:ascii="仿宋_GB2312" w:eastAsia="仿宋_GB2312" w:hAnsi="仿宋_GB2312" w:cs="仿宋_GB2312"/>
          <w:sz w:val="32"/>
        </w:rPr>
        <w:t>，其中：授予小微企业合同金额</w:t>
      </w:r>
      <w:r>
        <w:rPr>
          <w:rFonts w:ascii="仿宋_GB2312" w:eastAsia="仿宋_GB2312" w:hAnsi="仿宋_GB2312" w:cs="仿宋_GB2312"/>
          <w:sz w:val="32"/>
        </w:rPr>
        <w:t>277.91</w:t>
      </w:r>
      <w:r>
        <w:rPr>
          <w:rFonts w:ascii="仿宋_GB2312" w:eastAsia="仿宋_GB2312" w:hAnsi="仿宋_GB2312" w:cs="仿宋_GB2312"/>
          <w:sz w:val="32"/>
        </w:rPr>
        <w:t>万元，占政府采购支出总额</w:t>
      </w:r>
      <w:bookmarkStart w:id="30" w:name="_GoBack"/>
      <w:bookmarkEnd w:id="30"/>
      <w:r>
        <w:rPr>
          <w:rFonts w:ascii="仿宋_GB2312" w:eastAsia="仿宋_GB2312" w:hAnsi="仿宋_GB2312" w:cs="仿宋_GB2312"/>
          <w:sz w:val="32"/>
        </w:rPr>
        <w:t>的</w:t>
      </w:r>
      <w:r>
        <w:rPr>
          <w:rFonts w:ascii="仿宋_GB2312" w:eastAsia="仿宋_GB2312" w:hAnsi="仿宋_GB2312" w:cs="仿宋_GB2312"/>
          <w:sz w:val="32"/>
        </w:rPr>
        <w:t>100%</w:t>
      </w:r>
      <w:r>
        <w:rPr>
          <w:rFonts w:ascii="仿宋_GB2312" w:eastAsia="仿宋_GB2312" w:hAnsi="仿宋_GB2312" w:cs="仿宋_GB2312"/>
          <w:sz w:val="32"/>
        </w:rPr>
        <w:t>。</w:t>
      </w:r>
    </w:p>
    <w:p w:rsidR="001E51D5" w:rsidRDefault="00223349">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截止</w:t>
      </w:r>
      <w:r>
        <w:rPr>
          <w:rFonts w:ascii="仿宋_GB2312" w:eastAsia="仿宋_GB2312" w:hAnsi="仿宋_GB2312" w:cs="仿宋_GB2312"/>
          <w:sz w:val="32"/>
        </w:rPr>
        <w:t>2019</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31</w:t>
      </w:r>
      <w:r>
        <w:rPr>
          <w:rFonts w:ascii="仿宋_GB2312" w:eastAsia="仿宋_GB2312" w:hAnsi="仿宋_GB2312" w:cs="仿宋_GB2312"/>
          <w:sz w:val="32"/>
        </w:rPr>
        <w:t>日，单位共有房屋</w:t>
      </w:r>
      <w:r>
        <w:rPr>
          <w:rFonts w:ascii="仿宋_GB2312" w:eastAsia="仿宋_GB2312" w:hAnsi="仿宋_GB2312" w:cs="仿宋_GB2312"/>
          <w:sz w:val="32"/>
        </w:rPr>
        <w:t>4,639.70</w:t>
      </w:r>
      <w:r>
        <w:rPr>
          <w:rFonts w:ascii="仿宋_GB2312" w:eastAsia="仿宋_GB2312" w:hAnsi="仿宋_GB2312" w:cs="仿宋_GB2312"/>
          <w:sz w:val="32"/>
        </w:rPr>
        <w:t>（平方米），价值</w:t>
      </w:r>
      <w:r>
        <w:rPr>
          <w:rFonts w:ascii="仿宋_GB2312" w:eastAsia="仿宋_GB2312" w:hAnsi="仿宋_GB2312" w:cs="仿宋_GB2312"/>
          <w:sz w:val="32"/>
        </w:rPr>
        <w:t>588.16</w:t>
      </w:r>
      <w:r>
        <w:rPr>
          <w:rFonts w:ascii="仿宋_GB2312" w:eastAsia="仿宋_GB2312" w:hAnsi="仿宋_GB2312" w:cs="仿宋_GB2312"/>
          <w:sz w:val="32"/>
        </w:rPr>
        <w:t>万元。车辆</w:t>
      </w:r>
      <w:r>
        <w:rPr>
          <w:rFonts w:ascii="仿宋_GB2312" w:eastAsia="仿宋_GB2312" w:hAnsi="仿宋_GB2312" w:cs="仿宋_GB2312"/>
          <w:sz w:val="32"/>
        </w:rPr>
        <w:t>3</w:t>
      </w:r>
      <w:r>
        <w:rPr>
          <w:rFonts w:ascii="仿宋_GB2312" w:eastAsia="仿宋_GB2312" w:hAnsi="仿宋_GB2312" w:cs="仿宋_GB2312"/>
          <w:sz w:val="32"/>
        </w:rPr>
        <w:t>辆，价值</w:t>
      </w:r>
      <w:r>
        <w:rPr>
          <w:rFonts w:ascii="仿宋_GB2312" w:eastAsia="仿宋_GB2312" w:hAnsi="仿宋_GB2312" w:cs="仿宋_GB2312"/>
          <w:sz w:val="32"/>
        </w:rPr>
        <w:t>100.28</w:t>
      </w:r>
      <w:r>
        <w:rPr>
          <w:rFonts w:ascii="仿宋_GB2312" w:eastAsia="仿宋_GB2312" w:hAnsi="仿宋_GB2312" w:cs="仿宋_GB2312"/>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sz w:val="32"/>
        </w:rPr>
        <w:t>辆、主要领导干部用车</w:t>
      </w:r>
      <w:r>
        <w:rPr>
          <w:rFonts w:ascii="仿宋_GB2312" w:eastAsia="仿宋_GB2312" w:hAnsi="仿宋_GB2312" w:cs="仿宋_GB2312"/>
          <w:sz w:val="32"/>
        </w:rPr>
        <w:t>0</w:t>
      </w:r>
      <w:r>
        <w:rPr>
          <w:rFonts w:ascii="仿宋_GB2312" w:eastAsia="仿宋_GB2312" w:hAnsi="仿宋_GB2312" w:cs="仿宋_GB2312"/>
          <w:sz w:val="32"/>
        </w:rPr>
        <w:t>辆、机要通信用车</w:t>
      </w:r>
      <w:r>
        <w:rPr>
          <w:rFonts w:ascii="仿宋_GB2312" w:eastAsia="仿宋_GB2312" w:hAnsi="仿宋_GB2312" w:cs="仿宋_GB2312"/>
          <w:sz w:val="32"/>
        </w:rPr>
        <w:t>0</w:t>
      </w:r>
      <w:r>
        <w:rPr>
          <w:rFonts w:ascii="仿宋_GB2312" w:eastAsia="仿宋_GB2312" w:hAnsi="仿宋_GB2312" w:cs="仿宋_GB2312"/>
          <w:sz w:val="32"/>
        </w:rPr>
        <w:t>辆、应急保障用车</w:t>
      </w:r>
      <w:r>
        <w:rPr>
          <w:rFonts w:ascii="仿宋_GB2312" w:eastAsia="仿宋_GB2312" w:hAnsi="仿宋_GB2312" w:cs="仿宋_GB2312"/>
          <w:sz w:val="32"/>
        </w:rPr>
        <w:t>0</w:t>
      </w:r>
      <w:r>
        <w:rPr>
          <w:rFonts w:ascii="仿宋_GB2312" w:eastAsia="仿宋_GB2312" w:hAnsi="仿宋_GB2312" w:cs="仿宋_GB2312"/>
          <w:sz w:val="32"/>
        </w:rPr>
        <w:t>辆、执法执勤</w:t>
      </w:r>
      <w:r>
        <w:rPr>
          <w:rFonts w:ascii="仿宋_GB2312" w:eastAsia="仿宋_GB2312" w:hAnsi="仿宋_GB2312" w:cs="仿宋_GB2312"/>
          <w:sz w:val="32"/>
        </w:rPr>
        <w:lastRenderedPageBreak/>
        <w:t>用车</w:t>
      </w:r>
      <w:r>
        <w:rPr>
          <w:rFonts w:ascii="仿宋_GB2312" w:eastAsia="仿宋_GB2312" w:hAnsi="仿宋_GB2312" w:cs="仿宋_GB2312"/>
          <w:sz w:val="32"/>
        </w:rPr>
        <w:t>0</w:t>
      </w:r>
      <w:r>
        <w:rPr>
          <w:rFonts w:ascii="仿宋_GB2312" w:eastAsia="仿宋_GB2312" w:hAnsi="仿宋_GB2312" w:cs="仿宋_GB2312"/>
          <w:sz w:val="32"/>
        </w:rPr>
        <w:t>辆、特种专业技术用车</w:t>
      </w:r>
      <w:r>
        <w:rPr>
          <w:rFonts w:ascii="仿宋_GB2312" w:eastAsia="仿宋_GB2312" w:hAnsi="仿宋_GB2312" w:cs="仿宋_GB2312"/>
          <w:sz w:val="32"/>
        </w:rPr>
        <w:t>0</w:t>
      </w:r>
      <w:r>
        <w:rPr>
          <w:rFonts w:ascii="仿宋_GB2312" w:eastAsia="仿宋_GB2312" w:hAnsi="仿宋_GB2312" w:cs="仿宋_GB2312"/>
          <w:sz w:val="32"/>
        </w:rPr>
        <w:t>辆、离退休干部用车</w:t>
      </w:r>
      <w:r>
        <w:rPr>
          <w:rFonts w:ascii="仿宋_GB2312" w:eastAsia="仿宋_GB2312" w:hAnsi="仿宋_GB2312" w:cs="仿宋_GB2312"/>
          <w:sz w:val="32"/>
        </w:rPr>
        <w:t>0</w:t>
      </w:r>
      <w:r>
        <w:rPr>
          <w:rFonts w:ascii="仿宋_GB2312" w:eastAsia="仿宋_GB2312" w:hAnsi="仿宋_GB2312" w:cs="仿宋_GB2312"/>
          <w:sz w:val="32"/>
        </w:rPr>
        <w:t>辆、其他用车</w:t>
      </w:r>
      <w:r>
        <w:rPr>
          <w:rFonts w:ascii="仿宋_GB2312" w:eastAsia="仿宋_GB2312" w:hAnsi="仿宋_GB2312" w:cs="仿宋_GB2312"/>
          <w:sz w:val="32"/>
        </w:rPr>
        <w:t>3</w:t>
      </w:r>
      <w:r>
        <w:rPr>
          <w:rFonts w:ascii="仿宋_GB2312" w:eastAsia="仿宋_GB2312" w:hAnsi="仿宋_GB2312" w:cs="仿宋_GB2312"/>
          <w:sz w:val="32"/>
        </w:rPr>
        <w:t>辆，其他用车主要是：一般公务用车，主要用于农业生产各项服务指导；单位价值</w:t>
      </w:r>
      <w:r>
        <w:rPr>
          <w:rFonts w:ascii="仿宋_GB2312" w:eastAsia="仿宋_GB2312" w:hAnsi="仿宋_GB2312" w:cs="仿宋_GB2312"/>
          <w:sz w:val="32"/>
        </w:rPr>
        <w:t>50</w:t>
      </w:r>
      <w:r>
        <w:rPr>
          <w:rFonts w:ascii="仿宋_GB2312" w:eastAsia="仿宋_GB2312" w:hAnsi="仿宋_GB2312" w:cs="仿宋_GB2312"/>
          <w:sz w:val="32"/>
        </w:rPr>
        <w:t>万元以上通用设备</w:t>
      </w:r>
      <w:r>
        <w:rPr>
          <w:rFonts w:ascii="仿宋_GB2312" w:eastAsia="仿宋_GB2312" w:hAnsi="仿宋_GB2312" w:cs="仿宋_GB2312"/>
          <w:sz w:val="32"/>
        </w:rPr>
        <w:t>0</w:t>
      </w:r>
      <w:r>
        <w:rPr>
          <w:rFonts w:ascii="仿宋_GB2312" w:eastAsia="仿宋_GB2312" w:hAnsi="仿宋_GB2312" w:cs="仿宋_GB2312"/>
          <w:sz w:val="32"/>
        </w:rPr>
        <w:t>台（套）、单位价值</w:t>
      </w:r>
      <w:r>
        <w:rPr>
          <w:rFonts w:ascii="仿宋_GB2312" w:eastAsia="仿宋_GB2312" w:hAnsi="仿宋_GB2312" w:cs="仿宋_GB2312"/>
          <w:sz w:val="32"/>
        </w:rPr>
        <w:t>100</w:t>
      </w:r>
      <w:r>
        <w:rPr>
          <w:rFonts w:ascii="仿宋_GB2312" w:eastAsia="仿宋_GB2312" w:hAnsi="仿宋_GB2312" w:cs="仿宋_GB2312"/>
          <w:sz w:val="32"/>
        </w:rPr>
        <w:t>万元以上专用设备</w:t>
      </w:r>
      <w:r>
        <w:rPr>
          <w:rFonts w:ascii="仿宋_GB2312" w:eastAsia="仿宋_GB2312" w:hAnsi="仿宋_GB2312" w:cs="仿宋_GB2312"/>
          <w:sz w:val="32"/>
        </w:rPr>
        <w:t>0</w:t>
      </w:r>
      <w:r>
        <w:rPr>
          <w:rFonts w:ascii="仿宋_GB2312" w:eastAsia="仿宋_GB2312" w:hAnsi="仿宋_GB2312" w:cs="仿宋_GB2312"/>
          <w:sz w:val="32"/>
        </w:rPr>
        <w:t>台（套）。</w:t>
      </w:r>
    </w:p>
    <w:p w:rsidR="001E51D5" w:rsidRDefault="00223349">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1E51D5" w:rsidRDefault="00223349">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sz w:val="32"/>
        </w:rPr>
        <w:t>年度开展预算绩效评价项目</w:t>
      </w:r>
      <w:r>
        <w:rPr>
          <w:rFonts w:ascii="仿宋_GB2312" w:eastAsia="仿宋_GB2312" w:hAnsi="仿宋_GB2312" w:cs="仿宋_GB2312"/>
          <w:sz w:val="32"/>
        </w:rPr>
        <w:t>20</w:t>
      </w:r>
      <w:r>
        <w:rPr>
          <w:rFonts w:ascii="仿宋_GB2312" w:eastAsia="仿宋_GB2312" w:hAnsi="仿宋_GB2312" w:cs="仿宋_GB2312"/>
          <w:sz w:val="32"/>
        </w:rPr>
        <w:t>个，共涉及资金</w:t>
      </w:r>
      <w:r>
        <w:rPr>
          <w:rFonts w:ascii="仿宋_GB2312" w:eastAsia="仿宋_GB2312" w:hAnsi="仿宋_GB2312" w:cs="仿宋_GB2312"/>
          <w:sz w:val="32"/>
        </w:rPr>
        <w:t>468.41</w:t>
      </w:r>
      <w:r>
        <w:rPr>
          <w:rFonts w:ascii="仿宋_GB2312" w:eastAsia="仿宋_GB2312" w:hAnsi="仿宋_GB2312" w:cs="仿宋_GB2312"/>
          <w:sz w:val="32"/>
        </w:rPr>
        <w:t>万元。预算绩效管理取得的成效：一是经济性评价：部门年度任务已在预算资金额度内完成，并通过规范的招投标及严格的资金管理及项目管理及其他创新的管理措施实现了资金的</w:t>
      </w:r>
      <w:r>
        <w:rPr>
          <w:rFonts w:ascii="仿宋_GB2312" w:eastAsia="仿宋_GB2312" w:hAnsi="仿宋_GB2312" w:cs="仿宋_GB2312"/>
          <w:sz w:val="32"/>
        </w:rPr>
        <w:t>节约。三公经费在预算范围内开支，开支范围较上年无变化。二是效率性评价：各项工作计划按预期计划按时完成，效益按预期时间产生。三是效益性评价：预期的经济效益、社会效益、可持续的影响已产生，达到预期满意度。发现的问题及原因：项目执行时要求水平不高</w:t>
      </w:r>
      <w:r>
        <w:rPr>
          <w:rFonts w:ascii="仿宋_GB2312" w:eastAsia="仿宋_GB2312" w:hAnsi="仿宋_GB2312" w:cs="仿宋_GB2312"/>
          <w:sz w:val="32"/>
        </w:rPr>
        <w:t>,</w:t>
      </w:r>
      <w:r>
        <w:rPr>
          <w:rFonts w:ascii="仿宋_GB2312" w:eastAsia="仿宋_GB2312" w:hAnsi="仿宋_GB2312" w:cs="仿宋_GB2312"/>
          <w:sz w:val="32"/>
        </w:rPr>
        <w:t>执行时工作业务人员的责任心不强</w:t>
      </w:r>
      <w:r>
        <w:rPr>
          <w:rFonts w:ascii="仿宋_GB2312" w:eastAsia="仿宋_GB2312" w:hAnsi="仿宋_GB2312" w:cs="仿宋_GB2312"/>
          <w:sz w:val="32"/>
        </w:rPr>
        <w:t>,</w:t>
      </w:r>
      <w:r>
        <w:rPr>
          <w:rFonts w:ascii="仿宋_GB2312" w:eastAsia="仿宋_GB2312" w:hAnsi="仿宋_GB2312" w:cs="仿宋_GB2312"/>
          <w:sz w:val="32"/>
        </w:rPr>
        <w:t>单位的执行中督导督查力度不够。下一步改进措施：单位需提高项目管理能力，加强工作人员业务知识培训，组织工作能力强人员加大督导力度。年初做好资金计划，按照项目进度及时拨付资金，使资金使用效益最大化，减少不必要的浪费，节约成本。具体项目自评情况</w:t>
      </w:r>
      <w:r>
        <w:rPr>
          <w:rFonts w:ascii="仿宋_GB2312" w:eastAsia="仿宋_GB2312" w:hAnsi="仿宋_GB2312" w:cs="仿宋_GB2312"/>
          <w:sz w:val="32"/>
        </w:rPr>
        <w:t>附项目支出绩效自评表。</w:t>
      </w:r>
    </w:p>
    <w:p w:rsidR="001E51D5" w:rsidRDefault="00223349">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上级补助收入：指事业单位从主管部门和上级单位取得的非财政补助收入。</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w:t>
      </w:r>
      <w:r>
        <w:rPr>
          <w:rFonts w:ascii="仿宋_GB2312" w:eastAsia="仿宋_GB2312" w:hint="eastAsia"/>
          <w:sz w:val="32"/>
          <w:szCs w:val="32"/>
        </w:rPr>
        <w:t>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w:t>
      </w:r>
      <w:r>
        <w:rPr>
          <w:rFonts w:ascii="仿宋_GB2312" w:eastAsia="仿宋_GB2312" w:hint="eastAsia"/>
          <w:sz w:val="32"/>
          <w:szCs w:val="32"/>
        </w:rPr>
        <w:lastRenderedPageBreak/>
        <w:t>有关规定继续使用的资金，既包括财政拨款结转和结余，也包括事业收入、经营收入、其他收入的结转和结余。</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E51D5" w:rsidRDefault="00223349">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E51D5" w:rsidRDefault="00223349">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w:t>
      </w:r>
      <w:r>
        <w:rPr>
          <w:rFonts w:ascii="仿宋_GB2312" w:eastAsia="仿宋_GB2312" w:hint="eastAsia"/>
          <w:sz w:val="32"/>
          <w:szCs w:val="32"/>
        </w:rPr>
        <w:t>修费、专用材料及一般设备购置费、办公用房水电费、办公用房取暖费、办公用房物业管理费、公务用车运行维护费以及</w:t>
      </w:r>
      <w:r>
        <w:rPr>
          <w:rFonts w:ascii="仿宋_GB2312" w:eastAsia="仿宋_GB2312" w:hint="eastAsia"/>
          <w:sz w:val="32"/>
          <w:szCs w:val="32"/>
        </w:rPr>
        <w:lastRenderedPageBreak/>
        <w:t>其他费用。</w:t>
      </w:r>
    </w:p>
    <w:p w:rsidR="001E51D5" w:rsidRDefault="00223349">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1E51D5" w:rsidRDefault="00223349">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1E51D5" w:rsidRDefault="00223349">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1E51D5" w:rsidRDefault="00223349">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1E51D5" w:rsidRDefault="00223349">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1E51D5" w:rsidRDefault="00223349">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1E51D5" w:rsidRDefault="00223349">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1E51D5" w:rsidRDefault="00223349">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1E51D5" w:rsidRDefault="00223349">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1E51D5" w:rsidSect="001E51D5">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349" w:rsidRDefault="00223349" w:rsidP="001E51D5">
      <w:r>
        <w:separator/>
      </w:r>
    </w:p>
  </w:endnote>
  <w:endnote w:type="continuationSeparator" w:id="0">
    <w:p w:rsidR="00223349" w:rsidRDefault="00223349" w:rsidP="001E5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D5" w:rsidRDefault="001E51D5">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1E51D5" w:rsidRDefault="001E51D5">
                <w:pPr>
                  <w:pStyle w:val="a4"/>
                </w:pPr>
                <w:r>
                  <w:rPr>
                    <w:rFonts w:hint="eastAsia"/>
                  </w:rPr>
                  <w:fldChar w:fldCharType="begin"/>
                </w:r>
                <w:r w:rsidR="00223349">
                  <w:rPr>
                    <w:rFonts w:hint="eastAsia"/>
                  </w:rPr>
                  <w:instrText xml:space="preserve"> PAGE  \* MERGEFORMAT </w:instrText>
                </w:r>
                <w:r>
                  <w:rPr>
                    <w:rFonts w:hint="eastAsia"/>
                  </w:rPr>
                  <w:fldChar w:fldCharType="separate"/>
                </w:r>
                <w:r w:rsidR="00E3090C">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349" w:rsidRDefault="00223349" w:rsidP="001E51D5">
      <w:r>
        <w:separator/>
      </w:r>
    </w:p>
  </w:footnote>
  <w:footnote w:type="continuationSeparator" w:id="0">
    <w:p w:rsidR="00223349" w:rsidRDefault="00223349" w:rsidP="001E51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ocumentProtection w:edit="comments" w:enforcement="1" w:cryptProviderType="rsaFull" w:cryptAlgorithmClass="hash" w:cryptAlgorithmType="typeAny" w:cryptAlgorithmSid="4" w:cryptSpinCount="0" w:hash="a8hqiY9Q477ozLhJz09U/StITrM=" w:salt="DZ17znz4qD78t9H4frDyIg=="/>
  <w:defaultTabStop w:val="420"/>
  <w:drawingGridVerticalSpacing w:val="156"/>
  <w:displayHorizontalDrawingGridEvery w:val="0"/>
  <w:displayVerticalDrawingGridEvery w:val="2"/>
  <w:characterSpacingControl w:val="compressPunctuation"/>
  <w:hdrShapeDefaults>
    <o:shapedefaults v:ext="edit" spidmax="5121"/>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C0FC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E51D5"/>
    <w:rsid w:val="001F29A9"/>
    <w:rsid w:val="001F777A"/>
    <w:rsid w:val="002122DE"/>
    <w:rsid w:val="00223349"/>
    <w:rsid w:val="00227229"/>
    <w:rsid w:val="002328AF"/>
    <w:rsid w:val="00233021"/>
    <w:rsid w:val="002370AD"/>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94352"/>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3090C"/>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6EF97AE2"/>
    <w:rsid w:val="73FB6630"/>
    <w:rsid w:val="77ED6F44"/>
    <w:rsid w:val="7AC956F4"/>
    <w:rsid w:val="7B9049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51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1E51D5"/>
    <w:pPr>
      <w:jc w:val="left"/>
    </w:pPr>
  </w:style>
  <w:style w:type="paragraph" w:styleId="3">
    <w:name w:val="toc 3"/>
    <w:basedOn w:val="a"/>
    <w:next w:val="a"/>
    <w:rsid w:val="001E51D5"/>
    <w:pPr>
      <w:ind w:leftChars="400" w:left="840"/>
    </w:pPr>
  </w:style>
  <w:style w:type="paragraph" w:styleId="a4">
    <w:name w:val="footer"/>
    <w:basedOn w:val="a"/>
    <w:rsid w:val="001E51D5"/>
    <w:pPr>
      <w:tabs>
        <w:tab w:val="center" w:pos="4153"/>
        <w:tab w:val="right" w:pos="8306"/>
      </w:tabs>
      <w:snapToGrid w:val="0"/>
      <w:jc w:val="left"/>
    </w:pPr>
    <w:rPr>
      <w:sz w:val="18"/>
    </w:rPr>
  </w:style>
  <w:style w:type="paragraph" w:styleId="a5">
    <w:name w:val="header"/>
    <w:basedOn w:val="a"/>
    <w:rsid w:val="001E51D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rsid w:val="001E51D5"/>
  </w:style>
  <w:style w:type="paragraph" w:styleId="2">
    <w:name w:val="toc 2"/>
    <w:basedOn w:val="a"/>
    <w:next w:val="a"/>
    <w:qFormat/>
    <w:rsid w:val="001E51D5"/>
    <w:pPr>
      <w:ind w:leftChars="200" w:left="420"/>
    </w:pPr>
  </w:style>
  <w:style w:type="paragraph" w:customStyle="1" w:styleId="WPSOffice3">
    <w:name w:val="WPSOffice手动目录 3"/>
    <w:rsid w:val="001E51D5"/>
    <w:pPr>
      <w:ind w:leftChars="400" w:left="400"/>
    </w:pPr>
  </w:style>
  <w:style w:type="paragraph" w:customStyle="1" w:styleId="WPSOffice2">
    <w:name w:val="WPSOffice手动目录 2"/>
    <w:rsid w:val="001E51D5"/>
    <w:pPr>
      <w:ind w:leftChars="200" w:left="200"/>
    </w:pPr>
  </w:style>
  <w:style w:type="paragraph" w:customStyle="1" w:styleId="WPSOffice1">
    <w:name w:val="WPSOffice手动目录 1"/>
    <w:rsid w:val="001E51D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911</Words>
  <Characters>5197</Characters>
  <Application>Microsoft Office Word</Application>
  <DocSecurity>8</DocSecurity>
  <Lines>43</Lines>
  <Paragraphs>12</Paragraphs>
  <ScaleCrop>false</ScaleCrop>
  <Company/>
  <LinksUpToDate>false</LinksUpToDate>
  <CharactersWithSpaces>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8</cp:revision>
  <dcterms:created xsi:type="dcterms:W3CDTF">2020-09-08T14:04:00Z</dcterms:created>
  <dcterms:modified xsi:type="dcterms:W3CDTF">2021-07-11T06:38:00Z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