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13B" w:rsidRDefault="00B6313B" w:rsidP="0067151C">
      <w:pPr>
        <w:spacing w:beforeLines="50" w:before="120"/>
        <w:jc w:val="center"/>
        <w:rPr>
          <w:rFonts w:ascii="方正小标宋简体" w:eastAsia="方正小标宋简体"/>
          <w:sz w:val="44"/>
          <w:szCs w:val="44"/>
        </w:rPr>
      </w:pPr>
    </w:p>
    <w:p w:rsidR="00B6313B" w:rsidRDefault="00B6313B" w:rsidP="0067151C">
      <w:pPr>
        <w:spacing w:beforeLines="50" w:before="120"/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bookmarkEnd w:id="0"/>
    </w:p>
    <w:p w:rsidR="00B6313B" w:rsidRDefault="00B6313B" w:rsidP="0067151C">
      <w:pPr>
        <w:spacing w:beforeLines="50" w:before="120"/>
        <w:jc w:val="center"/>
        <w:rPr>
          <w:rFonts w:ascii="方正小标宋简体" w:eastAsia="方正小标宋简体"/>
          <w:sz w:val="44"/>
          <w:szCs w:val="44"/>
        </w:rPr>
      </w:pPr>
    </w:p>
    <w:p w:rsidR="00B6313B" w:rsidRDefault="0065067A">
      <w:pPr>
        <w:adjustRightInd w:val="0"/>
        <w:snapToGrid w:val="0"/>
        <w:spacing w:line="700" w:lineRule="exact"/>
        <w:ind w:left="1100" w:hangingChars="250" w:hanging="1100"/>
        <w:jc w:val="left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喀什地区草原监理所下达2019年“”工作经费支出绩效评价报告</w:t>
      </w:r>
    </w:p>
    <w:p w:rsidR="00B6313B" w:rsidRDefault="00B6313B" w:rsidP="0067151C">
      <w:pPr>
        <w:spacing w:beforeLines="50" w:before="120"/>
        <w:jc w:val="center"/>
        <w:rPr>
          <w:rFonts w:ascii="方正小标宋简体" w:eastAsia="方正小标宋简体"/>
          <w:sz w:val="52"/>
          <w:szCs w:val="52"/>
        </w:rPr>
      </w:pPr>
    </w:p>
    <w:p w:rsidR="00B6313B" w:rsidRDefault="00B6313B" w:rsidP="0067151C">
      <w:pPr>
        <w:spacing w:beforeLines="50" w:before="120"/>
        <w:jc w:val="center"/>
        <w:rPr>
          <w:rFonts w:ascii="方正小标宋简体" w:eastAsia="方正小标宋简体"/>
          <w:sz w:val="52"/>
          <w:szCs w:val="52"/>
        </w:rPr>
      </w:pPr>
    </w:p>
    <w:p w:rsidR="00B6313B" w:rsidRDefault="00B6313B" w:rsidP="0067151C">
      <w:pPr>
        <w:spacing w:beforeLines="50" w:before="120"/>
        <w:jc w:val="center"/>
        <w:rPr>
          <w:rFonts w:ascii="方正小标宋简体" w:eastAsia="方正小标宋简体"/>
          <w:sz w:val="52"/>
          <w:szCs w:val="52"/>
        </w:rPr>
      </w:pPr>
    </w:p>
    <w:p w:rsidR="00B6313B" w:rsidRDefault="00B6313B" w:rsidP="0067151C">
      <w:pPr>
        <w:spacing w:beforeLines="50" w:before="120"/>
        <w:jc w:val="center"/>
        <w:rPr>
          <w:rFonts w:ascii="方正小标宋简体" w:eastAsia="方正小标宋简体"/>
          <w:sz w:val="52"/>
          <w:szCs w:val="52"/>
        </w:rPr>
      </w:pPr>
    </w:p>
    <w:p w:rsidR="00B6313B" w:rsidRDefault="0065067A">
      <w:pPr>
        <w:spacing w:line="700" w:lineRule="exact"/>
        <w:ind w:leftChars="430" w:left="2505" w:hangingChars="450" w:hanging="1602"/>
        <w:jc w:val="left"/>
        <w:rPr>
          <w:rFonts w:eastAsia="仿宋_GB2312" w:hAnsi="宋体" w:cs="宋体"/>
          <w:color w:val="000000" w:themeColor="text1"/>
          <w:kern w:val="0"/>
          <w:sz w:val="36"/>
          <w:szCs w:val="36"/>
        </w:rPr>
      </w:pPr>
      <w:r>
        <w:rPr>
          <w:rFonts w:ascii="仿宋_GB2312" w:eastAsia="仿宋_GB2312" w:hAnsi="仿宋" w:cs="Times New Roman" w:hint="eastAsia"/>
          <w:spacing w:val="-2"/>
          <w:sz w:val="36"/>
          <w:szCs w:val="36"/>
        </w:rPr>
        <w:t>项目名称：</w:t>
      </w:r>
      <w:r>
        <w:rPr>
          <w:rFonts w:eastAsia="仿宋_GB2312" w:hAnsi="宋体" w:cs="宋体" w:hint="eastAsia"/>
          <w:color w:val="000000" w:themeColor="text1"/>
          <w:kern w:val="0"/>
          <w:sz w:val="36"/>
          <w:szCs w:val="36"/>
        </w:rPr>
        <w:t>下达</w:t>
      </w:r>
      <w:r>
        <w:rPr>
          <w:rFonts w:eastAsia="仿宋_GB2312" w:hAnsi="宋体" w:cs="宋体" w:hint="eastAsia"/>
          <w:color w:val="000000" w:themeColor="text1"/>
          <w:kern w:val="0"/>
          <w:sz w:val="36"/>
          <w:szCs w:val="36"/>
        </w:rPr>
        <w:t>2019</w:t>
      </w:r>
      <w:r>
        <w:rPr>
          <w:rFonts w:eastAsia="仿宋_GB2312" w:hAnsi="宋体" w:cs="宋体" w:hint="eastAsia"/>
          <w:color w:val="000000" w:themeColor="text1"/>
          <w:kern w:val="0"/>
          <w:sz w:val="36"/>
          <w:szCs w:val="36"/>
        </w:rPr>
        <w:t>年“”工作经费（第一批、第二批为民办实事经费）</w:t>
      </w:r>
    </w:p>
    <w:p w:rsidR="00B6313B" w:rsidRDefault="0065067A">
      <w:pPr>
        <w:adjustRightInd w:val="0"/>
        <w:snapToGrid w:val="0"/>
        <w:spacing w:line="700" w:lineRule="exact"/>
        <w:ind w:leftChars="425" w:left="2495" w:hangingChars="450" w:hanging="1602"/>
        <w:jc w:val="left"/>
        <w:rPr>
          <w:rFonts w:eastAsia="仿宋" w:cs="宋体"/>
          <w:color w:val="000000"/>
          <w:kern w:val="0"/>
          <w:sz w:val="36"/>
          <w:szCs w:val="36"/>
        </w:rPr>
      </w:pPr>
      <w:r>
        <w:rPr>
          <w:rFonts w:ascii="仿宋_GB2312" w:eastAsia="仿宋_GB2312" w:hAnsi="仿宋" w:cs="Times New Roman" w:hint="eastAsia"/>
          <w:spacing w:val="-2"/>
          <w:sz w:val="36"/>
          <w:szCs w:val="36"/>
        </w:rPr>
        <w:t>实施单位：</w:t>
      </w:r>
      <w:r>
        <w:rPr>
          <w:rFonts w:eastAsia="仿宋" w:cs="宋体" w:hint="eastAsia"/>
          <w:color w:val="000000"/>
          <w:kern w:val="0"/>
          <w:sz w:val="36"/>
          <w:szCs w:val="36"/>
        </w:rPr>
        <w:t>喀什地区草原监理所</w:t>
      </w:r>
    </w:p>
    <w:p w:rsidR="00B6313B" w:rsidRDefault="0065067A">
      <w:pPr>
        <w:adjustRightInd w:val="0"/>
        <w:snapToGrid w:val="0"/>
        <w:spacing w:line="700" w:lineRule="exact"/>
        <w:ind w:leftChars="425" w:left="2495" w:hangingChars="450" w:hanging="1602"/>
        <w:jc w:val="left"/>
        <w:rPr>
          <w:rFonts w:eastAsia="仿宋" w:cs="宋体"/>
          <w:color w:val="000000"/>
          <w:kern w:val="0"/>
          <w:sz w:val="36"/>
          <w:szCs w:val="36"/>
        </w:rPr>
      </w:pPr>
      <w:r>
        <w:rPr>
          <w:rFonts w:ascii="仿宋_GB2312" w:eastAsia="仿宋_GB2312" w:hAnsi="仿宋" w:cs="Times New Roman" w:hint="eastAsia"/>
          <w:spacing w:val="-2"/>
          <w:sz w:val="36"/>
          <w:szCs w:val="36"/>
        </w:rPr>
        <w:t>评价部门：喀什地区草原</w:t>
      </w:r>
      <w:r>
        <w:rPr>
          <w:rFonts w:eastAsia="仿宋" w:cs="宋体" w:hint="eastAsia"/>
          <w:color w:val="000000"/>
          <w:kern w:val="0"/>
          <w:sz w:val="36"/>
          <w:szCs w:val="36"/>
        </w:rPr>
        <w:t>监理所</w:t>
      </w:r>
    </w:p>
    <w:p w:rsidR="00B6313B" w:rsidRDefault="00B6313B">
      <w:pPr>
        <w:autoSpaceDE w:val="0"/>
        <w:autoSpaceDN w:val="0"/>
        <w:spacing w:line="540" w:lineRule="exact"/>
        <w:ind w:firstLineChars="250" w:firstLine="890"/>
        <w:rPr>
          <w:rFonts w:ascii="仿宋_GB2312" w:eastAsia="仿宋_GB2312" w:hAnsi="仿宋" w:cs="Times New Roman"/>
          <w:spacing w:val="-2"/>
          <w:sz w:val="36"/>
          <w:szCs w:val="36"/>
        </w:rPr>
      </w:pPr>
    </w:p>
    <w:p w:rsidR="00B6313B" w:rsidRDefault="00B6313B">
      <w:pPr>
        <w:autoSpaceDE w:val="0"/>
        <w:autoSpaceDN w:val="0"/>
        <w:spacing w:line="540" w:lineRule="exact"/>
        <w:ind w:firstLineChars="200" w:firstLine="712"/>
        <w:rPr>
          <w:rFonts w:ascii="仿宋_GB2312" w:eastAsia="仿宋_GB2312" w:hAnsi="仿宋" w:cs="Times New Roman"/>
          <w:spacing w:val="-2"/>
          <w:sz w:val="36"/>
          <w:szCs w:val="36"/>
        </w:rPr>
      </w:pPr>
    </w:p>
    <w:p w:rsidR="00B6313B" w:rsidRDefault="00B6313B">
      <w:pPr>
        <w:autoSpaceDE w:val="0"/>
        <w:autoSpaceDN w:val="0"/>
        <w:spacing w:line="540" w:lineRule="exact"/>
        <w:ind w:firstLineChars="200" w:firstLine="712"/>
        <w:rPr>
          <w:rFonts w:ascii="仿宋_GB2312" w:eastAsia="仿宋_GB2312" w:hAnsi="仿宋" w:cs="Times New Roman"/>
          <w:spacing w:val="-2"/>
          <w:sz w:val="36"/>
          <w:szCs w:val="36"/>
        </w:rPr>
      </w:pPr>
    </w:p>
    <w:p w:rsidR="00B6313B" w:rsidRDefault="00B6313B">
      <w:pPr>
        <w:autoSpaceDE w:val="0"/>
        <w:autoSpaceDN w:val="0"/>
        <w:spacing w:line="540" w:lineRule="exact"/>
        <w:ind w:firstLineChars="600" w:firstLine="2136"/>
        <w:rPr>
          <w:rFonts w:ascii="仿宋_GB2312" w:eastAsia="仿宋_GB2312" w:hAnsi="仿宋" w:cs="Times New Roman"/>
          <w:spacing w:val="-2"/>
          <w:sz w:val="36"/>
          <w:szCs w:val="36"/>
        </w:rPr>
      </w:pPr>
    </w:p>
    <w:p w:rsidR="00B6313B" w:rsidRDefault="0065067A">
      <w:pPr>
        <w:autoSpaceDE w:val="0"/>
        <w:autoSpaceDN w:val="0"/>
        <w:spacing w:line="540" w:lineRule="exact"/>
        <w:ind w:firstLineChars="800" w:firstLine="2848"/>
        <w:rPr>
          <w:rFonts w:ascii="仿宋_GB2312" w:eastAsia="仿宋_GB2312" w:hAnsi="仿宋" w:cs="Times New Roman"/>
          <w:spacing w:val="-2"/>
          <w:sz w:val="36"/>
          <w:szCs w:val="36"/>
        </w:rPr>
      </w:pPr>
      <w:r>
        <w:rPr>
          <w:rFonts w:ascii="仿宋_GB2312" w:eastAsia="仿宋_GB2312" w:hAnsi="仿宋" w:cs="Times New Roman" w:hint="eastAsia"/>
          <w:spacing w:val="-2"/>
          <w:sz w:val="36"/>
          <w:szCs w:val="36"/>
        </w:rPr>
        <w:t>二零二零年四月</w:t>
      </w:r>
    </w:p>
    <w:p w:rsidR="00B6313B" w:rsidRDefault="00B6313B" w:rsidP="0067151C">
      <w:pPr>
        <w:spacing w:beforeLines="50" w:before="120" w:line="0" w:lineRule="atLeast"/>
        <w:jc w:val="left"/>
        <w:rPr>
          <w:sz w:val="28"/>
          <w:szCs w:val="28"/>
        </w:rPr>
      </w:pPr>
    </w:p>
    <w:p w:rsidR="00B6313B" w:rsidRDefault="00B6313B" w:rsidP="0067151C">
      <w:pPr>
        <w:spacing w:beforeLines="50" w:before="120" w:afterLines="50" w:after="120" w:line="600" w:lineRule="exact"/>
        <w:rPr>
          <w:rFonts w:ascii="方正小标宋简体" w:eastAsia="方正小标宋简体" w:hAnsi="仿宋_GB2312" w:cs="仿宋_GB2312"/>
          <w:color w:val="FF0000"/>
          <w:kern w:val="0"/>
          <w:sz w:val="44"/>
          <w:szCs w:val="44"/>
          <w:shd w:val="clear" w:color="auto" w:fill="FFFFFF"/>
        </w:rPr>
      </w:pPr>
    </w:p>
    <w:p w:rsidR="00B6313B" w:rsidRDefault="0065067A">
      <w:pPr>
        <w:pStyle w:val="11"/>
        <w:numPr>
          <w:ilvl w:val="0"/>
          <w:numId w:val="2"/>
        </w:numPr>
        <w:ind w:firstLineChars="0"/>
      </w:pPr>
      <w:r>
        <w:rPr>
          <w:rFonts w:hint="eastAsia"/>
        </w:rPr>
        <w:lastRenderedPageBreak/>
        <w:t>基本情况</w:t>
      </w:r>
    </w:p>
    <w:p w:rsidR="00B6313B" w:rsidRDefault="0065067A">
      <w:pPr>
        <w:pStyle w:val="2"/>
        <w:ind w:left="0" w:firstLineChars="200" w:firstLine="643"/>
      </w:pPr>
      <w:bookmarkStart w:id="1" w:name="_Toc26401549"/>
      <w:r>
        <w:rPr>
          <w:rFonts w:hint="eastAsia"/>
        </w:rPr>
        <w:t>项目概况</w:t>
      </w:r>
      <w:bookmarkEnd w:id="1"/>
    </w:p>
    <w:p w:rsidR="00B6313B" w:rsidRDefault="0065067A" w:rsidP="0067151C">
      <w:pPr>
        <w:pStyle w:val="aa"/>
        <w:numPr>
          <w:ilvl w:val="0"/>
          <w:numId w:val="3"/>
        </w:numPr>
        <w:spacing w:beforeLines="50" w:before="120" w:line="600" w:lineRule="exact"/>
        <w:ind w:firstLineChars="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项目背景及立项依据</w:t>
      </w:r>
    </w:p>
    <w:p w:rsidR="00B6313B" w:rsidRDefault="0065067A" w:rsidP="0067151C">
      <w:pPr>
        <w:spacing w:beforeLines="50" w:before="12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我单位对口帮扶贫困村1个，总户数614户2409人，其中建档立卡贫困户300户1414人，收到2019年为民办实事经费15万元，用于开展叶城县乌夏巴什镇8村为贫困群众办实事好事助力脱贫攻坚，在项目执行中及时支付拨付资金，确保措施落实到位，加快叶城县乌夏巴什镇8村的脱贫进度，让村民早日走上致富道路。另外，开展推进“”，评选文明家庭活动，提高广大农牧民的文化生活。</w:t>
      </w:r>
    </w:p>
    <w:p w:rsidR="00B6313B" w:rsidRDefault="0065067A" w:rsidP="0067151C">
      <w:pPr>
        <w:spacing w:beforeLines="50" w:before="12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根据新财预（2018）17号、</w:t>
      </w:r>
      <w:proofErr w:type="gramStart"/>
      <w:r>
        <w:rPr>
          <w:rFonts w:ascii="仿宋_GB2312" w:eastAsia="仿宋_GB2312" w:hAnsi="仿宋" w:cs="宋体" w:hint="eastAsia"/>
          <w:sz w:val="32"/>
          <w:szCs w:val="32"/>
        </w:rPr>
        <w:t>喀地财</w:t>
      </w:r>
      <w:proofErr w:type="gramEnd"/>
      <w:r>
        <w:rPr>
          <w:rFonts w:ascii="仿宋_GB2312" w:eastAsia="仿宋_GB2312" w:hAnsi="仿宋" w:cs="宋体" w:hint="eastAsia"/>
          <w:sz w:val="32"/>
          <w:szCs w:val="32"/>
        </w:rPr>
        <w:t>预（2019）51号；新财预（2019）70号、</w:t>
      </w:r>
      <w:proofErr w:type="gramStart"/>
      <w:r>
        <w:rPr>
          <w:rFonts w:ascii="仿宋_GB2312" w:eastAsia="仿宋_GB2312" w:hAnsi="仿宋" w:cs="宋体" w:hint="eastAsia"/>
          <w:sz w:val="32"/>
          <w:szCs w:val="32"/>
        </w:rPr>
        <w:t>喀地财</w:t>
      </w:r>
      <w:proofErr w:type="gramEnd"/>
      <w:r>
        <w:rPr>
          <w:rFonts w:ascii="仿宋_GB2312" w:eastAsia="仿宋_GB2312" w:hAnsi="仿宋" w:cs="宋体" w:hint="eastAsia"/>
          <w:sz w:val="32"/>
          <w:szCs w:val="32"/>
        </w:rPr>
        <w:t>预（2019）84号文件要求，本项目资金15万元，其中财政资金15万元，其他资金0万元，资金到位15万元；资金到位率100%。</w:t>
      </w:r>
    </w:p>
    <w:p w:rsidR="00B6313B" w:rsidRDefault="0065067A" w:rsidP="0067151C">
      <w:pPr>
        <w:pStyle w:val="aa"/>
        <w:numPr>
          <w:ilvl w:val="0"/>
          <w:numId w:val="3"/>
        </w:numPr>
        <w:spacing w:beforeLines="50" w:before="120" w:line="600" w:lineRule="exact"/>
        <w:ind w:firstLineChars="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项目主要内容及实施情况</w:t>
      </w:r>
    </w:p>
    <w:p w:rsidR="00B6313B" w:rsidRDefault="0065067A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bookmarkStart w:id="2" w:name="_Hlk26291885"/>
      <w:r>
        <w:rPr>
          <w:rFonts w:ascii="仿宋_GB2312" w:eastAsia="仿宋_GB2312" w:hAnsi="仿宋" w:cs="宋体" w:hint="eastAsia"/>
          <w:sz w:val="32"/>
          <w:szCs w:val="32"/>
        </w:rPr>
        <w:t>项目实施过程中，我单位建立了喀什地区草原监理所“”为民办实事工作经费领导小组，保障项目的顺利实施。项目的实施遵守相关法律法规和业务管理规定，项目资料齐全并及时装订、归档。不定期对项目进度情况进行督导检查，对检查过程中发现的问题及时督促整改，确保了项目按时保质完成。</w:t>
      </w:r>
      <w:bookmarkEnd w:id="2"/>
    </w:p>
    <w:p w:rsidR="00B6313B" w:rsidRDefault="0065067A" w:rsidP="0067151C">
      <w:pPr>
        <w:tabs>
          <w:tab w:val="left" w:pos="7770"/>
        </w:tabs>
        <w:spacing w:beforeLines="50" w:before="120" w:line="600" w:lineRule="exact"/>
        <w:ind w:firstLine="645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3.项目负责人为</w:t>
      </w:r>
      <w:proofErr w:type="gramStart"/>
      <w:r>
        <w:rPr>
          <w:rFonts w:ascii="仿宋_GB2312" w:eastAsia="仿宋_GB2312" w:hAnsi="仿宋" w:cs="宋体" w:hint="eastAsia"/>
          <w:sz w:val="32"/>
          <w:szCs w:val="32"/>
        </w:rPr>
        <w:t>庞</w:t>
      </w:r>
      <w:proofErr w:type="gramEnd"/>
      <w:r>
        <w:rPr>
          <w:rFonts w:ascii="仿宋_GB2312" w:eastAsia="仿宋_GB2312" w:hAnsi="仿宋" w:cs="宋体" w:hint="eastAsia"/>
          <w:sz w:val="32"/>
          <w:szCs w:val="32"/>
        </w:rPr>
        <w:t>洪波（的队长、第一书记），主要负</w:t>
      </w:r>
      <w:r>
        <w:rPr>
          <w:rFonts w:ascii="仿宋_GB2312" w:eastAsia="仿宋_GB2312" w:hAnsi="仿宋" w:cs="宋体" w:hint="eastAsia"/>
          <w:sz w:val="32"/>
          <w:szCs w:val="32"/>
        </w:rPr>
        <w:lastRenderedPageBreak/>
        <w:t>责本村的所有工作。</w:t>
      </w:r>
    </w:p>
    <w:p w:rsidR="00B6313B" w:rsidRDefault="0065067A">
      <w:pPr>
        <w:pStyle w:val="2"/>
        <w:ind w:left="0" w:firstLineChars="200" w:firstLine="643"/>
      </w:pPr>
      <w:bookmarkStart w:id="3" w:name="_Toc26401550"/>
      <w:r>
        <w:rPr>
          <w:rFonts w:hint="eastAsia"/>
        </w:rPr>
        <w:t>资金</w:t>
      </w:r>
      <w:bookmarkEnd w:id="3"/>
      <w:r>
        <w:rPr>
          <w:rFonts w:hint="eastAsia"/>
        </w:rPr>
        <w:t>投入和使用情况</w:t>
      </w:r>
    </w:p>
    <w:p w:rsidR="00B6313B" w:rsidRDefault="0065067A" w:rsidP="0067151C">
      <w:pPr>
        <w:spacing w:beforeLines="50" w:before="120" w:line="600" w:lineRule="exact"/>
        <w:ind w:firstLine="645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本项目总投资15元，资金来源为自治区专项资金。</w:t>
      </w:r>
    </w:p>
    <w:p w:rsidR="00B6313B" w:rsidRDefault="0065067A" w:rsidP="0067151C">
      <w:pPr>
        <w:spacing w:beforeLines="50" w:before="120" w:line="600" w:lineRule="exact"/>
        <w:ind w:firstLine="645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下达2019年“”工作经费（第一批、第二批为民办实事经费）：根据本年新财预（2018）17号、</w:t>
      </w:r>
      <w:proofErr w:type="gramStart"/>
      <w:r>
        <w:rPr>
          <w:rFonts w:ascii="仿宋_GB2312" w:eastAsia="仿宋_GB2312" w:hAnsi="仿宋" w:cs="宋体" w:hint="eastAsia"/>
          <w:sz w:val="32"/>
          <w:szCs w:val="32"/>
        </w:rPr>
        <w:t>喀地财</w:t>
      </w:r>
      <w:proofErr w:type="gramEnd"/>
      <w:r>
        <w:rPr>
          <w:rFonts w:ascii="仿宋_GB2312" w:eastAsia="仿宋_GB2312" w:hAnsi="仿宋" w:cs="宋体" w:hint="eastAsia"/>
          <w:sz w:val="32"/>
          <w:szCs w:val="32"/>
        </w:rPr>
        <w:t>预（2019）51号；新财预（2019）70号、</w:t>
      </w:r>
      <w:proofErr w:type="gramStart"/>
      <w:r>
        <w:rPr>
          <w:rFonts w:ascii="仿宋_GB2312" w:eastAsia="仿宋_GB2312" w:hAnsi="仿宋" w:cs="宋体" w:hint="eastAsia"/>
          <w:sz w:val="32"/>
          <w:szCs w:val="32"/>
        </w:rPr>
        <w:t>喀地财</w:t>
      </w:r>
      <w:proofErr w:type="gramEnd"/>
      <w:r>
        <w:rPr>
          <w:rFonts w:ascii="仿宋_GB2312" w:eastAsia="仿宋_GB2312" w:hAnsi="仿宋" w:cs="宋体" w:hint="eastAsia"/>
          <w:sz w:val="32"/>
          <w:szCs w:val="32"/>
        </w:rPr>
        <w:t>预（2019）84号关于下达2019年“”工作经费（第一批、第二批为民办实事经费）资金的文件，到位资金15万元，本项目实际支付资金15万元，预算执行率100%,项目资金主要用于支付叶城县乌夏巴什镇8村贫困户购置化肥、橱柜、饭桌、电锯、学生写字桌等，费用15万元，结余0万元。</w:t>
      </w:r>
    </w:p>
    <w:p w:rsidR="00B6313B" w:rsidRDefault="0065067A" w:rsidP="0067151C">
      <w:pPr>
        <w:spacing w:beforeLines="50" w:before="120" w:line="600" w:lineRule="exact"/>
        <w:ind w:firstLine="645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本项目资金严格按照《喀什地区财政局资金管理办法和地区财政资金管理制度》支付资金；资金支付由本单位分管地区领导、主管财务领导、地区财政局等各级部门审批审核；资金的支付有完整的审批程序和手续符合制度要求；不存在截留、挤占、挪用、虚列支出等情况。</w:t>
      </w:r>
    </w:p>
    <w:p w:rsidR="00B6313B" w:rsidRDefault="0065067A">
      <w:pPr>
        <w:pStyle w:val="2"/>
        <w:ind w:left="0" w:firstLineChars="200" w:firstLine="643"/>
      </w:pPr>
      <w:bookmarkStart w:id="4" w:name="_Toc26401551"/>
      <w:r>
        <w:rPr>
          <w:rFonts w:hint="eastAsia"/>
        </w:rPr>
        <w:t>绩效目标</w:t>
      </w:r>
      <w:bookmarkEnd w:id="4"/>
    </w:p>
    <w:p w:rsidR="00B6313B" w:rsidRDefault="0065067A" w:rsidP="0067151C">
      <w:pPr>
        <w:spacing w:beforeLines="50" w:before="12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总体目标为：</w:t>
      </w:r>
    </w:p>
    <w:p w:rsidR="00B6313B" w:rsidRDefault="0065067A" w:rsidP="0067151C">
      <w:pPr>
        <w:spacing w:beforeLines="50" w:before="12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我单位对口帮扶贫困村1个，总户数614户2409人，其中建档立卡贫困户300户1414人，收到2019年为民办实事经费15万元，用于开展叶城县乌夏巴什镇8村为贫困群众办实事好事助力脱贫攻坚，在项目执行中及时支付拨付资</w:t>
      </w:r>
      <w:r>
        <w:rPr>
          <w:rFonts w:ascii="仿宋_GB2312" w:eastAsia="仿宋_GB2312" w:hAnsi="仿宋" w:cs="宋体" w:hint="eastAsia"/>
          <w:sz w:val="32"/>
          <w:szCs w:val="32"/>
        </w:rPr>
        <w:lastRenderedPageBreak/>
        <w:t>金，确保措施落实到位，加快叶城县乌夏巴什镇8村的脱贫进度，让村民早日走上致富道路。另外，开展推进“”，评选文明家庭活动，提高广大农牧民的文化生活。</w:t>
      </w:r>
    </w:p>
    <w:p w:rsidR="00B6313B" w:rsidRDefault="0065067A" w:rsidP="0067151C">
      <w:pPr>
        <w:spacing w:beforeLines="50" w:before="12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阶段性目标为：</w:t>
      </w:r>
      <w:r>
        <w:rPr>
          <w:rFonts w:ascii="仿宋_GB2312" w:eastAsia="仿宋_GB2312" w:hAnsi="仿宋" w:cs="宋体"/>
          <w:sz w:val="32"/>
          <w:szCs w:val="32"/>
        </w:rPr>
        <w:t xml:space="preserve"> </w:t>
      </w:r>
    </w:p>
    <w:p w:rsidR="00B6313B" w:rsidRDefault="0065067A" w:rsidP="0067151C">
      <w:pPr>
        <w:spacing w:beforeLines="50" w:before="120" w:line="600" w:lineRule="exact"/>
        <w:ind w:firstLineChars="200" w:firstLine="640"/>
        <w:rPr>
          <w:rFonts w:ascii="仿宋_GB2312" w:eastAsia="仿宋_GB2312" w:hAnsi="仿宋" w:cs="宋体"/>
          <w:color w:val="FF0000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项目共设置</w:t>
      </w:r>
      <w:r>
        <w:rPr>
          <w:rFonts w:ascii="仿宋_GB2312" w:eastAsia="仿宋_GB2312" w:hAnsi="仿宋" w:cs="宋体"/>
          <w:sz w:val="32"/>
          <w:szCs w:val="32"/>
        </w:rPr>
        <w:t>1</w:t>
      </w:r>
      <w:r>
        <w:rPr>
          <w:rFonts w:ascii="仿宋_GB2312" w:eastAsia="仿宋_GB2312" w:hAnsi="仿宋" w:cs="宋体" w:hint="eastAsia"/>
          <w:sz w:val="32"/>
          <w:szCs w:val="32"/>
        </w:rPr>
        <w:t>级指标3个，二级指标9个，三级指标10个，绩效目标申报表详见附件1。</w:t>
      </w:r>
    </w:p>
    <w:p w:rsidR="00B6313B" w:rsidRDefault="0065067A">
      <w:pPr>
        <w:pStyle w:val="11"/>
        <w:numPr>
          <w:ilvl w:val="0"/>
          <w:numId w:val="2"/>
        </w:numPr>
        <w:ind w:firstLineChars="0"/>
      </w:pPr>
      <w:bookmarkStart w:id="5" w:name="_Toc26401552"/>
      <w:r>
        <w:rPr>
          <w:rFonts w:hint="eastAsia"/>
        </w:rPr>
        <w:t>评价工作简述</w:t>
      </w:r>
      <w:bookmarkEnd w:id="5"/>
    </w:p>
    <w:p w:rsidR="00B6313B" w:rsidRDefault="0065067A">
      <w:pPr>
        <w:pStyle w:val="2"/>
        <w:numPr>
          <w:ilvl w:val="0"/>
          <w:numId w:val="4"/>
        </w:numPr>
        <w:ind w:left="0" w:firstLineChars="200" w:firstLine="643"/>
        <w:rPr>
          <w:rFonts w:hAnsi="仿宋" w:cs="宋体"/>
        </w:rPr>
      </w:pPr>
      <w:bookmarkStart w:id="6" w:name="_Toc26401553"/>
      <w:r>
        <w:rPr>
          <w:rFonts w:hAnsi="仿宋" w:cs="宋体" w:hint="eastAsia"/>
        </w:rPr>
        <w:t>评价目的</w:t>
      </w:r>
      <w:bookmarkEnd w:id="6"/>
    </w:p>
    <w:p w:rsidR="00B6313B" w:rsidRDefault="0065067A">
      <w:pPr>
        <w:pStyle w:val="2"/>
        <w:keepNext w:val="0"/>
        <w:keepLines w:val="0"/>
        <w:numPr>
          <w:ilvl w:val="1"/>
          <w:numId w:val="5"/>
        </w:numPr>
        <w:ind w:left="0" w:firstLineChars="200" w:firstLine="640"/>
        <w:rPr>
          <w:rFonts w:hAnsi="仿宋" w:cs="宋体"/>
          <w:b w:val="0"/>
        </w:rPr>
      </w:pPr>
      <w:r>
        <w:rPr>
          <w:rFonts w:hAnsi="仿宋" w:cs="宋体" w:hint="eastAsia"/>
          <w:b w:val="0"/>
        </w:rPr>
        <w:t>为保证项目质量和成本控制，我单位积极与叶城县乌夏巴什镇8村对接，有效进行了项目工作，制定叶城县乌夏巴什镇8村为民办实事工作经费使用方案，组织村委会和人员进行召开专题研讨会，为项目保质保量完成提供了强有力的技术支撑，有效地推进了项目工作，项目实施完成后，由本项目相关人员于签订合同指定日完成检查验收，检查验收合格后按合同规定支付款项本次绩效评价的对象及范围</w:t>
      </w:r>
      <w:bookmarkStart w:id="7" w:name="_Toc26401554"/>
    </w:p>
    <w:p w:rsidR="00B6313B" w:rsidRDefault="0065067A" w:rsidP="0067151C">
      <w:pPr>
        <w:spacing w:beforeLines="50" w:before="12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/>
          <w:sz w:val="32"/>
          <w:szCs w:val="32"/>
        </w:rPr>
        <w:t>本次评价对象为</w:t>
      </w:r>
      <w:r>
        <w:rPr>
          <w:rFonts w:ascii="仿宋" w:eastAsia="仿宋" w:hAnsi="仿宋" w:hint="eastAsia"/>
          <w:bCs/>
          <w:color w:val="000000" w:themeColor="text1"/>
          <w:spacing w:val="-4"/>
          <w:sz w:val="32"/>
          <w:szCs w:val="32"/>
        </w:rPr>
        <w:t>下达2019年“”工作经费（第一批、第二批为民办实事经费）</w:t>
      </w:r>
      <w:r>
        <w:rPr>
          <w:rFonts w:ascii="仿宋_GB2312" w:eastAsia="仿宋_GB2312" w:hAnsi="仿宋" w:cs="宋体"/>
          <w:sz w:val="32"/>
          <w:szCs w:val="32"/>
        </w:rPr>
        <w:t>，评价范围包括专项资</w:t>
      </w:r>
      <w:r>
        <w:rPr>
          <w:rFonts w:ascii="仿宋_GB2312" w:eastAsia="仿宋_GB2312" w:hAnsi="仿宋" w:cs="宋体" w:hint="eastAsia"/>
          <w:sz w:val="32"/>
          <w:szCs w:val="32"/>
        </w:rPr>
        <w:t>金的安排、组织及使用效益。</w:t>
      </w:r>
    </w:p>
    <w:p w:rsidR="00B6313B" w:rsidRDefault="0065067A">
      <w:pPr>
        <w:pStyle w:val="2"/>
        <w:numPr>
          <w:ilvl w:val="0"/>
          <w:numId w:val="4"/>
        </w:numPr>
        <w:ind w:left="0" w:firstLineChars="200" w:firstLine="643"/>
      </w:pPr>
      <w:r>
        <w:rPr>
          <w:rFonts w:hint="eastAsia"/>
        </w:rPr>
        <w:t>绩效评价原则</w:t>
      </w:r>
      <w:bookmarkEnd w:id="7"/>
    </w:p>
    <w:p w:rsidR="00B6313B" w:rsidRDefault="0065067A" w:rsidP="0067151C">
      <w:pPr>
        <w:spacing w:beforeLines="50" w:before="12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本次绩效评价遵循的原则包括：</w:t>
      </w:r>
    </w:p>
    <w:p w:rsidR="00B6313B" w:rsidRDefault="0065067A">
      <w:pPr>
        <w:pStyle w:val="2"/>
        <w:keepNext w:val="0"/>
        <w:keepLines w:val="0"/>
        <w:numPr>
          <w:ilvl w:val="1"/>
          <w:numId w:val="5"/>
        </w:numPr>
        <w:ind w:left="0" w:firstLineChars="200" w:firstLine="640"/>
        <w:rPr>
          <w:rFonts w:hAnsi="仿宋" w:cs="宋体"/>
          <w:b w:val="0"/>
        </w:rPr>
      </w:pPr>
      <w:r>
        <w:rPr>
          <w:rFonts w:hAnsi="仿宋" w:cs="宋体" w:hint="eastAsia"/>
          <w:b w:val="0"/>
        </w:rPr>
        <w:t>科学公正。绩效评价应当运用科学合理的方法，按照规范的程序，对项目绩效进行客观、公正的反映。</w:t>
      </w:r>
    </w:p>
    <w:p w:rsidR="00B6313B" w:rsidRDefault="0065067A">
      <w:pPr>
        <w:pStyle w:val="2"/>
        <w:keepNext w:val="0"/>
        <w:keepLines w:val="0"/>
        <w:numPr>
          <w:ilvl w:val="1"/>
          <w:numId w:val="5"/>
        </w:numPr>
        <w:ind w:left="0" w:firstLineChars="200" w:firstLine="640"/>
        <w:rPr>
          <w:rFonts w:hAnsi="仿宋" w:cs="宋体"/>
          <w:b w:val="0"/>
        </w:rPr>
      </w:pPr>
      <w:r>
        <w:rPr>
          <w:rFonts w:hAnsi="仿宋" w:cs="宋体" w:hint="eastAsia"/>
          <w:b w:val="0"/>
        </w:rPr>
        <w:t>统筹兼顾。单位自评、部门评价和财政评价应职责明</w:t>
      </w:r>
      <w:r>
        <w:rPr>
          <w:rFonts w:hAnsi="仿宋" w:cs="宋体" w:hint="eastAsia"/>
          <w:b w:val="0"/>
        </w:rPr>
        <w:lastRenderedPageBreak/>
        <w:t>确，各有侧重，相互衔接。单位自评应由项目单位自主实施，即“谁支出、谁自评”。部门评价和财政评价应在单位自评的基础上开展，必要时可委托第三方机构实施。</w:t>
      </w:r>
    </w:p>
    <w:p w:rsidR="00B6313B" w:rsidRDefault="0065067A">
      <w:pPr>
        <w:pStyle w:val="2"/>
        <w:keepNext w:val="0"/>
        <w:keepLines w:val="0"/>
        <w:numPr>
          <w:ilvl w:val="1"/>
          <w:numId w:val="5"/>
        </w:numPr>
        <w:ind w:left="0" w:firstLineChars="200" w:firstLine="640"/>
        <w:rPr>
          <w:rFonts w:hAnsi="仿宋" w:cs="宋体"/>
          <w:b w:val="0"/>
        </w:rPr>
      </w:pPr>
      <w:r>
        <w:rPr>
          <w:rFonts w:hAnsi="仿宋" w:cs="宋体" w:hint="eastAsia"/>
          <w:b w:val="0"/>
        </w:rPr>
        <w:t>激励约束。绩效评价结果应与预算安排、政策调整、改进管理实质性挂钩，体现奖优罚劣和激励相容导向，有效要安排、低效要压减、无效要问责。</w:t>
      </w:r>
    </w:p>
    <w:p w:rsidR="00B6313B" w:rsidRDefault="0065067A">
      <w:pPr>
        <w:pStyle w:val="2"/>
        <w:keepNext w:val="0"/>
        <w:keepLines w:val="0"/>
        <w:numPr>
          <w:ilvl w:val="1"/>
          <w:numId w:val="5"/>
        </w:numPr>
        <w:ind w:left="0" w:firstLineChars="200" w:firstLine="640"/>
        <w:rPr>
          <w:b w:val="0"/>
        </w:rPr>
      </w:pPr>
      <w:r>
        <w:rPr>
          <w:rFonts w:hAnsi="仿宋" w:cs="宋体" w:hint="eastAsia"/>
          <w:b w:val="0"/>
        </w:rPr>
        <w:t>公开透明。绩效评价结果应依法依规公开，并自觉接受社会监督。</w:t>
      </w:r>
      <w:r>
        <w:rPr>
          <w:rFonts w:hint="eastAsia"/>
          <w:b w:val="0"/>
        </w:rPr>
        <w:t>绩效评价体系</w:t>
      </w:r>
    </w:p>
    <w:p w:rsidR="00B6313B" w:rsidRDefault="0065067A">
      <w:pPr>
        <w:pStyle w:val="2"/>
        <w:numPr>
          <w:ilvl w:val="0"/>
          <w:numId w:val="4"/>
        </w:numPr>
        <w:ind w:left="0" w:firstLineChars="200" w:firstLine="643"/>
      </w:pPr>
      <w:r>
        <w:rPr>
          <w:rFonts w:hint="eastAsia"/>
        </w:rPr>
        <w:t>本项目绩效评价体系</w:t>
      </w:r>
    </w:p>
    <w:p w:rsidR="00B6313B" w:rsidRDefault="0065067A">
      <w:pPr>
        <w:pStyle w:val="2"/>
        <w:numPr>
          <w:ilvl w:val="0"/>
          <w:numId w:val="0"/>
        </w:numPr>
        <w:ind w:firstLineChars="200" w:firstLine="640"/>
        <w:rPr>
          <w:b w:val="0"/>
        </w:rPr>
      </w:pPr>
      <w:r>
        <w:rPr>
          <w:rFonts w:hint="eastAsia"/>
          <w:b w:val="0"/>
        </w:rPr>
        <w:t>本项目绩效评价体系为根据财预</w:t>
      </w:r>
      <w:r>
        <w:rPr>
          <w:rFonts w:ascii="仿宋" w:eastAsia="仿宋" w:hAnsi="仿宋" w:hint="eastAsia"/>
          <w:b w:val="0"/>
        </w:rPr>
        <w:t>﹝</w:t>
      </w:r>
      <w:r>
        <w:rPr>
          <w:rFonts w:hint="eastAsia"/>
          <w:b w:val="0"/>
        </w:rPr>
        <w:t>2</w:t>
      </w:r>
      <w:r>
        <w:rPr>
          <w:b w:val="0"/>
        </w:rPr>
        <w:t>020</w:t>
      </w:r>
      <w:r>
        <w:rPr>
          <w:rFonts w:ascii="仿宋" w:eastAsia="仿宋" w:hAnsi="仿宋" w:hint="eastAsia"/>
          <w:b w:val="0"/>
        </w:rPr>
        <w:t>﹞</w:t>
      </w:r>
      <w:r>
        <w:rPr>
          <w:rFonts w:hint="eastAsia"/>
          <w:b w:val="0"/>
        </w:rPr>
        <w:t>1</w:t>
      </w:r>
      <w:r>
        <w:rPr>
          <w:b w:val="0"/>
        </w:rPr>
        <w:t>0</w:t>
      </w:r>
      <w:r>
        <w:rPr>
          <w:rFonts w:hint="eastAsia"/>
          <w:b w:val="0"/>
        </w:rPr>
        <w:t>号共性指标及个性化指标设置，详见附件4。</w:t>
      </w:r>
    </w:p>
    <w:p w:rsidR="00B6313B" w:rsidRDefault="0065067A">
      <w:pPr>
        <w:pStyle w:val="2"/>
        <w:keepNext w:val="0"/>
        <w:keepLines w:val="0"/>
        <w:numPr>
          <w:ilvl w:val="0"/>
          <w:numId w:val="4"/>
        </w:numPr>
        <w:ind w:left="0" w:firstLineChars="200" w:firstLine="643"/>
      </w:pPr>
      <w:bookmarkStart w:id="8" w:name="_Toc26401555"/>
      <w:r>
        <w:rPr>
          <w:rFonts w:hint="eastAsia"/>
        </w:rPr>
        <w:t>绩效评价方法</w:t>
      </w:r>
      <w:bookmarkEnd w:id="8"/>
    </w:p>
    <w:p w:rsidR="00B6313B" w:rsidRDefault="0065067A" w:rsidP="0067151C">
      <w:pPr>
        <w:spacing w:beforeLines="50" w:before="120" w:line="600" w:lineRule="exact"/>
        <w:ind w:firstLine="645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本次绩效评价方法的选用坚持简便有效的原则采用成本效益分析法、比较法、最低成本法、问卷调查法、综合分析法。</w:t>
      </w:r>
    </w:p>
    <w:p w:rsidR="00B6313B" w:rsidRDefault="0065067A">
      <w:pPr>
        <w:pStyle w:val="2"/>
        <w:keepNext w:val="0"/>
        <w:keepLines w:val="0"/>
        <w:numPr>
          <w:ilvl w:val="0"/>
          <w:numId w:val="4"/>
        </w:numPr>
        <w:ind w:left="0" w:firstLineChars="200" w:firstLine="643"/>
      </w:pPr>
      <w:r>
        <w:rPr>
          <w:rFonts w:hint="eastAsia"/>
        </w:rPr>
        <w:t>评价标准</w:t>
      </w:r>
    </w:p>
    <w:p w:rsidR="00B6313B" w:rsidRDefault="0065067A">
      <w:pPr>
        <w:pStyle w:val="2"/>
        <w:keepNext w:val="0"/>
        <w:keepLines w:val="0"/>
        <w:numPr>
          <w:ilvl w:val="0"/>
          <w:numId w:val="0"/>
        </w:numPr>
      </w:pPr>
      <w:r>
        <w:rPr>
          <w:rFonts w:hint="eastAsia"/>
        </w:rPr>
        <w:t>项目评价标准采用</w:t>
      </w:r>
      <w:r>
        <w:rPr>
          <w:rFonts w:hint="eastAsia"/>
          <w:bCs w:val="0"/>
        </w:rPr>
        <w:t>计划标准、行业标准。</w:t>
      </w:r>
    </w:p>
    <w:p w:rsidR="00B6313B" w:rsidRDefault="0065067A">
      <w:pPr>
        <w:pStyle w:val="2"/>
        <w:keepNext w:val="0"/>
        <w:keepLines w:val="0"/>
        <w:numPr>
          <w:ilvl w:val="0"/>
          <w:numId w:val="4"/>
        </w:numPr>
        <w:ind w:left="0" w:firstLineChars="200" w:firstLine="643"/>
      </w:pPr>
      <w:r>
        <w:rPr>
          <w:rFonts w:hint="eastAsia"/>
        </w:rPr>
        <w:t>绩效评价工作过程</w:t>
      </w:r>
    </w:p>
    <w:p w:rsidR="00B6313B" w:rsidRDefault="0065067A">
      <w:pPr>
        <w:pStyle w:val="2"/>
        <w:keepNext w:val="0"/>
        <w:keepLines w:val="0"/>
        <w:numPr>
          <w:ilvl w:val="0"/>
          <w:numId w:val="0"/>
        </w:numPr>
        <w:ind w:firstLineChars="200" w:firstLine="640"/>
        <w:outlineLvl w:val="9"/>
        <w:rPr>
          <w:b w:val="0"/>
          <w:bCs w:val="0"/>
        </w:rPr>
      </w:pPr>
      <w:r>
        <w:rPr>
          <w:rFonts w:hint="eastAsia"/>
          <w:b w:val="0"/>
          <w:bCs w:val="0"/>
        </w:rPr>
        <w:t>本次评价成立了评价小组，成员如下：</w:t>
      </w:r>
    </w:p>
    <w:tbl>
      <w:tblPr>
        <w:tblStyle w:val="a9"/>
        <w:tblW w:w="8296" w:type="dxa"/>
        <w:jc w:val="center"/>
        <w:tblLayout w:type="fixed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B6313B">
        <w:trPr>
          <w:jc w:val="center"/>
        </w:trPr>
        <w:tc>
          <w:tcPr>
            <w:tcW w:w="2765" w:type="dxa"/>
            <w:vAlign w:val="center"/>
          </w:tcPr>
          <w:p w:rsidR="00B6313B" w:rsidRDefault="0065067A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评价人</w:t>
            </w:r>
          </w:p>
        </w:tc>
        <w:tc>
          <w:tcPr>
            <w:tcW w:w="2765" w:type="dxa"/>
            <w:vAlign w:val="center"/>
          </w:tcPr>
          <w:p w:rsidR="00B6313B" w:rsidRDefault="0065067A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职责</w:t>
            </w:r>
          </w:p>
        </w:tc>
        <w:tc>
          <w:tcPr>
            <w:tcW w:w="2766" w:type="dxa"/>
            <w:vAlign w:val="center"/>
          </w:tcPr>
          <w:p w:rsidR="00B6313B" w:rsidRDefault="0065067A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职称</w:t>
            </w:r>
          </w:p>
        </w:tc>
      </w:tr>
      <w:tr w:rsidR="00B6313B">
        <w:trPr>
          <w:jc w:val="center"/>
        </w:trPr>
        <w:tc>
          <w:tcPr>
            <w:tcW w:w="2765" w:type="dxa"/>
            <w:vAlign w:val="center"/>
          </w:tcPr>
          <w:p w:rsidR="00B6313B" w:rsidRDefault="0065067A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proofErr w:type="gramStart"/>
            <w:r>
              <w:rPr>
                <w:rFonts w:hint="eastAsia"/>
                <w:b w:val="0"/>
                <w:bCs w:val="0"/>
              </w:rPr>
              <w:t>庞</w:t>
            </w:r>
            <w:proofErr w:type="gramEnd"/>
            <w:r>
              <w:rPr>
                <w:rFonts w:hint="eastAsia"/>
                <w:b w:val="0"/>
                <w:bCs w:val="0"/>
              </w:rPr>
              <w:t>洪波</w:t>
            </w:r>
          </w:p>
        </w:tc>
        <w:tc>
          <w:tcPr>
            <w:tcW w:w="2765" w:type="dxa"/>
            <w:vAlign w:val="center"/>
          </w:tcPr>
          <w:p w:rsidR="00B6313B" w:rsidRDefault="0065067A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proofErr w:type="gramStart"/>
            <w:r>
              <w:rPr>
                <w:rFonts w:hint="eastAsia"/>
                <w:b w:val="0"/>
                <w:bCs w:val="0"/>
              </w:rPr>
              <w:t>评价组</w:t>
            </w:r>
            <w:proofErr w:type="gramEnd"/>
            <w:r>
              <w:rPr>
                <w:rFonts w:hint="eastAsia"/>
                <w:b w:val="0"/>
                <w:bCs w:val="0"/>
              </w:rPr>
              <w:t>组长</w:t>
            </w:r>
          </w:p>
        </w:tc>
        <w:tc>
          <w:tcPr>
            <w:tcW w:w="2766" w:type="dxa"/>
            <w:vAlign w:val="center"/>
          </w:tcPr>
          <w:p w:rsidR="00B6313B" w:rsidRDefault="0065067A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第一书记</w:t>
            </w:r>
          </w:p>
        </w:tc>
      </w:tr>
      <w:tr w:rsidR="00B6313B">
        <w:trPr>
          <w:jc w:val="center"/>
        </w:trPr>
        <w:tc>
          <w:tcPr>
            <w:tcW w:w="2765" w:type="dxa"/>
            <w:vAlign w:val="center"/>
          </w:tcPr>
          <w:p w:rsidR="00B6313B" w:rsidRDefault="0065067A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proofErr w:type="gramStart"/>
            <w:r>
              <w:rPr>
                <w:rFonts w:hint="eastAsia"/>
                <w:b w:val="0"/>
                <w:bCs w:val="0"/>
              </w:rPr>
              <w:t>约热古</w:t>
            </w:r>
            <w:proofErr w:type="gramEnd"/>
          </w:p>
        </w:tc>
        <w:tc>
          <w:tcPr>
            <w:tcW w:w="2765" w:type="dxa"/>
            <w:vAlign w:val="center"/>
          </w:tcPr>
          <w:p w:rsidR="00B6313B" w:rsidRDefault="0065067A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proofErr w:type="gramStart"/>
            <w:r>
              <w:rPr>
                <w:rFonts w:hint="eastAsia"/>
                <w:b w:val="0"/>
                <w:bCs w:val="0"/>
              </w:rPr>
              <w:t>评价组</w:t>
            </w:r>
            <w:proofErr w:type="gramEnd"/>
            <w:r>
              <w:rPr>
                <w:rFonts w:hint="eastAsia"/>
                <w:b w:val="0"/>
                <w:bCs w:val="0"/>
              </w:rPr>
              <w:t>成员</w:t>
            </w:r>
          </w:p>
        </w:tc>
        <w:tc>
          <w:tcPr>
            <w:tcW w:w="2766" w:type="dxa"/>
            <w:vAlign w:val="center"/>
          </w:tcPr>
          <w:p w:rsidR="00B6313B" w:rsidRDefault="0065067A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副队长</w:t>
            </w:r>
          </w:p>
        </w:tc>
      </w:tr>
      <w:tr w:rsidR="00B6313B">
        <w:trPr>
          <w:jc w:val="center"/>
        </w:trPr>
        <w:tc>
          <w:tcPr>
            <w:tcW w:w="2765" w:type="dxa"/>
            <w:vAlign w:val="center"/>
          </w:tcPr>
          <w:p w:rsidR="00B6313B" w:rsidRDefault="0065067A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proofErr w:type="gramStart"/>
            <w:r>
              <w:rPr>
                <w:rFonts w:hint="eastAsia"/>
                <w:b w:val="0"/>
                <w:bCs w:val="0"/>
              </w:rPr>
              <w:t>黄菲</w:t>
            </w:r>
            <w:proofErr w:type="gramEnd"/>
          </w:p>
        </w:tc>
        <w:tc>
          <w:tcPr>
            <w:tcW w:w="2765" w:type="dxa"/>
            <w:vAlign w:val="center"/>
          </w:tcPr>
          <w:p w:rsidR="00B6313B" w:rsidRDefault="0065067A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proofErr w:type="gramStart"/>
            <w:r>
              <w:rPr>
                <w:rFonts w:hint="eastAsia"/>
                <w:b w:val="0"/>
                <w:bCs w:val="0"/>
              </w:rPr>
              <w:t>评价组</w:t>
            </w:r>
            <w:proofErr w:type="gramEnd"/>
            <w:r>
              <w:rPr>
                <w:rFonts w:hint="eastAsia"/>
                <w:b w:val="0"/>
                <w:bCs w:val="0"/>
              </w:rPr>
              <w:t>成员</w:t>
            </w:r>
          </w:p>
        </w:tc>
        <w:tc>
          <w:tcPr>
            <w:tcW w:w="2766" w:type="dxa"/>
            <w:vAlign w:val="center"/>
          </w:tcPr>
          <w:p w:rsidR="00B6313B" w:rsidRDefault="0065067A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员</w:t>
            </w:r>
          </w:p>
        </w:tc>
      </w:tr>
    </w:tbl>
    <w:p w:rsidR="00B6313B" w:rsidRDefault="0065067A">
      <w:pPr>
        <w:pStyle w:val="2"/>
        <w:keepNext w:val="0"/>
        <w:keepLines w:val="0"/>
        <w:numPr>
          <w:ilvl w:val="0"/>
          <w:numId w:val="0"/>
        </w:numPr>
        <w:ind w:firstLineChars="200" w:firstLine="640"/>
        <w:outlineLvl w:val="9"/>
        <w:rPr>
          <w:b w:val="0"/>
          <w:bCs w:val="0"/>
        </w:rPr>
      </w:pPr>
      <w:r>
        <w:rPr>
          <w:rFonts w:hint="eastAsia"/>
          <w:b w:val="0"/>
          <w:bCs w:val="0"/>
        </w:rPr>
        <w:lastRenderedPageBreak/>
        <w:t xml:space="preserve">本次评价设计了评价方案、评价指标体系，通过资料分析、调研、访谈满意度调查等方式形成评价结论，在与项目单位沟通后确定评价意见，并出具评价报告。　</w:t>
      </w:r>
    </w:p>
    <w:p w:rsidR="00B6313B" w:rsidRDefault="0065067A">
      <w:pPr>
        <w:pStyle w:val="11"/>
        <w:ind w:left="643" w:firstLineChars="0" w:firstLine="0"/>
        <w:rPr>
          <w:color w:val="FF0000"/>
        </w:rPr>
      </w:pPr>
      <w:bookmarkStart w:id="9" w:name="_Toc26401558"/>
      <w:r>
        <w:rPr>
          <w:rFonts w:ascii="黑体" w:hAnsi="黑体" w:hint="eastAsia"/>
        </w:rPr>
        <w:t>三、综合评价情况及评价结论</w:t>
      </w:r>
    </w:p>
    <w:p w:rsidR="00B6313B" w:rsidRDefault="0065067A">
      <w:pPr>
        <w:pStyle w:val="11"/>
        <w:ind w:firstLine="640"/>
        <w:rPr>
          <w:rFonts w:ascii="仿宋_GB2312" w:eastAsia="仿宋_GB2312" w:hAnsiTheme="majorHAnsi"/>
          <w:b w:val="0"/>
          <w:bCs w:val="0"/>
          <w:kern w:val="2"/>
        </w:rPr>
      </w:pPr>
      <w:r>
        <w:rPr>
          <w:rFonts w:ascii="仿宋_GB2312" w:eastAsia="仿宋_GB2312" w:hAnsiTheme="majorHAnsi" w:hint="eastAsia"/>
          <w:b w:val="0"/>
          <w:bCs w:val="0"/>
          <w:kern w:val="2"/>
        </w:rPr>
        <w:t>经</w:t>
      </w:r>
      <w:proofErr w:type="gramStart"/>
      <w:r>
        <w:rPr>
          <w:rFonts w:ascii="仿宋_GB2312" w:eastAsia="仿宋_GB2312" w:hAnsiTheme="majorHAnsi" w:hint="eastAsia"/>
          <w:b w:val="0"/>
          <w:bCs w:val="0"/>
          <w:kern w:val="2"/>
        </w:rPr>
        <w:t>评价组</w:t>
      </w:r>
      <w:proofErr w:type="gramEnd"/>
      <w:r>
        <w:rPr>
          <w:rFonts w:ascii="仿宋_GB2312" w:eastAsia="仿宋_GB2312" w:hAnsiTheme="majorHAnsi" w:hint="eastAsia"/>
          <w:b w:val="0"/>
          <w:bCs w:val="0"/>
          <w:kern w:val="2"/>
        </w:rPr>
        <w:t>通过实地调研、资料分析等方式，采用综合分析法、成本效益分析法、最低成本法、标杆管理法（根据实际情况去留）等对项目的决策、管理、绩效进行的综合评价分析，项目得分为100分，评价结果为优（良），详见附件6。</w:t>
      </w:r>
    </w:p>
    <w:p w:rsidR="00B6313B" w:rsidRDefault="0065067A">
      <w:pPr>
        <w:pStyle w:val="11"/>
        <w:tabs>
          <w:tab w:val="left" w:pos="1169"/>
        </w:tabs>
        <w:ind w:left="643" w:firstLineChars="0" w:firstLine="0"/>
      </w:pPr>
      <w:r>
        <w:rPr>
          <w:rFonts w:hint="eastAsia"/>
        </w:rPr>
        <w:t>四、绩效评价指标分析</w:t>
      </w:r>
      <w:bookmarkEnd w:id="9"/>
    </w:p>
    <w:p w:rsidR="00B6313B" w:rsidRDefault="0065067A" w:rsidP="0067151C">
      <w:pPr>
        <w:pStyle w:val="aa"/>
        <w:numPr>
          <w:ilvl w:val="0"/>
          <w:numId w:val="6"/>
        </w:numPr>
        <w:spacing w:beforeLines="50" w:before="120" w:line="600" w:lineRule="exact"/>
        <w:ind w:left="0" w:firstLine="643"/>
        <w:rPr>
          <w:rFonts w:ascii="仿宋_GB2312" w:eastAsia="仿宋_GB2312" w:hAnsi="仿宋" w:cs="宋体"/>
          <w:b/>
          <w:bCs/>
          <w:sz w:val="32"/>
          <w:szCs w:val="32"/>
        </w:rPr>
      </w:pPr>
      <w:r>
        <w:rPr>
          <w:rFonts w:ascii="仿宋_GB2312" w:eastAsia="仿宋_GB2312" w:hAnsi="仿宋" w:cs="宋体" w:hint="eastAsia"/>
          <w:b/>
          <w:bCs/>
          <w:sz w:val="32"/>
          <w:szCs w:val="32"/>
        </w:rPr>
        <w:t>项目的决策情况</w:t>
      </w:r>
    </w:p>
    <w:p w:rsidR="00B6313B" w:rsidRDefault="0065067A">
      <w:pPr>
        <w:pStyle w:val="ab"/>
        <w:ind w:firstLine="640"/>
        <w:rPr>
          <w:rFonts w:ascii="仿宋_GB2312" w:hAnsi="仿宋" w:cs="宋体"/>
          <w:sz w:val="32"/>
          <w:szCs w:val="32"/>
        </w:rPr>
      </w:pPr>
      <w:r>
        <w:rPr>
          <w:rFonts w:ascii="仿宋_GB2312" w:hAnsi="仿宋" w:cs="宋体" w:hint="eastAsia"/>
          <w:sz w:val="32"/>
          <w:szCs w:val="32"/>
        </w:rPr>
        <w:t>本项目的立项符合相关法规政策及部门职责，依据是充分；项目是按照规定的程序申请设立；审批文件、材料是符合相关要求；项目前期是已经过必要的可行性研究、专家论证、风险评估、绩效评估、集体决策</w:t>
      </w:r>
      <w:r>
        <w:rPr>
          <w:rFonts w:ascii="仿宋_GB2312" w:hAnsi="仿宋" w:cs="宋体" w:hint="eastAsia"/>
          <w:color w:val="FF0000"/>
          <w:sz w:val="32"/>
          <w:szCs w:val="32"/>
        </w:rPr>
        <w:t>（不适用的可删除）</w:t>
      </w:r>
      <w:r>
        <w:rPr>
          <w:rFonts w:ascii="仿宋_GB2312" w:hAnsi="仿宋" w:cs="宋体" w:hint="eastAsia"/>
          <w:sz w:val="32"/>
          <w:szCs w:val="32"/>
        </w:rPr>
        <w:t>。</w:t>
      </w:r>
    </w:p>
    <w:p w:rsidR="00B6313B" w:rsidRDefault="0065067A" w:rsidP="0067151C">
      <w:pPr>
        <w:spacing w:beforeLines="50" w:before="12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项目根据相关文件要求设置了绩效目标，项目绩效目标基本合理，是与实际工作内容是相关；项目预期产出效益和效果是符合正常的业绩水平；是与预算确定的项目投资额或资金量相匹配。是将项目绩效目标细化分解为具体的绩效指标；是通过清晰、可衡量的指标</w:t>
      </w:r>
      <w:proofErr w:type="gramStart"/>
      <w:r>
        <w:rPr>
          <w:rFonts w:ascii="仿宋_GB2312" w:eastAsia="仿宋_GB2312" w:hAnsi="仿宋" w:cs="宋体" w:hint="eastAsia"/>
          <w:sz w:val="32"/>
          <w:szCs w:val="32"/>
        </w:rPr>
        <w:t>值予以</w:t>
      </w:r>
      <w:proofErr w:type="gramEnd"/>
      <w:r>
        <w:rPr>
          <w:rFonts w:ascii="仿宋_GB2312" w:eastAsia="仿宋_GB2312" w:hAnsi="仿宋" w:cs="宋体" w:hint="eastAsia"/>
          <w:sz w:val="32"/>
          <w:szCs w:val="32"/>
        </w:rPr>
        <w:t>体现；是与项目目标任务数或计划数相对应。</w:t>
      </w:r>
    </w:p>
    <w:p w:rsidR="00B6313B" w:rsidRDefault="0065067A" w:rsidP="0067151C">
      <w:pPr>
        <w:spacing w:beforeLines="50" w:before="12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项目在资金投入方面，预算编制是经过科学论证、有明确标准，资金额度与年度目标是相适应，用以反映和考核项目预算编制的科学性、合理性情况。项目预算资金分配是有测算依据，与补助单位或地方实际是相适应。</w:t>
      </w:r>
    </w:p>
    <w:p w:rsidR="00B6313B" w:rsidRDefault="0065067A" w:rsidP="0067151C">
      <w:pPr>
        <w:pStyle w:val="aa"/>
        <w:numPr>
          <w:ilvl w:val="0"/>
          <w:numId w:val="6"/>
        </w:numPr>
        <w:spacing w:beforeLines="50" w:before="120" w:line="600" w:lineRule="exact"/>
        <w:ind w:left="0" w:firstLine="643"/>
        <w:rPr>
          <w:rFonts w:ascii="仿宋_GB2312" w:eastAsia="仿宋_GB2312" w:hAnsi="仿宋" w:cs="宋体"/>
          <w:b/>
          <w:bCs/>
          <w:sz w:val="32"/>
          <w:szCs w:val="32"/>
        </w:rPr>
      </w:pPr>
      <w:r>
        <w:rPr>
          <w:rFonts w:ascii="仿宋_GB2312" w:eastAsia="仿宋_GB2312" w:hAnsi="仿宋" w:cs="宋体" w:hint="eastAsia"/>
          <w:b/>
          <w:bCs/>
          <w:sz w:val="32"/>
          <w:szCs w:val="32"/>
        </w:rPr>
        <w:lastRenderedPageBreak/>
        <w:t>项目的过程情况</w:t>
      </w:r>
    </w:p>
    <w:p w:rsidR="00B6313B" w:rsidRDefault="0065067A">
      <w:pPr>
        <w:spacing w:line="500" w:lineRule="exact"/>
        <w:ind w:firstLine="645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在资金管理方面，项目资金到位是足额及时，是及时支付，资金使用是符合国家法规和财务管理制度；资金拨付是有完整的审批程序和手续，是符合项目预算批复或合同规定的用途；</w:t>
      </w:r>
      <w:proofErr w:type="gramStart"/>
      <w:r>
        <w:rPr>
          <w:rFonts w:ascii="仿宋_GB2312" w:eastAsia="仿宋_GB2312" w:hAnsi="仿宋" w:cs="宋体" w:hint="eastAsia"/>
          <w:sz w:val="32"/>
          <w:szCs w:val="32"/>
        </w:rPr>
        <w:t>否</w:t>
      </w:r>
      <w:proofErr w:type="gramEnd"/>
      <w:r>
        <w:rPr>
          <w:rFonts w:ascii="仿宋_GB2312" w:eastAsia="仿宋_GB2312" w:hAnsi="仿宋" w:cs="宋体" w:hint="eastAsia"/>
          <w:sz w:val="32"/>
          <w:szCs w:val="32"/>
        </w:rPr>
        <w:t>存在截留、挤占、挪用、虚列支出等情况。</w:t>
      </w:r>
    </w:p>
    <w:p w:rsidR="00B6313B" w:rsidRDefault="0065067A">
      <w:pPr>
        <w:spacing w:line="500" w:lineRule="exact"/>
        <w:ind w:firstLine="645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在项目组织实施方面，项目单位已制定或具有相应的财务和业务管理制度，财务和业务管理制度是合法、合</w:t>
      </w:r>
      <w:proofErr w:type="gramStart"/>
      <w:r>
        <w:rPr>
          <w:rFonts w:ascii="仿宋_GB2312" w:eastAsia="仿宋_GB2312" w:hAnsi="仿宋" w:cs="宋体" w:hint="eastAsia"/>
          <w:sz w:val="32"/>
          <w:szCs w:val="32"/>
        </w:rPr>
        <w:t>规</w:t>
      </w:r>
      <w:proofErr w:type="gramEnd"/>
      <w:r>
        <w:rPr>
          <w:rFonts w:ascii="仿宋_GB2312" w:eastAsia="仿宋_GB2312" w:hAnsi="仿宋" w:cs="宋体" w:hint="eastAsia"/>
          <w:sz w:val="32"/>
          <w:szCs w:val="32"/>
        </w:rPr>
        <w:t>、完整。项目实施是遵守相关法律法规和相关管理规定。</w:t>
      </w:r>
    </w:p>
    <w:p w:rsidR="00B6313B" w:rsidRDefault="0065067A">
      <w:pPr>
        <w:spacing w:line="500" w:lineRule="exact"/>
        <w:ind w:firstLine="645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项目调整及支出调整手续是完备，项目合同书、验收报告、技术鉴定等资料是齐全并及时归档，项目实施的人员条件、场地设备、信息支撑等是落实到位。</w:t>
      </w:r>
    </w:p>
    <w:p w:rsidR="00B6313B" w:rsidRDefault="0065067A" w:rsidP="0067151C">
      <w:pPr>
        <w:pStyle w:val="aa"/>
        <w:numPr>
          <w:ilvl w:val="0"/>
          <w:numId w:val="6"/>
        </w:numPr>
        <w:spacing w:beforeLines="50" w:before="120" w:line="600" w:lineRule="exact"/>
        <w:ind w:left="0" w:firstLine="643"/>
        <w:rPr>
          <w:rFonts w:ascii="仿宋_GB2312" w:eastAsia="仿宋_GB2312" w:hAnsi="仿宋" w:cs="宋体"/>
          <w:b/>
          <w:bCs/>
          <w:sz w:val="32"/>
          <w:szCs w:val="32"/>
        </w:rPr>
      </w:pPr>
      <w:r>
        <w:rPr>
          <w:rFonts w:ascii="仿宋_GB2312" w:eastAsia="仿宋_GB2312" w:hAnsi="仿宋" w:cs="宋体" w:hint="eastAsia"/>
          <w:b/>
          <w:bCs/>
          <w:sz w:val="32"/>
          <w:szCs w:val="32"/>
        </w:rPr>
        <w:t>项目产出情况</w:t>
      </w:r>
    </w:p>
    <w:p w:rsidR="00B6313B" w:rsidRDefault="0065067A" w:rsidP="0067151C">
      <w:pPr>
        <w:spacing w:beforeLines="50" w:before="120"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项目产出数量指标为对口帮扶村数(</w:t>
      </w:r>
      <w:proofErr w:type="gramStart"/>
      <w:r>
        <w:rPr>
          <w:rFonts w:ascii="仿宋_GB2312" w:eastAsia="仿宋_GB2312" w:hint="eastAsia"/>
          <w:sz w:val="32"/>
          <w:szCs w:val="32"/>
        </w:rPr>
        <w:t>个</w:t>
      </w:r>
      <w:proofErr w:type="gramEnd"/>
      <w:r>
        <w:rPr>
          <w:rFonts w:ascii="仿宋_GB2312" w:eastAsia="仿宋_GB2312" w:hint="eastAsia"/>
          <w:sz w:val="32"/>
          <w:szCs w:val="32"/>
        </w:rPr>
        <w:t>），预期指标是1个，实际完成值是1个，指标完成率是100%，达到预期目标。</w:t>
      </w:r>
    </w:p>
    <w:p w:rsidR="00B6313B" w:rsidRDefault="0065067A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覆盖村户数（户），预期指标是614户，实际完成值是614户，指标完成率是100%，达到预期目标。</w:t>
      </w:r>
    </w:p>
    <w:p w:rsidR="00B6313B" w:rsidRDefault="0065067A" w:rsidP="0067151C">
      <w:pPr>
        <w:spacing w:beforeLines="50" w:before="120" w:line="600" w:lineRule="exact"/>
        <w:ind w:firstLine="66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项目产出质量指标为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资金拨付率（%），预期指标是100%，实际完成值是100%，指标完成率是100%。达到预期目标。</w:t>
      </w:r>
    </w:p>
    <w:p w:rsidR="00B6313B" w:rsidRDefault="0065067A" w:rsidP="0067151C">
      <w:pPr>
        <w:spacing w:beforeLines="50" w:before="120" w:line="600" w:lineRule="exact"/>
        <w:ind w:firstLine="66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项目产出时效指标为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资金拨付及时率</w:t>
      </w:r>
      <w:r>
        <w:rPr>
          <w:rFonts w:ascii="仿宋" w:eastAsia="仿宋" w:hAnsi="仿宋"/>
          <w:color w:val="000000" w:themeColor="text1"/>
          <w:sz w:val="32"/>
          <w:szCs w:val="32"/>
        </w:rPr>
        <w:t>(%)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，预期指标是100%，实际完成值是100%，指标完成率是100%,达到预期目标。</w:t>
      </w:r>
    </w:p>
    <w:p w:rsidR="00B6313B" w:rsidRDefault="0065067A" w:rsidP="0067151C">
      <w:pPr>
        <w:spacing w:beforeLines="50" w:before="120" w:line="600" w:lineRule="exact"/>
        <w:ind w:firstLine="66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项目产出成本指标为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“”工作为民办实事经费标准(万元)，预期指标是15万元，实际完成值是15万元，指标完成率是100%，达到预期目标。</w:t>
      </w:r>
    </w:p>
    <w:p w:rsidR="00B6313B" w:rsidRDefault="0065067A" w:rsidP="0067151C">
      <w:pPr>
        <w:pStyle w:val="aa"/>
        <w:numPr>
          <w:ilvl w:val="0"/>
          <w:numId w:val="6"/>
        </w:numPr>
        <w:spacing w:beforeLines="50" w:before="120" w:line="600" w:lineRule="exact"/>
        <w:ind w:left="0" w:firstLine="643"/>
        <w:rPr>
          <w:rFonts w:ascii="仿宋_GB2312" w:eastAsia="仿宋_GB2312" w:hAnsi="仿宋" w:cs="宋体"/>
          <w:b/>
          <w:bCs/>
          <w:sz w:val="32"/>
          <w:szCs w:val="32"/>
        </w:rPr>
      </w:pPr>
      <w:r>
        <w:rPr>
          <w:rFonts w:ascii="仿宋_GB2312" w:eastAsia="仿宋_GB2312" w:hAnsi="仿宋" w:cs="宋体" w:hint="eastAsia"/>
          <w:b/>
          <w:bCs/>
          <w:sz w:val="32"/>
          <w:szCs w:val="32"/>
        </w:rPr>
        <w:lastRenderedPageBreak/>
        <w:t>项目效益情况</w:t>
      </w:r>
    </w:p>
    <w:p w:rsidR="00B6313B" w:rsidRDefault="0065067A" w:rsidP="0067151C">
      <w:pPr>
        <w:spacing w:beforeLines="50" w:before="120" w:line="600" w:lineRule="exact"/>
        <w:ind w:firstLineChars="200" w:firstLine="640"/>
        <w:rPr>
          <w:rFonts w:ascii="仿宋_GB2312" w:eastAsia="仿宋_GB2312" w:hAnsi="仿宋" w:cs="宋体"/>
          <w:bCs/>
          <w:sz w:val="32"/>
          <w:szCs w:val="32"/>
        </w:rPr>
      </w:pPr>
      <w:r>
        <w:rPr>
          <w:rFonts w:ascii="仿宋_GB2312" w:eastAsia="仿宋_GB2312" w:hAnsi="仿宋" w:cs="宋体" w:hint="eastAsia"/>
          <w:bCs/>
          <w:sz w:val="32"/>
          <w:szCs w:val="32"/>
        </w:rPr>
        <w:t>项目实施产生的经济效益</w:t>
      </w:r>
      <w:r>
        <w:rPr>
          <w:rFonts w:ascii="仿宋_GB2312" w:eastAsia="仿宋_GB2312" w:hint="eastAsia"/>
          <w:sz w:val="32"/>
          <w:szCs w:val="32"/>
        </w:rPr>
        <w:t>指标：无</w:t>
      </w:r>
    </w:p>
    <w:p w:rsidR="00B6313B" w:rsidRDefault="0065067A" w:rsidP="0067151C">
      <w:pPr>
        <w:spacing w:beforeLines="50" w:before="120" w:line="60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_GB2312" w:eastAsia="仿宋_GB2312" w:hAnsi="仿宋" w:cs="宋体" w:hint="eastAsia"/>
          <w:bCs/>
          <w:sz w:val="32"/>
          <w:szCs w:val="32"/>
        </w:rPr>
        <w:t>项目实施产生的社会效益</w:t>
      </w:r>
      <w:r>
        <w:rPr>
          <w:rFonts w:ascii="仿宋_GB2312" w:eastAsia="仿宋_GB2312" w:hint="eastAsia"/>
          <w:sz w:val="32"/>
          <w:szCs w:val="32"/>
        </w:rPr>
        <w:t>指标为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项目受益对象人口数（≥人），预期指标是≥2409人，实际完成值是2409人，指标完成率是100%，达到预期目标。</w:t>
      </w:r>
    </w:p>
    <w:p w:rsidR="00B6313B" w:rsidRDefault="0065067A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受益村数，预期指标是1个，实际完成值是1个，指标完成率是100%，达到预期目标。</w:t>
      </w:r>
    </w:p>
    <w:p w:rsidR="00B6313B" w:rsidRDefault="0065067A" w:rsidP="0067151C">
      <w:pPr>
        <w:spacing w:beforeLines="50" w:before="120" w:line="600" w:lineRule="exact"/>
        <w:ind w:firstLineChars="200" w:firstLine="640"/>
        <w:rPr>
          <w:rFonts w:ascii="仿宋_GB2312" w:eastAsia="仿宋_GB2312" w:hAnsi="仿宋" w:cs="宋体"/>
          <w:bCs/>
          <w:sz w:val="32"/>
          <w:szCs w:val="32"/>
        </w:rPr>
      </w:pPr>
      <w:r>
        <w:rPr>
          <w:rFonts w:ascii="仿宋_GB2312" w:eastAsia="仿宋_GB2312" w:hAnsi="仿宋" w:cs="宋体" w:hint="eastAsia"/>
          <w:bCs/>
          <w:sz w:val="32"/>
          <w:szCs w:val="32"/>
        </w:rPr>
        <w:t>项目实施产生的生态效益</w:t>
      </w:r>
      <w:r>
        <w:rPr>
          <w:rFonts w:ascii="仿宋_GB2312" w:eastAsia="仿宋_GB2312" w:hint="eastAsia"/>
          <w:sz w:val="32"/>
          <w:szCs w:val="32"/>
        </w:rPr>
        <w:t>指标：</w:t>
      </w:r>
      <w:r>
        <w:rPr>
          <w:rFonts w:ascii="仿宋_GB2312" w:eastAsia="仿宋_GB2312" w:hAnsi="仿宋" w:cs="宋体" w:hint="eastAsia"/>
          <w:bCs/>
          <w:sz w:val="32"/>
          <w:szCs w:val="32"/>
        </w:rPr>
        <w:t>无</w:t>
      </w:r>
    </w:p>
    <w:p w:rsidR="00B6313B" w:rsidRDefault="0065067A" w:rsidP="0067151C">
      <w:pPr>
        <w:spacing w:beforeLines="50" w:before="120" w:line="600" w:lineRule="exact"/>
        <w:ind w:firstLineChars="200" w:firstLine="640"/>
        <w:rPr>
          <w:rFonts w:ascii="仿宋" w:eastAsia="仿宋" w:hAnsi="仿宋" w:cs="仿宋"/>
          <w:color w:val="000000" w:themeColor="text1"/>
          <w:spacing w:val="-4"/>
          <w:sz w:val="30"/>
          <w:szCs w:val="30"/>
        </w:rPr>
      </w:pPr>
      <w:r>
        <w:rPr>
          <w:rFonts w:ascii="仿宋_GB2312" w:eastAsia="仿宋_GB2312" w:hAnsi="仿宋" w:cs="宋体" w:hint="eastAsia"/>
          <w:bCs/>
          <w:sz w:val="32"/>
          <w:szCs w:val="32"/>
        </w:rPr>
        <w:t>项目的可持续效益效益</w:t>
      </w:r>
      <w:r>
        <w:rPr>
          <w:rFonts w:ascii="仿宋_GB2312" w:eastAsia="仿宋_GB2312" w:hint="eastAsia"/>
          <w:sz w:val="32"/>
          <w:szCs w:val="32"/>
        </w:rPr>
        <w:t>指标为</w:t>
      </w:r>
      <w:r>
        <w:rPr>
          <w:rFonts w:ascii="仿宋" w:eastAsia="仿宋" w:hAnsi="仿宋" w:cs="仿宋" w:hint="eastAsia"/>
          <w:color w:val="000000" w:themeColor="text1"/>
          <w:spacing w:val="-4"/>
          <w:sz w:val="30"/>
          <w:szCs w:val="30"/>
        </w:rPr>
        <w:t>村脱贫进度，预期指标是逐步提高，实际完成值是逐步提高，指标完成率是100%，达到预期目标。</w:t>
      </w:r>
    </w:p>
    <w:p w:rsidR="00B6313B" w:rsidRDefault="0065067A" w:rsidP="0067151C">
      <w:pPr>
        <w:spacing w:beforeLines="50" w:before="120" w:line="600" w:lineRule="exact"/>
        <w:ind w:firstLineChars="200" w:firstLine="640"/>
        <w:rPr>
          <w:rFonts w:ascii="仿宋_GB2312" w:eastAsia="仿宋_GB2312" w:hAnsi="仿宋" w:cs="宋体"/>
          <w:bCs/>
          <w:sz w:val="32"/>
          <w:szCs w:val="32"/>
        </w:rPr>
      </w:pPr>
      <w:r>
        <w:rPr>
          <w:rFonts w:ascii="仿宋_GB2312" w:eastAsia="仿宋_GB2312" w:hAnsi="仿宋" w:cs="宋体" w:hint="eastAsia"/>
          <w:bCs/>
          <w:sz w:val="32"/>
          <w:szCs w:val="32"/>
        </w:rPr>
        <w:t>项目收益群众满意度为：达到了预期目标。</w:t>
      </w:r>
    </w:p>
    <w:p w:rsidR="00B6313B" w:rsidRDefault="0065067A">
      <w:pPr>
        <w:rPr>
          <w:rFonts w:ascii="仿宋" w:eastAsia="仿宋" w:hAnsi="仿宋" w:cs="仿宋"/>
          <w:color w:val="000000" w:themeColor="text1"/>
          <w:spacing w:val="-4"/>
          <w:sz w:val="30"/>
          <w:szCs w:val="30"/>
        </w:rPr>
      </w:pPr>
      <w:r>
        <w:rPr>
          <w:rFonts w:ascii="仿宋" w:eastAsia="仿宋" w:hAnsi="仿宋" w:cs="仿宋" w:hint="eastAsia"/>
          <w:color w:val="000000" w:themeColor="text1"/>
          <w:spacing w:val="-4"/>
          <w:sz w:val="30"/>
          <w:szCs w:val="30"/>
        </w:rPr>
        <w:t>受益贫困户满意度（≥%），预期指标是≥99%，实际完成值是99%，指标完成率是100%，达到预期目标。</w:t>
      </w:r>
    </w:p>
    <w:p w:rsidR="00B6313B" w:rsidRDefault="0065067A">
      <w:pPr>
        <w:ind w:firstLineChars="200" w:firstLine="584"/>
        <w:rPr>
          <w:rFonts w:ascii="仿宋" w:eastAsia="仿宋" w:hAnsi="仿宋" w:cs="仿宋"/>
          <w:color w:val="000000" w:themeColor="text1"/>
          <w:spacing w:val="-4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color w:val="000000" w:themeColor="text1"/>
          <w:spacing w:val="-4"/>
          <w:sz w:val="30"/>
          <w:szCs w:val="30"/>
        </w:rPr>
        <w:t>受益村</w:t>
      </w:r>
      <w:proofErr w:type="gramEnd"/>
      <w:r>
        <w:rPr>
          <w:rFonts w:ascii="仿宋" w:eastAsia="仿宋" w:hAnsi="仿宋" w:cs="仿宋" w:hint="eastAsia"/>
          <w:color w:val="000000" w:themeColor="text1"/>
          <w:spacing w:val="-4"/>
          <w:sz w:val="30"/>
          <w:szCs w:val="30"/>
        </w:rPr>
        <w:t>村民满意度（≥%），预期指标是≥99%，实际完成值是99%，指标完成率是100%，达到预期目标。</w:t>
      </w:r>
    </w:p>
    <w:p w:rsidR="00B6313B" w:rsidRDefault="0065067A">
      <w:pPr>
        <w:pStyle w:val="11"/>
        <w:ind w:left="643" w:firstLineChars="0" w:firstLine="0"/>
      </w:pPr>
      <w:r>
        <w:rPr>
          <w:rFonts w:ascii="黑体" w:hAnsi="黑体" w:hint="eastAsia"/>
        </w:rPr>
        <w:t>五、主要经验及做法、存在的问题及原因分析</w:t>
      </w:r>
    </w:p>
    <w:p w:rsidR="00B6313B" w:rsidRDefault="0065067A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Cs/>
          <w:color w:val="000000" w:themeColor="text1"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color w:val="000000" w:themeColor="text1"/>
          <w:spacing w:val="-4"/>
          <w:sz w:val="32"/>
          <w:szCs w:val="32"/>
        </w:rPr>
        <w:t>（一）通过预算绩效管理，总结了工作中的较好的经验。如：通过政</w:t>
      </w:r>
      <w:proofErr w:type="gramStart"/>
      <w:r>
        <w:rPr>
          <w:rFonts w:ascii="仿宋" w:eastAsia="仿宋" w:hAnsi="仿宋" w:hint="eastAsia"/>
          <w:bCs/>
          <w:color w:val="000000" w:themeColor="text1"/>
          <w:spacing w:val="-4"/>
          <w:sz w:val="32"/>
          <w:szCs w:val="32"/>
        </w:rPr>
        <w:t>采云</w:t>
      </w:r>
      <w:proofErr w:type="gramEnd"/>
      <w:r>
        <w:rPr>
          <w:rFonts w:ascii="仿宋" w:eastAsia="仿宋" w:hAnsi="仿宋" w:hint="eastAsia"/>
          <w:bCs/>
          <w:color w:val="000000" w:themeColor="text1"/>
          <w:spacing w:val="-4"/>
          <w:sz w:val="32"/>
          <w:szCs w:val="32"/>
        </w:rPr>
        <w:t>平台进行商品和设备采购，确保了采购过程规范、公开、透明。</w:t>
      </w:r>
    </w:p>
    <w:p w:rsidR="00B6313B" w:rsidRDefault="0065067A">
      <w:pPr>
        <w:pStyle w:val="2"/>
        <w:numPr>
          <w:ilvl w:val="0"/>
          <w:numId w:val="7"/>
        </w:numPr>
      </w:pPr>
      <w:r>
        <w:rPr>
          <w:rFonts w:hint="eastAsia"/>
        </w:rPr>
        <w:t>存在的问题及原因分析</w:t>
      </w:r>
    </w:p>
    <w:p w:rsidR="00B6313B" w:rsidRDefault="0065067A">
      <w:pPr>
        <w:adjustRightInd w:val="0"/>
        <w:snapToGrid w:val="0"/>
        <w:spacing w:line="620" w:lineRule="exact"/>
        <w:ind w:firstLineChars="200" w:firstLine="624"/>
        <w:rPr>
          <w:rFonts w:ascii="仿宋" w:eastAsia="仿宋" w:hAnsi="仿宋"/>
          <w:bCs/>
          <w:color w:val="000000" w:themeColor="text1"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color w:val="000000" w:themeColor="text1"/>
          <w:spacing w:val="-4"/>
          <w:sz w:val="32"/>
          <w:szCs w:val="32"/>
        </w:rPr>
        <w:t>政</w:t>
      </w:r>
      <w:proofErr w:type="gramStart"/>
      <w:r>
        <w:rPr>
          <w:rFonts w:ascii="仿宋" w:eastAsia="仿宋" w:hAnsi="仿宋" w:hint="eastAsia"/>
          <w:bCs/>
          <w:color w:val="000000" w:themeColor="text1"/>
          <w:spacing w:val="-4"/>
          <w:sz w:val="32"/>
          <w:szCs w:val="32"/>
        </w:rPr>
        <w:t>采云</w:t>
      </w:r>
      <w:proofErr w:type="gramEnd"/>
      <w:r>
        <w:rPr>
          <w:rFonts w:ascii="仿宋" w:eastAsia="仿宋" w:hAnsi="仿宋" w:hint="eastAsia"/>
          <w:bCs/>
          <w:color w:val="000000" w:themeColor="text1"/>
          <w:spacing w:val="-4"/>
          <w:sz w:val="32"/>
          <w:szCs w:val="32"/>
        </w:rPr>
        <w:t>平台操作不太熟，项目执行进度比较缓慢。</w:t>
      </w:r>
    </w:p>
    <w:p w:rsidR="00B6313B" w:rsidRDefault="0065067A">
      <w:pPr>
        <w:pStyle w:val="11"/>
        <w:ind w:left="643" w:firstLineChars="0" w:firstLine="0"/>
        <w:rPr>
          <w:rFonts w:ascii="黑体" w:hAnsi="黑体"/>
        </w:rPr>
      </w:pPr>
      <w:r>
        <w:rPr>
          <w:rFonts w:ascii="黑体" w:hAnsi="黑体" w:hint="eastAsia"/>
        </w:rPr>
        <w:lastRenderedPageBreak/>
        <w:t>六、有关建议</w:t>
      </w:r>
    </w:p>
    <w:p w:rsidR="00B6313B" w:rsidRDefault="0065067A">
      <w:pPr>
        <w:adjustRightInd w:val="0"/>
        <w:snapToGrid w:val="0"/>
        <w:spacing w:line="620" w:lineRule="exact"/>
        <w:ind w:firstLineChars="200" w:firstLine="624"/>
        <w:rPr>
          <w:rFonts w:ascii="仿宋" w:eastAsia="仿宋" w:hAnsi="仿宋"/>
          <w:bCs/>
          <w:color w:val="000000" w:themeColor="text1"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color w:val="000000" w:themeColor="text1"/>
          <w:spacing w:val="-4"/>
          <w:sz w:val="32"/>
          <w:szCs w:val="32"/>
        </w:rPr>
        <w:t>今后按照项目要求，</w:t>
      </w:r>
      <w:r>
        <w:rPr>
          <w:rFonts w:ascii="仿宋" w:eastAsia="仿宋" w:hAnsi="仿宋"/>
          <w:bCs/>
          <w:color w:val="000000" w:themeColor="text1"/>
          <w:spacing w:val="-4"/>
          <w:sz w:val="32"/>
          <w:szCs w:val="32"/>
        </w:rPr>
        <w:t>充分发挥项目作用。</w:t>
      </w:r>
    </w:p>
    <w:p w:rsidR="00B6313B" w:rsidRDefault="0065067A">
      <w:pPr>
        <w:pStyle w:val="11"/>
        <w:ind w:left="643" w:firstLineChars="0" w:firstLine="0"/>
        <w:rPr>
          <w:rFonts w:ascii="黑体" w:hAnsi="黑体"/>
        </w:rPr>
      </w:pPr>
      <w:r>
        <w:rPr>
          <w:rFonts w:ascii="黑体" w:hAnsi="黑体" w:hint="eastAsia"/>
        </w:rPr>
        <w:t>七、其他需要说明的问题</w:t>
      </w:r>
    </w:p>
    <w:p w:rsidR="00B6313B" w:rsidRDefault="0065067A">
      <w:pPr>
        <w:spacing w:line="700" w:lineRule="exact"/>
        <w:ind w:leftChars="430" w:left="2343" w:hangingChars="450" w:hanging="1440"/>
        <w:jc w:val="left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附件1：喀什地区草原监理所下达2019年工作经费（第一批、第二批为民办实事经费）项目支出绩效目标申报表</w:t>
      </w:r>
    </w:p>
    <w:p w:rsidR="00B6313B" w:rsidRDefault="0065067A" w:rsidP="0067151C">
      <w:pPr>
        <w:spacing w:beforeLines="50" w:before="12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附件2：喀什地区下达2019年工作经费（第一批、第二批为民办实事经费）项目支出绩效目标表</w:t>
      </w:r>
    </w:p>
    <w:p w:rsidR="00B6313B" w:rsidRDefault="0065067A" w:rsidP="0067151C">
      <w:pPr>
        <w:spacing w:beforeLines="50" w:before="12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附件3：喀什地区下达2019年工作经费（第一批、第二批为民办实事经费）项目支出绩效自评表</w:t>
      </w:r>
    </w:p>
    <w:p w:rsidR="00B6313B" w:rsidRDefault="0065067A" w:rsidP="0067151C">
      <w:pPr>
        <w:spacing w:beforeLines="50" w:before="12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附件4：喀什地区下达2019年工作经费（第一批、第二批为民办实事经费）项目支出绩效评价指标体系</w:t>
      </w:r>
    </w:p>
    <w:p w:rsidR="00B6313B" w:rsidRDefault="0065067A" w:rsidP="0067151C">
      <w:pPr>
        <w:spacing w:beforeLines="50" w:before="12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附件5：绩效评价依据</w:t>
      </w:r>
    </w:p>
    <w:p w:rsidR="00B6313B" w:rsidRDefault="0065067A" w:rsidP="00B6313B">
      <w:pPr>
        <w:spacing w:beforeLines="50" w:before="120" w:line="600" w:lineRule="exact"/>
        <w:ind w:firstLineChars="200" w:firstLine="640"/>
        <w:rPr>
          <w:rFonts w:ascii="仿宋_GB2312" w:eastAsia="仿宋_GB2312" w:hAnsi="仿宋" w:cs="宋体"/>
          <w:color w:val="000000" w:themeColor="text1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附件6：喀什地区下达2019年工作经费（第一批、第二批为民办实事经费）项目支出绩效评价评分表</w:t>
      </w:r>
    </w:p>
    <w:sectPr w:rsidR="00B6313B">
      <w:footerReference w:type="default" r:id="rId10"/>
      <w:pgSz w:w="11906" w:h="16838"/>
      <w:pgMar w:top="1440" w:right="1797" w:bottom="1440" w:left="1797" w:header="851" w:footer="992" w:gutter="0"/>
      <w:pgNumType w:start="1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347" w:rsidRDefault="00355347">
      <w:r>
        <w:separator/>
      </w:r>
    </w:p>
  </w:endnote>
  <w:endnote w:type="continuationSeparator" w:id="0">
    <w:p w:rsidR="00355347" w:rsidRDefault="00355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MingLiU">
    <w:altName w:val="Arial Unicode MS"/>
    <w:panose1 w:val="02010609000101010101"/>
    <w:charset w:val="88"/>
    <w:family w:val="modern"/>
    <w:notTrueType/>
    <w:pitch w:val="fixed"/>
    <w:sig w:usb0="00000000" w:usb1="08080000" w:usb2="00000010" w:usb3="00000000" w:csb0="00100000" w:csb1="00000000"/>
  </w:font>
  <w:font w:name="方正小标宋简体">
    <w:altName w:val="黑体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13B" w:rsidRDefault="00B6313B">
    <w:pPr>
      <w:pStyle w:val="a4"/>
      <w:jc w:val="center"/>
    </w:pPr>
  </w:p>
  <w:p w:rsidR="00B6313B" w:rsidRDefault="00B6313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347" w:rsidRDefault="00355347">
      <w:r>
        <w:separator/>
      </w:r>
    </w:p>
  </w:footnote>
  <w:footnote w:type="continuationSeparator" w:id="0">
    <w:p w:rsidR="00355347" w:rsidRDefault="003553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D4D14"/>
    <w:multiLevelType w:val="multilevel"/>
    <w:tmpl w:val="316D4D14"/>
    <w:lvl w:ilvl="0">
      <w:start w:val="1"/>
      <w:numFmt w:val="decimal"/>
      <w:lvlText w:val="%1."/>
      <w:lvlJc w:val="left"/>
      <w:pPr>
        <w:ind w:left="988" w:hanging="420"/>
      </w:pPr>
    </w:lvl>
    <w:lvl w:ilvl="1">
      <w:start w:val="1"/>
      <w:numFmt w:val="decimal"/>
      <w:lvlText w:val="%2."/>
      <w:lvlJc w:val="left"/>
      <w:pPr>
        <w:ind w:left="1408" w:hanging="420"/>
      </w:pPr>
    </w:lvl>
    <w:lvl w:ilvl="2">
      <w:start w:val="1"/>
      <w:numFmt w:val="lowerRoman"/>
      <w:lvlText w:val="%3."/>
      <w:lvlJc w:val="right"/>
      <w:pPr>
        <w:ind w:left="1828" w:hanging="420"/>
      </w:pPr>
    </w:lvl>
    <w:lvl w:ilvl="3">
      <w:start w:val="1"/>
      <w:numFmt w:val="decimal"/>
      <w:lvlText w:val="%4."/>
      <w:lvlJc w:val="left"/>
      <w:pPr>
        <w:ind w:left="2248" w:hanging="420"/>
      </w:pPr>
    </w:lvl>
    <w:lvl w:ilvl="4">
      <w:start w:val="1"/>
      <w:numFmt w:val="lowerLetter"/>
      <w:lvlText w:val="%5)"/>
      <w:lvlJc w:val="left"/>
      <w:pPr>
        <w:ind w:left="2668" w:hanging="420"/>
      </w:pPr>
    </w:lvl>
    <w:lvl w:ilvl="5">
      <w:start w:val="1"/>
      <w:numFmt w:val="lowerRoman"/>
      <w:lvlText w:val="%6."/>
      <w:lvlJc w:val="right"/>
      <w:pPr>
        <w:ind w:left="3088" w:hanging="420"/>
      </w:pPr>
    </w:lvl>
    <w:lvl w:ilvl="6">
      <w:start w:val="1"/>
      <w:numFmt w:val="decimal"/>
      <w:lvlText w:val="%7."/>
      <w:lvlJc w:val="left"/>
      <w:pPr>
        <w:ind w:left="3508" w:hanging="420"/>
      </w:pPr>
    </w:lvl>
    <w:lvl w:ilvl="7">
      <w:start w:val="1"/>
      <w:numFmt w:val="lowerLetter"/>
      <w:lvlText w:val="%8)"/>
      <w:lvlJc w:val="left"/>
      <w:pPr>
        <w:ind w:left="3928" w:hanging="420"/>
      </w:pPr>
    </w:lvl>
    <w:lvl w:ilvl="8">
      <w:start w:val="1"/>
      <w:numFmt w:val="lowerRoman"/>
      <w:lvlText w:val="%9."/>
      <w:lvlJc w:val="right"/>
      <w:pPr>
        <w:ind w:left="4348" w:hanging="420"/>
      </w:pPr>
    </w:lvl>
  </w:abstractNum>
  <w:abstractNum w:abstractNumId="1">
    <w:nsid w:val="3A7260C0"/>
    <w:multiLevelType w:val="multilevel"/>
    <w:tmpl w:val="3A7260C0"/>
    <w:lvl w:ilvl="0">
      <w:start w:val="1"/>
      <w:numFmt w:val="chineseCountingThousand"/>
      <w:pStyle w:val="2"/>
      <w:lvlText w:val="(%1)"/>
      <w:lvlJc w:val="left"/>
      <w:pPr>
        <w:ind w:left="987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39" w:hanging="420"/>
      </w:pPr>
    </w:lvl>
    <w:lvl w:ilvl="2">
      <w:start w:val="1"/>
      <w:numFmt w:val="lowerRoman"/>
      <w:lvlText w:val="%3."/>
      <w:lvlJc w:val="right"/>
      <w:pPr>
        <w:ind w:left="1259" w:hanging="420"/>
      </w:pPr>
    </w:lvl>
    <w:lvl w:ilvl="3">
      <w:start w:val="1"/>
      <w:numFmt w:val="decimal"/>
      <w:lvlText w:val="%4."/>
      <w:lvlJc w:val="left"/>
      <w:pPr>
        <w:ind w:left="1679" w:hanging="420"/>
      </w:pPr>
    </w:lvl>
    <w:lvl w:ilvl="4">
      <w:start w:val="1"/>
      <w:numFmt w:val="lowerLetter"/>
      <w:lvlText w:val="%5)"/>
      <w:lvlJc w:val="left"/>
      <w:pPr>
        <w:ind w:left="2099" w:hanging="420"/>
      </w:pPr>
    </w:lvl>
    <w:lvl w:ilvl="5">
      <w:start w:val="1"/>
      <w:numFmt w:val="lowerRoman"/>
      <w:lvlText w:val="%6."/>
      <w:lvlJc w:val="right"/>
      <w:pPr>
        <w:ind w:left="2519" w:hanging="420"/>
      </w:pPr>
    </w:lvl>
    <w:lvl w:ilvl="6">
      <w:start w:val="1"/>
      <w:numFmt w:val="decimal"/>
      <w:lvlText w:val="%7."/>
      <w:lvlJc w:val="left"/>
      <w:pPr>
        <w:ind w:left="2939" w:hanging="420"/>
      </w:pPr>
    </w:lvl>
    <w:lvl w:ilvl="7">
      <w:start w:val="1"/>
      <w:numFmt w:val="lowerLetter"/>
      <w:lvlText w:val="%8)"/>
      <w:lvlJc w:val="left"/>
      <w:pPr>
        <w:ind w:left="3359" w:hanging="420"/>
      </w:pPr>
    </w:lvl>
    <w:lvl w:ilvl="8">
      <w:start w:val="1"/>
      <w:numFmt w:val="lowerRoman"/>
      <w:lvlText w:val="%9."/>
      <w:lvlJc w:val="right"/>
      <w:pPr>
        <w:ind w:left="3779" w:hanging="420"/>
      </w:pPr>
    </w:lvl>
  </w:abstractNum>
  <w:abstractNum w:abstractNumId="2">
    <w:nsid w:val="4F37299F"/>
    <w:multiLevelType w:val="multilevel"/>
    <w:tmpl w:val="4F37299F"/>
    <w:lvl w:ilvl="0">
      <w:start w:val="1"/>
      <w:numFmt w:val="chineseCountingThousand"/>
      <w:lvlText w:val="(%1)"/>
      <w:lvlJc w:val="left"/>
      <w:pPr>
        <w:ind w:left="420" w:hanging="420"/>
      </w:pPr>
      <w:rPr>
        <w:rFonts w:hint="eastAsia"/>
      </w:rPr>
    </w:lvl>
    <w:lvl w:ilvl="1">
      <w:start w:val="1"/>
      <w:numFmt w:val="japaneseCounting"/>
      <w:lvlText w:val="（%2）"/>
      <w:lvlJc w:val="left"/>
      <w:pPr>
        <w:ind w:left="1500" w:hanging="10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4451D54"/>
    <w:multiLevelType w:val="multilevel"/>
    <w:tmpl w:val="54451D54"/>
    <w:lvl w:ilvl="0">
      <w:start w:val="1"/>
      <w:numFmt w:val="decimal"/>
      <w:lvlText w:val="%1．"/>
      <w:lvlJc w:val="left"/>
      <w:pPr>
        <w:ind w:left="1065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85" w:hanging="420"/>
      </w:pPr>
    </w:lvl>
    <w:lvl w:ilvl="2">
      <w:start w:val="1"/>
      <w:numFmt w:val="lowerRoman"/>
      <w:lvlText w:val="%3."/>
      <w:lvlJc w:val="right"/>
      <w:pPr>
        <w:ind w:left="1905" w:hanging="420"/>
      </w:pPr>
    </w:lvl>
    <w:lvl w:ilvl="3">
      <w:start w:val="1"/>
      <w:numFmt w:val="decimal"/>
      <w:lvlText w:val="%4."/>
      <w:lvlJc w:val="left"/>
      <w:pPr>
        <w:ind w:left="2325" w:hanging="420"/>
      </w:pPr>
    </w:lvl>
    <w:lvl w:ilvl="4">
      <w:start w:val="1"/>
      <w:numFmt w:val="lowerLetter"/>
      <w:lvlText w:val="%5)"/>
      <w:lvlJc w:val="left"/>
      <w:pPr>
        <w:ind w:left="2745" w:hanging="420"/>
      </w:pPr>
    </w:lvl>
    <w:lvl w:ilvl="5">
      <w:start w:val="1"/>
      <w:numFmt w:val="lowerRoman"/>
      <w:lvlText w:val="%6."/>
      <w:lvlJc w:val="right"/>
      <w:pPr>
        <w:ind w:left="3165" w:hanging="420"/>
      </w:pPr>
    </w:lvl>
    <w:lvl w:ilvl="6">
      <w:start w:val="1"/>
      <w:numFmt w:val="decimal"/>
      <w:lvlText w:val="%7."/>
      <w:lvlJc w:val="left"/>
      <w:pPr>
        <w:ind w:left="3585" w:hanging="420"/>
      </w:pPr>
    </w:lvl>
    <w:lvl w:ilvl="7">
      <w:start w:val="1"/>
      <w:numFmt w:val="lowerLetter"/>
      <w:lvlText w:val="%8)"/>
      <w:lvlJc w:val="left"/>
      <w:pPr>
        <w:ind w:left="4005" w:hanging="420"/>
      </w:pPr>
    </w:lvl>
    <w:lvl w:ilvl="8">
      <w:start w:val="1"/>
      <w:numFmt w:val="lowerRoman"/>
      <w:lvlText w:val="%9."/>
      <w:lvlJc w:val="right"/>
      <w:pPr>
        <w:ind w:left="4425" w:hanging="420"/>
      </w:pPr>
    </w:lvl>
  </w:abstractNum>
  <w:abstractNum w:abstractNumId="4">
    <w:nsid w:val="5B493FDA"/>
    <w:multiLevelType w:val="multilevel"/>
    <w:tmpl w:val="5B493FDA"/>
    <w:lvl w:ilvl="0">
      <w:start w:val="1"/>
      <w:numFmt w:val="chineseCountingThousand"/>
      <w:lvlText w:val="(%1)"/>
      <w:lvlJc w:val="left"/>
      <w:pPr>
        <w:ind w:left="106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abstractNum w:abstractNumId="5">
    <w:nsid w:val="6757463D"/>
    <w:multiLevelType w:val="multilevel"/>
    <w:tmpl w:val="6757463D"/>
    <w:lvl w:ilvl="0">
      <w:start w:val="1"/>
      <w:numFmt w:val="chineseCountingThousand"/>
      <w:lvlText w:val="%1、"/>
      <w:lvlJc w:val="left"/>
      <w:pPr>
        <w:ind w:left="1063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83" w:hanging="420"/>
      </w:pPr>
    </w:lvl>
    <w:lvl w:ilvl="2">
      <w:start w:val="1"/>
      <w:numFmt w:val="lowerRoman"/>
      <w:lvlText w:val="%3."/>
      <w:lvlJc w:val="right"/>
      <w:pPr>
        <w:ind w:left="1903" w:hanging="420"/>
      </w:pPr>
    </w:lvl>
    <w:lvl w:ilvl="3">
      <w:start w:val="1"/>
      <w:numFmt w:val="decimal"/>
      <w:lvlText w:val="%4."/>
      <w:lvlJc w:val="left"/>
      <w:pPr>
        <w:ind w:left="2323" w:hanging="420"/>
      </w:pPr>
    </w:lvl>
    <w:lvl w:ilvl="4">
      <w:start w:val="1"/>
      <w:numFmt w:val="lowerLetter"/>
      <w:lvlText w:val="%5)"/>
      <w:lvlJc w:val="left"/>
      <w:pPr>
        <w:ind w:left="2743" w:hanging="420"/>
      </w:pPr>
    </w:lvl>
    <w:lvl w:ilvl="5">
      <w:start w:val="1"/>
      <w:numFmt w:val="lowerRoman"/>
      <w:lvlText w:val="%6."/>
      <w:lvlJc w:val="right"/>
      <w:pPr>
        <w:ind w:left="3163" w:hanging="420"/>
      </w:pPr>
    </w:lvl>
    <w:lvl w:ilvl="6">
      <w:start w:val="1"/>
      <w:numFmt w:val="decimal"/>
      <w:lvlText w:val="%7."/>
      <w:lvlJc w:val="left"/>
      <w:pPr>
        <w:ind w:left="3583" w:hanging="420"/>
      </w:pPr>
    </w:lvl>
    <w:lvl w:ilvl="7">
      <w:start w:val="1"/>
      <w:numFmt w:val="lowerLetter"/>
      <w:lvlText w:val="%8)"/>
      <w:lvlJc w:val="left"/>
      <w:pPr>
        <w:ind w:left="4003" w:hanging="420"/>
      </w:pPr>
    </w:lvl>
    <w:lvl w:ilvl="8">
      <w:start w:val="1"/>
      <w:numFmt w:val="lowerRoman"/>
      <w:lvlText w:val="%9."/>
      <w:lvlJc w:val="right"/>
      <w:pPr>
        <w:ind w:left="4423" w:hanging="420"/>
      </w:pPr>
    </w:lvl>
  </w:abstractNum>
  <w:abstractNum w:abstractNumId="6">
    <w:nsid w:val="72C00D48"/>
    <w:multiLevelType w:val="multilevel"/>
    <w:tmpl w:val="72C00D48"/>
    <w:lvl w:ilvl="0">
      <w:start w:val="2"/>
      <w:numFmt w:val="japaneseCounting"/>
      <w:lvlText w:val="（%1）"/>
      <w:lvlJc w:val="left"/>
      <w:pPr>
        <w:ind w:left="1647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0"/>
  <w:drawingGridHorizontalSpacing w:val="210"/>
  <w:drawingGridVerticalSpacing w:val="158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75715"/>
    <w:rsid w:val="00022413"/>
    <w:rsid w:val="00037F93"/>
    <w:rsid w:val="00042126"/>
    <w:rsid w:val="00093BDD"/>
    <w:rsid w:val="000A7A64"/>
    <w:rsid w:val="000D338F"/>
    <w:rsid w:val="000E0C7B"/>
    <w:rsid w:val="000F2007"/>
    <w:rsid w:val="00100A64"/>
    <w:rsid w:val="00100AA9"/>
    <w:rsid w:val="001143D6"/>
    <w:rsid w:val="0012798F"/>
    <w:rsid w:val="00132553"/>
    <w:rsid w:val="00151AF1"/>
    <w:rsid w:val="00174F3A"/>
    <w:rsid w:val="0017563E"/>
    <w:rsid w:val="0018169D"/>
    <w:rsid w:val="00193649"/>
    <w:rsid w:val="0019720C"/>
    <w:rsid w:val="001A1902"/>
    <w:rsid w:val="001A4FFA"/>
    <w:rsid w:val="001B5B44"/>
    <w:rsid w:val="001D5FF2"/>
    <w:rsid w:val="001D6F2E"/>
    <w:rsid w:val="00203FB6"/>
    <w:rsid w:val="00233ECE"/>
    <w:rsid w:val="002540DA"/>
    <w:rsid w:val="00274A74"/>
    <w:rsid w:val="002768EF"/>
    <w:rsid w:val="002A1BF4"/>
    <w:rsid w:val="002B3A72"/>
    <w:rsid w:val="002C6231"/>
    <w:rsid w:val="002F7CDC"/>
    <w:rsid w:val="00324E56"/>
    <w:rsid w:val="00331AF1"/>
    <w:rsid w:val="003443E2"/>
    <w:rsid w:val="003468D7"/>
    <w:rsid w:val="00355347"/>
    <w:rsid w:val="00363E52"/>
    <w:rsid w:val="00382736"/>
    <w:rsid w:val="003A04D1"/>
    <w:rsid w:val="003C327E"/>
    <w:rsid w:val="003C4B3D"/>
    <w:rsid w:val="003C6E7F"/>
    <w:rsid w:val="003E0E95"/>
    <w:rsid w:val="003F1C70"/>
    <w:rsid w:val="003F2E47"/>
    <w:rsid w:val="00403544"/>
    <w:rsid w:val="004115AA"/>
    <w:rsid w:val="00434C92"/>
    <w:rsid w:val="00443C47"/>
    <w:rsid w:val="00452560"/>
    <w:rsid w:val="00467DBB"/>
    <w:rsid w:val="004A0587"/>
    <w:rsid w:val="004C4F4A"/>
    <w:rsid w:val="004C56AB"/>
    <w:rsid w:val="004C5F83"/>
    <w:rsid w:val="004D088E"/>
    <w:rsid w:val="004D4F06"/>
    <w:rsid w:val="005225F1"/>
    <w:rsid w:val="00531253"/>
    <w:rsid w:val="00531E26"/>
    <w:rsid w:val="00540B36"/>
    <w:rsid w:val="00563E06"/>
    <w:rsid w:val="0058554B"/>
    <w:rsid w:val="00592A12"/>
    <w:rsid w:val="00596DDF"/>
    <w:rsid w:val="005B6EAB"/>
    <w:rsid w:val="005D7AC7"/>
    <w:rsid w:val="0060566D"/>
    <w:rsid w:val="00620432"/>
    <w:rsid w:val="00630E69"/>
    <w:rsid w:val="006362B2"/>
    <w:rsid w:val="0065067A"/>
    <w:rsid w:val="0065420A"/>
    <w:rsid w:val="0067151C"/>
    <w:rsid w:val="006869EC"/>
    <w:rsid w:val="00694A44"/>
    <w:rsid w:val="006B76ED"/>
    <w:rsid w:val="006D0AA4"/>
    <w:rsid w:val="006F2513"/>
    <w:rsid w:val="006F64CB"/>
    <w:rsid w:val="0071759F"/>
    <w:rsid w:val="007253B3"/>
    <w:rsid w:val="00731D46"/>
    <w:rsid w:val="00734BAD"/>
    <w:rsid w:val="00752C57"/>
    <w:rsid w:val="00781733"/>
    <w:rsid w:val="007B0DE8"/>
    <w:rsid w:val="007C5CF9"/>
    <w:rsid w:val="007D340B"/>
    <w:rsid w:val="007E6392"/>
    <w:rsid w:val="007F233C"/>
    <w:rsid w:val="007F3C25"/>
    <w:rsid w:val="00811F2D"/>
    <w:rsid w:val="00815938"/>
    <w:rsid w:val="008226BA"/>
    <w:rsid w:val="00827DA6"/>
    <w:rsid w:val="00835103"/>
    <w:rsid w:val="00854416"/>
    <w:rsid w:val="008602D3"/>
    <w:rsid w:val="00866F54"/>
    <w:rsid w:val="00883FF2"/>
    <w:rsid w:val="0089293E"/>
    <w:rsid w:val="00893E6C"/>
    <w:rsid w:val="008D7BC7"/>
    <w:rsid w:val="0090104C"/>
    <w:rsid w:val="00915E0C"/>
    <w:rsid w:val="00943554"/>
    <w:rsid w:val="00982B10"/>
    <w:rsid w:val="009C0267"/>
    <w:rsid w:val="009E5354"/>
    <w:rsid w:val="00A10F1E"/>
    <w:rsid w:val="00A12A0C"/>
    <w:rsid w:val="00A365D5"/>
    <w:rsid w:val="00A41DB8"/>
    <w:rsid w:val="00A43094"/>
    <w:rsid w:val="00A53361"/>
    <w:rsid w:val="00A5786D"/>
    <w:rsid w:val="00A60191"/>
    <w:rsid w:val="00A81609"/>
    <w:rsid w:val="00A85237"/>
    <w:rsid w:val="00AB07C5"/>
    <w:rsid w:val="00AE1FDF"/>
    <w:rsid w:val="00AE3042"/>
    <w:rsid w:val="00B03B29"/>
    <w:rsid w:val="00B16C8F"/>
    <w:rsid w:val="00B20A59"/>
    <w:rsid w:val="00B3144E"/>
    <w:rsid w:val="00B32FA4"/>
    <w:rsid w:val="00B36F46"/>
    <w:rsid w:val="00B47B13"/>
    <w:rsid w:val="00B53BE4"/>
    <w:rsid w:val="00B6063F"/>
    <w:rsid w:val="00B6313B"/>
    <w:rsid w:val="00B9042A"/>
    <w:rsid w:val="00BA0855"/>
    <w:rsid w:val="00BA65AD"/>
    <w:rsid w:val="00BC7696"/>
    <w:rsid w:val="00C263B0"/>
    <w:rsid w:val="00C2671D"/>
    <w:rsid w:val="00C563AA"/>
    <w:rsid w:val="00C71FF0"/>
    <w:rsid w:val="00C77259"/>
    <w:rsid w:val="00C97E2D"/>
    <w:rsid w:val="00D0047C"/>
    <w:rsid w:val="00D043D7"/>
    <w:rsid w:val="00D117FB"/>
    <w:rsid w:val="00D23C2E"/>
    <w:rsid w:val="00D61EC8"/>
    <w:rsid w:val="00D93516"/>
    <w:rsid w:val="00DA7F4C"/>
    <w:rsid w:val="00DC5F94"/>
    <w:rsid w:val="00DD0F58"/>
    <w:rsid w:val="00DE152F"/>
    <w:rsid w:val="00DE293B"/>
    <w:rsid w:val="00E05626"/>
    <w:rsid w:val="00E25B2F"/>
    <w:rsid w:val="00E373A5"/>
    <w:rsid w:val="00E66A4D"/>
    <w:rsid w:val="00E72B1C"/>
    <w:rsid w:val="00E96169"/>
    <w:rsid w:val="00F0780F"/>
    <w:rsid w:val="00F16D54"/>
    <w:rsid w:val="00F6015C"/>
    <w:rsid w:val="00F75715"/>
    <w:rsid w:val="00FB2E2F"/>
    <w:rsid w:val="00FD300A"/>
    <w:rsid w:val="00FD75C3"/>
    <w:rsid w:val="00FF137F"/>
    <w:rsid w:val="00FF6959"/>
    <w:rsid w:val="00FF6C14"/>
    <w:rsid w:val="01BE6316"/>
    <w:rsid w:val="06954C2E"/>
    <w:rsid w:val="0BBE4A6D"/>
    <w:rsid w:val="0D5B2529"/>
    <w:rsid w:val="0D6D3CB6"/>
    <w:rsid w:val="13520D0D"/>
    <w:rsid w:val="1706311F"/>
    <w:rsid w:val="1AEC505A"/>
    <w:rsid w:val="1EC66D77"/>
    <w:rsid w:val="217F35A7"/>
    <w:rsid w:val="24E73B1F"/>
    <w:rsid w:val="24F01629"/>
    <w:rsid w:val="26F03C06"/>
    <w:rsid w:val="2A547683"/>
    <w:rsid w:val="2BED6A5A"/>
    <w:rsid w:val="2CCF4D8B"/>
    <w:rsid w:val="2D6B1702"/>
    <w:rsid w:val="32BF0843"/>
    <w:rsid w:val="359E2562"/>
    <w:rsid w:val="48530DF6"/>
    <w:rsid w:val="57002EA3"/>
    <w:rsid w:val="57964064"/>
    <w:rsid w:val="5C1A70D5"/>
    <w:rsid w:val="5CAE252F"/>
    <w:rsid w:val="663F61F6"/>
    <w:rsid w:val="667765BF"/>
    <w:rsid w:val="66F1511E"/>
    <w:rsid w:val="6C3D1FA7"/>
    <w:rsid w:val="7775238E"/>
    <w:rsid w:val="77DB5B2B"/>
    <w:rsid w:val="7A8638D9"/>
    <w:rsid w:val="7F431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rFonts w:ascii="Times New Roman" w:eastAsia="黑体" w:hAnsi="Times New Roman" w:cs="Arial"/>
      <w:b/>
      <w:bCs/>
      <w:kern w:val="44"/>
      <w:sz w:val="28"/>
      <w:szCs w:val="44"/>
    </w:rPr>
  </w:style>
  <w:style w:type="paragraph" w:styleId="20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toc 3"/>
    <w:basedOn w:val="a"/>
    <w:next w:val="a"/>
    <w:uiPriority w:val="39"/>
    <w:semiHidden/>
    <w:unhideWhenUsed/>
    <w:qFormat/>
    <w:rPr>
      <w:rFonts w:eastAsia="仿宋_GB2312"/>
      <w:sz w:val="28"/>
    </w:rPr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rPr>
      <w:rFonts w:eastAsia="仿宋_GB2312"/>
      <w:sz w:val="28"/>
    </w:rPr>
  </w:style>
  <w:style w:type="paragraph" w:styleId="21">
    <w:name w:val="toc 2"/>
    <w:basedOn w:val="a"/>
    <w:next w:val="a"/>
    <w:uiPriority w:val="39"/>
    <w:unhideWhenUsed/>
    <w:qFormat/>
    <w:rPr>
      <w:rFonts w:eastAsia="仿宋_GB2312"/>
      <w:sz w:val="28"/>
    </w:r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99"/>
    <w:qFormat/>
    <w:rPr>
      <w:b/>
      <w:bCs/>
    </w:rPr>
  </w:style>
  <w:style w:type="character" w:styleId="a8">
    <w:name w:val="Hyperlink"/>
    <w:basedOn w:val="a0"/>
    <w:uiPriority w:val="99"/>
    <w:unhideWhenUsed/>
    <w:qFormat/>
    <w:rPr>
      <w:color w:val="0563C1" w:themeColor="hyperlink"/>
      <w:u w:val="single"/>
    </w:rPr>
  </w:style>
  <w:style w:type="table" w:styleId="a9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qFormat/>
    <w:rPr>
      <w:rFonts w:ascii="Times New Roman" w:eastAsia="黑体" w:hAnsi="Times New Roman" w:cs="Arial"/>
      <w:b/>
      <w:bCs/>
      <w:kern w:val="44"/>
      <w:sz w:val="28"/>
      <w:szCs w:val="44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customStyle="1" w:styleId="11">
    <w:name w:val="标题1"/>
    <w:basedOn w:val="1"/>
    <w:qFormat/>
    <w:pPr>
      <w:spacing w:before="120" w:after="120" w:line="500" w:lineRule="exact"/>
      <w:ind w:firstLineChars="200" w:firstLine="200"/>
    </w:pPr>
    <w:rPr>
      <w:rFonts w:cs="Times New Roman"/>
      <w:sz w:val="32"/>
      <w:szCs w:val="32"/>
    </w:rPr>
  </w:style>
  <w:style w:type="character" w:customStyle="1" w:styleId="2Char">
    <w:name w:val="标题 2 Char"/>
    <w:basedOn w:val="a0"/>
    <w:link w:val="20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2">
    <w:name w:val="标题2"/>
    <w:basedOn w:val="20"/>
    <w:qFormat/>
    <w:pPr>
      <w:numPr>
        <w:numId w:val="1"/>
      </w:numPr>
      <w:spacing w:before="120" w:after="120" w:line="500" w:lineRule="exact"/>
    </w:pPr>
    <w:rPr>
      <w:rFonts w:ascii="仿宋_GB2312" w:eastAsia="仿宋_GB2312" w:cs="Times New Roman"/>
    </w:rPr>
  </w:style>
  <w:style w:type="paragraph" w:customStyle="1" w:styleId="TOC1">
    <w:name w:val="TOC 标题1"/>
    <w:basedOn w:val="1"/>
    <w:next w:val="a"/>
    <w:uiPriority w:val="39"/>
    <w:unhideWhenUsed/>
    <w:qFormat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character" w:customStyle="1" w:styleId="Char2">
    <w:name w:val="闻政正文 Char"/>
    <w:link w:val="ab"/>
    <w:qFormat/>
    <w:rPr>
      <w:rFonts w:ascii="Times New Roman" w:eastAsia="仿宋_GB2312" w:hAnsi="Times New Roman" w:cs="Times New Roman"/>
      <w:sz w:val="28"/>
      <w:szCs w:val="28"/>
    </w:rPr>
  </w:style>
  <w:style w:type="paragraph" w:customStyle="1" w:styleId="ab">
    <w:name w:val="闻政正文"/>
    <w:basedOn w:val="a"/>
    <w:link w:val="Char2"/>
    <w:qFormat/>
    <w:pPr>
      <w:spacing w:line="500" w:lineRule="exact"/>
      <w:ind w:firstLineChars="200" w:firstLine="560"/>
    </w:pPr>
    <w:rPr>
      <w:rFonts w:ascii="Times New Roman" w:eastAsia="仿宋_GB2312" w:hAnsi="Times New Roman" w:cs="Times New Roman"/>
      <w:sz w:val="28"/>
      <w:szCs w:val="28"/>
    </w:rPr>
  </w:style>
  <w:style w:type="character" w:customStyle="1" w:styleId="Char3">
    <w:name w:val="闻政表 Char"/>
    <w:link w:val="ac"/>
    <w:qFormat/>
    <w:rPr>
      <w:rFonts w:ascii="Times New Roman" w:eastAsia="仿宋_GB2312" w:hAnsi="Times New Roman" w:cs="Times New Roman"/>
      <w:b/>
      <w:sz w:val="24"/>
      <w:szCs w:val="28"/>
    </w:rPr>
  </w:style>
  <w:style w:type="paragraph" w:customStyle="1" w:styleId="ac">
    <w:name w:val="闻政表"/>
    <w:basedOn w:val="a"/>
    <w:link w:val="Char3"/>
    <w:qFormat/>
    <w:pPr>
      <w:spacing w:before="60" w:after="60"/>
      <w:jc w:val="center"/>
    </w:pPr>
    <w:rPr>
      <w:rFonts w:ascii="Times New Roman" w:eastAsia="仿宋_GB2312" w:hAnsi="Times New Roman" w:cs="Times New Roman"/>
      <w:b/>
      <w:sz w:val="24"/>
      <w:szCs w:val="28"/>
    </w:rPr>
  </w:style>
  <w:style w:type="paragraph" w:customStyle="1" w:styleId="Char4">
    <w:name w:val="Char"/>
    <w:basedOn w:val="a"/>
    <w:qFormat/>
    <w:pPr>
      <w:widowControl/>
      <w:spacing w:after="160" w:line="240" w:lineRule="exact"/>
      <w:jc w:val="left"/>
    </w:pPr>
    <w:rPr>
      <w:rFonts w:ascii="Times New Roman" w:eastAsia="宋体" w:hAnsi="Times New Roman" w:cs="Times New Roman"/>
      <w:szCs w:val="22"/>
    </w:rPr>
  </w:style>
  <w:style w:type="character" w:customStyle="1" w:styleId="3Char0">
    <w:name w:val="闻政标题3 Char"/>
    <w:link w:val="31"/>
    <w:qFormat/>
    <w:rPr>
      <w:rFonts w:ascii="黑体" w:eastAsia="黑体" w:hAnsi="黑体" w:cs="Times New Roman"/>
      <w:bCs/>
      <w:sz w:val="32"/>
      <w:szCs w:val="32"/>
    </w:rPr>
  </w:style>
  <w:style w:type="paragraph" w:customStyle="1" w:styleId="31">
    <w:name w:val="闻政标题3"/>
    <w:basedOn w:val="3"/>
    <w:link w:val="3Char0"/>
    <w:uiPriority w:val="99"/>
    <w:qFormat/>
    <w:pPr>
      <w:spacing w:before="120" w:after="60" w:line="500" w:lineRule="exact"/>
      <w:jc w:val="left"/>
      <w:outlineLvl w:val="0"/>
    </w:pPr>
    <w:rPr>
      <w:rFonts w:ascii="黑体" w:eastAsia="黑体" w:hAnsi="黑体" w:cs="Times New Roman"/>
      <w:b w:val="0"/>
    </w:rPr>
  </w:style>
  <w:style w:type="character" w:customStyle="1" w:styleId="3Char">
    <w:name w:val="标题 3 Char"/>
    <w:basedOn w:val="a0"/>
    <w:link w:val="3"/>
    <w:uiPriority w:val="9"/>
    <w:semiHidden/>
    <w:qFormat/>
    <w:rPr>
      <w:b/>
      <w:bCs/>
      <w:sz w:val="32"/>
      <w:szCs w:val="32"/>
    </w:rPr>
  </w:style>
  <w:style w:type="paragraph" w:customStyle="1" w:styleId="Bodytext1">
    <w:name w:val="Body text|1"/>
    <w:basedOn w:val="a"/>
    <w:link w:val="Bodytext10"/>
    <w:qFormat/>
    <w:pPr>
      <w:spacing w:after="40" w:line="334" w:lineRule="auto"/>
    </w:pPr>
    <w:rPr>
      <w:rFonts w:ascii="MingLiU" w:eastAsia="MingLiU" w:hAnsi="MingLiU" w:cs="MingLiU"/>
      <w:sz w:val="20"/>
      <w:szCs w:val="20"/>
      <w:lang w:val="zh-TW" w:eastAsia="zh-TW" w:bidi="zh-TW"/>
    </w:rPr>
  </w:style>
  <w:style w:type="character" w:customStyle="1" w:styleId="Bodytext10">
    <w:name w:val="Body text|1_"/>
    <w:basedOn w:val="a0"/>
    <w:link w:val="Bodytext1"/>
    <w:unhideWhenUsed/>
    <w:qFormat/>
    <w:rPr>
      <w:rFonts w:ascii="MingLiU" w:eastAsia="MingLiU" w:hAnsi="MingLiU" w:cs="MingLiU"/>
      <w:sz w:val="20"/>
      <w:szCs w:val="20"/>
      <w:lang w:val="zh-TW" w:eastAsia="zh-TW" w:bidi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A580876-94E1-440F-8901-085D8EA1E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566</Words>
  <Characters>3227</Characters>
  <Application>Microsoft Office Word</Application>
  <DocSecurity>0</DocSecurity>
  <Lines>26</Lines>
  <Paragraphs>7</Paragraphs>
  <ScaleCrop>false</ScaleCrop>
  <Company/>
  <LinksUpToDate>false</LinksUpToDate>
  <CharactersWithSpaces>3786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新疆普天鹏华商务信息咨询有限公司</dc:title>
  <dc:creator>ThinkPad</dc:creator>
  <cp:lastModifiedBy>喀地财库-任雯</cp:lastModifiedBy>
  <cp:revision>107</cp:revision>
  <dcterms:created xsi:type="dcterms:W3CDTF">2019-11-22T05:12:00Z</dcterms:created>
  <dcterms:modified xsi:type="dcterms:W3CDTF">2020-10-18T10:03:00Z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