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喀什地区202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月建设工程</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综合价格信息编制说明</w:t>
      </w:r>
    </w:p>
    <w:p>
      <w:pPr>
        <w:spacing w:line="600" w:lineRule="exact"/>
        <w:jc w:val="center"/>
        <w:rPr>
          <w:rFonts w:hint="default" w:ascii="Times New Roman" w:hAnsi="Times New Roman" w:eastAsia="方正小标宋简体" w:cs="Times New Roman"/>
          <w:sz w:val="44"/>
          <w:szCs w:val="44"/>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价格信息是根据喀什地区材料、机械台班等市场价格变化情况，采集、整理、分析得出。为喀什地区建筑、装饰装修、安装、市政、园林绿化、房屋修缮及抗震加固、钢结构、绿色建筑等工程投资估算、设计概算、招标控制价、投标报价的编制以及合同价约定、竣工结算、工程计价纠纷调解、工程造价鉴定等计价活动提供</w:t>
      </w:r>
      <w:r>
        <w:rPr>
          <w:rFonts w:hint="default" w:ascii="Times New Roman" w:hAnsi="Times New Roman" w:eastAsia="仿宋_GB2312" w:cs="Times New Roman"/>
          <w:color w:val="000000" w:themeColor="text1"/>
          <w:sz w:val="32"/>
          <w:szCs w:val="32"/>
        </w:rPr>
        <w:t>参考，</w:t>
      </w:r>
      <w:r>
        <w:rPr>
          <w:rFonts w:hint="default" w:ascii="Times New Roman" w:hAnsi="Times New Roman" w:eastAsia="仿宋_GB2312" w:cs="Times New Roman"/>
          <w:bCs/>
          <w:color w:val="000000" w:themeColor="text1"/>
          <w:kern w:val="0"/>
          <w:sz w:val="32"/>
          <w:szCs w:val="32"/>
        </w:rPr>
        <w:t>非“政府定价”或者“政府指导价”</w:t>
      </w:r>
      <w:r>
        <w:rPr>
          <w:rFonts w:hint="default" w:ascii="Times New Roman" w:hAnsi="Times New Roman" w:eastAsia="仿宋_GB2312" w:cs="Times New Roman"/>
          <w:bCs/>
          <w:kern w:val="0"/>
          <w:sz w:val="32"/>
          <w:szCs w:val="32"/>
        </w:rPr>
        <w:t>。</w:t>
      </w:r>
      <w:r>
        <w:rPr>
          <w:rFonts w:hint="default" w:ascii="Times New Roman" w:hAnsi="Times New Roman" w:eastAsia="仿宋_GB2312" w:cs="Times New Roman"/>
          <w:sz w:val="32"/>
          <w:szCs w:val="32"/>
        </w:rPr>
        <w:t>建筑市场材料价格变动幅度较大时，承发包双方也可依据双方认可的材料发票价结算，</w:t>
      </w:r>
      <w:r>
        <w:rPr>
          <w:rFonts w:hint="default" w:ascii="Times New Roman" w:hAnsi="Times New Roman" w:eastAsia="仿宋_GB2312" w:cs="Times New Roman"/>
          <w:bCs/>
          <w:color w:val="000000" w:themeColor="text1"/>
          <w:kern w:val="0"/>
          <w:sz w:val="32"/>
          <w:szCs w:val="32"/>
        </w:rPr>
        <w:t>按</w:t>
      </w:r>
      <w:r>
        <w:rPr>
          <w:rFonts w:hint="default" w:ascii="Times New Roman" w:hAnsi="Times New Roman" w:eastAsia="仿宋_GB2312" w:cs="Times New Roman"/>
          <w:sz w:val="32"/>
          <w:szCs w:val="32"/>
        </w:rPr>
        <w:t>合同约定执行。现将有关事项说明如下：</w:t>
      </w:r>
    </w:p>
    <w:p>
      <w:pPr>
        <w:spacing w:line="560" w:lineRule="exact"/>
        <w:ind w:firstLine="640" w:firstLineChars="200"/>
        <w:jc w:val="left"/>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、材料价格的调整</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宋体" w:cs="Times New Roman"/>
          <w:color w:val="000000"/>
          <w:sz w:val="32"/>
          <w:szCs w:val="32"/>
          <w:shd w:val="clear" w:color="auto" w:fill="FFFFFF"/>
        </w:rPr>
        <w:t>（一）</w:t>
      </w:r>
      <w:r>
        <w:rPr>
          <w:rFonts w:hint="default" w:ascii="Times New Roman" w:hAnsi="Times New Roman" w:eastAsia="仿宋_GB2312" w:cs="Times New Roman"/>
          <w:sz w:val="32"/>
          <w:szCs w:val="32"/>
        </w:rPr>
        <w:t>本材料价格信息包括供应价、运杂费、装卸费、采购及保管费，为除税预算价（到工地价），使用时应与定额内除税预算价（到工地价）找差。未发布的材料除税价格信息，可按承发包双方认定的除税价格（到工地价）与定额内除税预算价（到工地价）找差，以上价差部分只计税金。</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建筑用钢材在喀什市、疏附县、疏勒县信息价的基础上，伽师县每吨增加60元运费、岳普湖县每吨增加60元运费、塔什库尔干县每吨增加130元运费、麦盖提县每吨增加80元运费、泽普县每吨增加70元运费、叶城县每吨增加120元运费、英吉沙县每吨增加75元运费。</w:t>
      </w:r>
    </w:p>
    <w:p>
      <w:pPr>
        <w:pStyle w:val="2"/>
        <w:spacing w:line="560" w:lineRule="exact"/>
        <w:ind w:left="0" w:leftChars="0"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（三）材料价格信息中已包括30公里的运费，超出此范围的运费另行计取。</w:t>
      </w:r>
    </w:p>
    <w:p>
      <w:pPr>
        <w:pStyle w:val="2"/>
        <w:spacing w:line="560" w:lineRule="exact"/>
        <w:ind w:left="0" w:leftChars="0"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进入冬季施工后，同等级砼加防冻剂每立方加30元，加早强剂每立方加50元。</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、定额内人工费单价的调整</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执行《新疆房屋建筑与装饰工程、安装工程、市政工程消耗量定额2022年喀什地区单位估价表》，人工费以综合工日表示，不分工种、技术等级；一类人工（土石方工程）、二类人工（除一、三类外）、三类人工（装饰装修工程）；安装工程人工不分工种、技术等级均定为二类人工；市政工程人工分为：一类人工（土石方工程）、二类人工（市政综合人工）。其中一类人工92元/定额工日、二类人工125元/定额工日、三类人工147元/定额工日。</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本次人工费调整从2023年4月1日起执行，凡已完成招投标的工程，仍按原约定执行，已办理竣工结算的工程不再调整。</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、计税方法</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本文附件中除税综合信息价适用于采用一般计税方法的工程项目，若采用简易计税方法的建设工程和营业税改增值税前签订施工合同的工程使用含税综合信息价，其计算公式如下：</w:t>
      </w:r>
    </w:p>
    <w:p>
      <w:pPr>
        <w:spacing w:line="560" w:lineRule="exact"/>
        <w:ind w:firstLine="640" w:firstLineChars="200"/>
        <w:jc w:val="left"/>
        <w:rPr>
          <w:rFonts w:hint="default" w:ascii="Times New Roman" w:hAnsi="Times New Roman" w:cs="Times New Roman"/>
        </w:rPr>
      </w:pPr>
      <w:r>
        <w:rPr>
          <w:rFonts w:hint="default" w:ascii="Times New Roman" w:hAnsi="Times New Roman" w:eastAsia="仿宋_GB2312" w:cs="Times New Roman"/>
          <w:sz w:val="32"/>
          <w:szCs w:val="32"/>
        </w:rPr>
        <w:t>含税综合信息价=材料除税综合信息价×（1+综合扣税率）。</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黑体" w:cs="Times New Roman"/>
          <w:b w:val="0"/>
          <w:i w:val="0"/>
          <w:caps w:val="0"/>
          <w:color w:val="000000"/>
          <w:spacing w:val="0"/>
          <w:sz w:val="32"/>
          <w:szCs w:val="32"/>
          <w:shd w:val="clear" w:fill="FFFFFF"/>
          <w:lang w:eastAsia="zh-CN"/>
        </w:rPr>
        <w:t>四</w:t>
      </w:r>
      <w:r>
        <w:rPr>
          <w:rFonts w:hint="default" w:ascii="Times New Roman" w:hAnsi="Times New Roman" w:eastAsia="黑体" w:cs="Times New Roman"/>
          <w:b w:val="0"/>
          <w:i w:val="0"/>
          <w:caps w:val="0"/>
          <w:color w:val="000000"/>
          <w:spacing w:val="0"/>
          <w:sz w:val="32"/>
          <w:szCs w:val="32"/>
          <w:shd w:val="clear" w:fill="FFFFFF"/>
        </w:rPr>
        <w:t>、其他</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本建设工程综合价格信息由喀什地区工程造价咨询站负责解释。建设工程主要材料综合价格信息相关文件及价格信息可登录新疆工程造价信息网（http://www.xjzj.com/）查询。</w:t>
      </w:r>
    </w:p>
    <w:p>
      <w:pPr>
        <w:spacing w:line="560" w:lineRule="exact"/>
        <w:ind w:firstLine="640" w:firstLineChars="200"/>
        <w:jc w:val="left"/>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w:t>
      </w:r>
      <w:r>
        <w:rPr>
          <w:rFonts w:hint="eastAsia" w:ascii="Times New Roman" w:hAnsi="Times New Roman" w:eastAsia="仿宋_GB2312" w:cs="Times New Roman"/>
          <w:sz w:val="32"/>
          <w:szCs w:val="32"/>
          <w:lang w:val="en-US" w:eastAsia="zh-CN"/>
        </w:rPr>
        <w:t>人</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罗 杰      </w:t>
      </w:r>
      <w:r>
        <w:rPr>
          <w:rFonts w:hint="default" w:ascii="Times New Roman" w:hAnsi="Times New Roman" w:eastAsia="仿宋_GB2312" w:cs="Times New Roman"/>
          <w:sz w:val="32"/>
          <w:szCs w:val="32"/>
        </w:rPr>
        <w:t xml:space="preserve">       联系电话：0998-2538907 </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地址：喀什市解放南路312号      邮编：844000</w:t>
      </w:r>
    </w:p>
    <w:p>
      <w:pPr>
        <w:pStyle w:val="2"/>
        <w:spacing w:line="560" w:lineRule="exact"/>
        <w:rPr>
          <w:rFonts w:hint="default" w:ascii="Times New Roman" w:hAnsi="Times New Roman" w:eastAsia="仿宋_GB2312" w:cs="Times New Roman"/>
        </w:rPr>
      </w:pPr>
      <w:bookmarkStart w:id="0" w:name="_GoBack"/>
      <w:bookmarkEnd w:id="0"/>
    </w:p>
    <w:p>
      <w:pPr>
        <w:pStyle w:val="2"/>
        <w:spacing w:line="560" w:lineRule="exact"/>
        <w:ind w:left="0" w:leftChars="0" w:firstLine="640"/>
        <w:rPr>
          <w:rFonts w:hint="default" w:ascii="Times New Roman" w:hAnsi="Times New Roman" w:eastAsia="仿宋_GB2312" w:cs="Times New Roman"/>
          <w:sz w:val="32"/>
          <w:szCs w:val="32"/>
        </w:rPr>
      </w:pP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喀什地区住房和城乡建设局</w:t>
      </w:r>
    </w:p>
    <w:p>
      <w:pPr>
        <w:spacing w:line="56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w:t>
      </w:r>
    </w:p>
    <w:sectPr>
      <w:footerReference r:id="rId3" w:type="default"/>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DZjZmQ1NGRjNTA3YzIzZmE2MDA1NjgwZmVkNzA2MzQifQ=="/>
  </w:docVars>
  <w:rsids>
    <w:rsidRoot w:val="007A5EC7"/>
    <w:rsid w:val="000C38A3"/>
    <w:rsid w:val="000F701A"/>
    <w:rsid w:val="001431DA"/>
    <w:rsid w:val="00194112"/>
    <w:rsid w:val="001A5253"/>
    <w:rsid w:val="001C2E2D"/>
    <w:rsid w:val="002254A6"/>
    <w:rsid w:val="00233DC7"/>
    <w:rsid w:val="00247813"/>
    <w:rsid w:val="00261C44"/>
    <w:rsid w:val="0026583B"/>
    <w:rsid w:val="002A7F69"/>
    <w:rsid w:val="002C74CC"/>
    <w:rsid w:val="002E1D16"/>
    <w:rsid w:val="00320859"/>
    <w:rsid w:val="0035267B"/>
    <w:rsid w:val="003B57D6"/>
    <w:rsid w:val="003E5F69"/>
    <w:rsid w:val="003E73F3"/>
    <w:rsid w:val="00411908"/>
    <w:rsid w:val="00426CF8"/>
    <w:rsid w:val="0046514B"/>
    <w:rsid w:val="004813A0"/>
    <w:rsid w:val="00481769"/>
    <w:rsid w:val="004C71F4"/>
    <w:rsid w:val="005310C0"/>
    <w:rsid w:val="00555731"/>
    <w:rsid w:val="0055668E"/>
    <w:rsid w:val="005929B7"/>
    <w:rsid w:val="005B6E56"/>
    <w:rsid w:val="00635C62"/>
    <w:rsid w:val="00675A40"/>
    <w:rsid w:val="006F3FDD"/>
    <w:rsid w:val="00716F82"/>
    <w:rsid w:val="00737043"/>
    <w:rsid w:val="00763386"/>
    <w:rsid w:val="00777F0F"/>
    <w:rsid w:val="007A5EC7"/>
    <w:rsid w:val="007E20BD"/>
    <w:rsid w:val="0080218E"/>
    <w:rsid w:val="00825464"/>
    <w:rsid w:val="00827242"/>
    <w:rsid w:val="00876E77"/>
    <w:rsid w:val="009B03F1"/>
    <w:rsid w:val="009C2DA5"/>
    <w:rsid w:val="009D1A87"/>
    <w:rsid w:val="009F62D3"/>
    <w:rsid w:val="00A000EA"/>
    <w:rsid w:val="00A21185"/>
    <w:rsid w:val="00A23020"/>
    <w:rsid w:val="00A27DC2"/>
    <w:rsid w:val="00AD76BF"/>
    <w:rsid w:val="00B1627D"/>
    <w:rsid w:val="00B658AD"/>
    <w:rsid w:val="00B92E29"/>
    <w:rsid w:val="00B96423"/>
    <w:rsid w:val="00BC6CF4"/>
    <w:rsid w:val="00C33047"/>
    <w:rsid w:val="00CC1E9B"/>
    <w:rsid w:val="00CF6CE0"/>
    <w:rsid w:val="00CF6F3C"/>
    <w:rsid w:val="00D07373"/>
    <w:rsid w:val="00DC0C11"/>
    <w:rsid w:val="00E22B15"/>
    <w:rsid w:val="00EA0F2F"/>
    <w:rsid w:val="00EC16B0"/>
    <w:rsid w:val="00EF505D"/>
    <w:rsid w:val="00F57EA4"/>
    <w:rsid w:val="00F84849"/>
    <w:rsid w:val="00FA2BD6"/>
    <w:rsid w:val="012C3AD1"/>
    <w:rsid w:val="01411A05"/>
    <w:rsid w:val="018A4EE8"/>
    <w:rsid w:val="018B370B"/>
    <w:rsid w:val="01EE3A5F"/>
    <w:rsid w:val="02D65026"/>
    <w:rsid w:val="04A10D15"/>
    <w:rsid w:val="05056CFE"/>
    <w:rsid w:val="0517270E"/>
    <w:rsid w:val="065D552F"/>
    <w:rsid w:val="07304C79"/>
    <w:rsid w:val="07C01F1B"/>
    <w:rsid w:val="07EA2AEC"/>
    <w:rsid w:val="08294082"/>
    <w:rsid w:val="083E5A44"/>
    <w:rsid w:val="08544358"/>
    <w:rsid w:val="08CE2895"/>
    <w:rsid w:val="0A051F93"/>
    <w:rsid w:val="0A0F254B"/>
    <w:rsid w:val="0AE03E77"/>
    <w:rsid w:val="0B1D381F"/>
    <w:rsid w:val="0B4F5391"/>
    <w:rsid w:val="0B674C41"/>
    <w:rsid w:val="0BAA6353"/>
    <w:rsid w:val="0E416BBF"/>
    <w:rsid w:val="0E9274D7"/>
    <w:rsid w:val="0F101BF8"/>
    <w:rsid w:val="0F737509"/>
    <w:rsid w:val="105E1BEC"/>
    <w:rsid w:val="10F61911"/>
    <w:rsid w:val="119E6AE1"/>
    <w:rsid w:val="11A91517"/>
    <w:rsid w:val="11CE0752"/>
    <w:rsid w:val="12A930BA"/>
    <w:rsid w:val="12FE7EC7"/>
    <w:rsid w:val="13490339"/>
    <w:rsid w:val="13B71167"/>
    <w:rsid w:val="14025795"/>
    <w:rsid w:val="140B02B4"/>
    <w:rsid w:val="145E509A"/>
    <w:rsid w:val="152E6892"/>
    <w:rsid w:val="15540806"/>
    <w:rsid w:val="15747385"/>
    <w:rsid w:val="15E82DFC"/>
    <w:rsid w:val="1616713D"/>
    <w:rsid w:val="16AC6F52"/>
    <w:rsid w:val="16BA7DBB"/>
    <w:rsid w:val="172B1F1D"/>
    <w:rsid w:val="17973FE5"/>
    <w:rsid w:val="17B57ADF"/>
    <w:rsid w:val="183D6200"/>
    <w:rsid w:val="18E2242B"/>
    <w:rsid w:val="18F31E84"/>
    <w:rsid w:val="18F361EA"/>
    <w:rsid w:val="1AE22231"/>
    <w:rsid w:val="1B852421"/>
    <w:rsid w:val="1BD13155"/>
    <w:rsid w:val="1C2C06BE"/>
    <w:rsid w:val="1C7F117E"/>
    <w:rsid w:val="1CD81A17"/>
    <w:rsid w:val="1D0F3C41"/>
    <w:rsid w:val="1DC23475"/>
    <w:rsid w:val="1E4A52DE"/>
    <w:rsid w:val="1F093781"/>
    <w:rsid w:val="1F923E71"/>
    <w:rsid w:val="1FE9074D"/>
    <w:rsid w:val="22193790"/>
    <w:rsid w:val="22E70505"/>
    <w:rsid w:val="241A1780"/>
    <w:rsid w:val="25201F1F"/>
    <w:rsid w:val="269A518B"/>
    <w:rsid w:val="26A81C40"/>
    <w:rsid w:val="272520FB"/>
    <w:rsid w:val="2959076C"/>
    <w:rsid w:val="2A000004"/>
    <w:rsid w:val="2A4B7DD0"/>
    <w:rsid w:val="2B822FEC"/>
    <w:rsid w:val="2B937820"/>
    <w:rsid w:val="2BF97A20"/>
    <w:rsid w:val="2C0C06FB"/>
    <w:rsid w:val="2C4F60B0"/>
    <w:rsid w:val="2C8132A3"/>
    <w:rsid w:val="2D611C90"/>
    <w:rsid w:val="2DFA756B"/>
    <w:rsid w:val="2E05796E"/>
    <w:rsid w:val="2EDE6490"/>
    <w:rsid w:val="2EE9421D"/>
    <w:rsid w:val="30BB28D0"/>
    <w:rsid w:val="30DB2100"/>
    <w:rsid w:val="31783340"/>
    <w:rsid w:val="317E6948"/>
    <w:rsid w:val="32386ED1"/>
    <w:rsid w:val="32761227"/>
    <w:rsid w:val="33363E51"/>
    <w:rsid w:val="35285BEF"/>
    <w:rsid w:val="353F4935"/>
    <w:rsid w:val="35457C8F"/>
    <w:rsid w:val="3560733E"/>
    <w:rsid w:val="35FB09E6"/>
    <w:rsid w:val="36545577"/>
    <w:rsid w:val="366B4A33"/>
    <w:rsid w:val="372B6700"/>
    <w:rsid w:val="37C06329"/>
    <w:rsid w:val="37FB09A5"/>
    <w:rsid w:val="385D7214"/>
    <w:rsid w:val="3954762A"/>
    <w:rsid w:val="39A12FCE"/>
    <w:rsid w:val="39D96CD0"/>
    <w:rsid w:val="3AE774A9"/>
    <w:rsid w:val="3B83301D"/>
    <w:rsid w:val="3BB7601D"/>
    <w:rsid w:val="3BE95281"/>
    <w:rsid w:val="3C124AB0"/>
    <w:rsid w:val="3C916F78"/>
    <w:rsid w:val="3CB72D51"/>
    <w:rsid w:val="3CB94393"/>
    <w:rsid w:val="3CE56445"/>
    <w:rsid w:val="3D0F2E38"/>
    <w:rsid w:val="3DAA70EE"/>
    <w:rsid w:val="3DB02000"/>
    <w:rsid w:val="3E0961A2"/>
    <w:rsid w:val="3E9D1BBE"/>
    <w:rsid w:val="3EBB7819"/>
    <w:rsid w:val="3FBE4687"/>
    <w:rsid w:val="400609FC"/>
    <w:rsid w:val="413E0F2C"/>
    <w:rsid w:val="414F52C6"/>
    <w:rsid w:val="419F6A5C"/>
    <w:rsid w:val="4283423C"/>
    <w:rsid w:val="428C1B34"/>
    <w:rsid w:val="43A863E4"/>
    <w:rsid w:val="449334BF"/>
    <w:rsid w:val="45124EBD"/>
    <w:rsid w:val="454B5924"/>
    <w:rsid w:val="4573728C"/>
    <w:rsid w:val="47036318"/>
    <w:rsid w:val="474A6A52"/>
    <w:rsid w:val="479F08E3"/>
    <w:rsid w:val="47B75635"/>
    <w:rsid w:val="48233268"/>
    <w:rsid w:val="48315726"/>
    <w:rsid w:val="4A286FFC"/>
    <w:rsid w:val="4B7B48BF"/>
    <w:rsid w:val="4BA95650"/>
    <w:rsid w:val="4C205960"/>
    <w:rsid w:val="4C3464EF"/>
    <w:rsid w:val="4D272AA8"/>
    <w:rsid w:val="4DB957BA"/>
    <w:rsid w:val="4E133539"/>
    <w:rsid w:val="4E707D46"/>
    <w:rsid w:val="4E807FA3"/>
    <w:rsid w:val="4E82161A"/>
    <w:rsid w:val="4ECC268B"/>
    <w:rsid w:val="4FFA0AF3"/>
    <w:rsid w:val="500533B1"/>
    <w:rsid w:val="50DF289C"/>
    <w:rsid w:val="520C2D5F"/>
    <w:rsid w:val="53430301"/>
    <w:rsid w:val="54523292"/>
    <w:rsid w:val="54E77188"/>
    <w:rsid w:val="566E79DD"/>
    <w:rsid w:val="574A4D6B"/>
    <w:rsid w:val="57807442"/>
    <w:rsid w:val="58570963"/>
    <w:rsid w:val="58822734"/>
    <w:rsid w:val="58E57BAB"/>
    <w:rsid w:val="59D135A2"/>
    <w:rsid w:val="59E33BCB"/>
    <w:rsid w:val="59E836A1"/>
    <w:rsid w:val="59FD6E77"/>
    <w:rsid w:val="5A11113A"/>
    <w:rsid w:val="5A9B3AD5"/>
    <w:rsid w:val="5ABE2845"/>
    <w:rsid w:val="5C632DB6"/>
    <w:rsid w:val="5C792888"/>
    <w:rsid w:val="5DAE7E98"/>
    <w:rsid w:val="5E0A5DD1"/>
    <w:rsid w:val="5E7E08F6"/>
    <w:rsid w:val="5EB34361"/>
    <w:rsid w:val="5EFD757C"/>
    <w:rsid w:val="5F5A0966"/>
    <w:rsid w:val="5F937FC9"/>
    <w:rsid w:val="60531C13"/>
    <w:rsid w:val="607F05E6"/>
    <w:rsid w:val="61D86A78"/>
    <w:rsid w:val="623E3C1B"/>
    <w:rsid w:val="62606EDB"/>
    <w:rsid w:val="62FC0800"/>
    <w:rsid w:val="647153D0"/>
    <w:rsid w:val="648F5856"/>
    <w:rsid w:val="64CF63C0"/>
    <w:rsid w:val="6541788E"/>
    <w:rsid w:val="65552112"/>
    <w:rsid w:val="65EA511C"/>
    <w:rsid w:val="661862B8"/>
    <w:rsid w:val="66433A24"/>
    <w:rsid w:val="66A524C1"/>
    <w:rsid w:val="66E90001"/>
    <w:rsid w:val="66F976F3"/>
    <w:rsid w:val="670F189D"/>
    <w:rsid w:val="6816307A"/>
    <w:rsid w:val="68B150C7"/>
    <w:rsid w:val="69075E8F"/>
    <w:rsid w:val="6A8830C7"/>
    <w:rsid w:val="6B23618A"/>
    <w:rsid w:val="6C296590"/>
    <w:rsid w:val="6C6924CE"/>
    <w:rsid w:val="6CB207B3"/>
    <w:rsid w:val="6D2A69DB"/>
    <w:rsid w:val="6DB073F5"/>
    <w:rsid w:val="6E84731C"/>
    <w:rsid w:val="6E9F6F33"/>
    <w:rsid w:val="6F6621DC"/>
    <w:rsid w:val="70015BC1"/>
    <w:rsid w:val="71CE645A"/>
    <w:rsid w:val="723039E1"/>
    <w:rsid w:val="72666998"/>
    <w:rsid w:val="72AE517B"/>
    <w:rsid w:val="73BC7D95"/>
    <w:rsid w:val="743F787A"/>
    <w:rsid w:val="74E618B2"/>
    <w:rsid w:val="75FB42EC"/>
    <w:rsid w:val="763F5A7A"/>
    <w:rsid w:val="77C369E2"/>
    <w:rsid w:val="77D37854"/>
    <w:rsid w:val="780C3390"/>
    <w:rsid w:val="7887367E"/>
    <w:rsid w:val="788C4579"/>
    <w:rsid w:val="79590431"/>
    <w:rsid w:val="79EB30D7"/>
    <w:rsid w:val="7A9817CB"/>
    <w:rsid w:val="7AE00762"/>
    <w:rsid w:val="7B06166D"/>
    <w:rsid w:val="7BAC6144"/>
    <w:rsid w:val="7CB579EE"/>
    <w:rsid w:val="7D727A17"/>
    <w:rsid w:val="7E173831"/>
    <w:rsid w:val="7F2B03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205</Words>
  <Characters>1169</Characters>
  <Lines>9</Lines>
  <Paragraphs>2</Paragraphs>
  <TotalTime>12</TotalTime>
  <ScaleCrop>false</ScaleCrop>
  <LinksUpToDate>false</LinksUpToDate>
  <CharactersWithSpaces>1372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2020-07-25T04:34:00Z</dcterms:created>
  <dc:creator>xb21cn</dc:creator>
  <cp:lastModifiedBy>喜欢的六花</cp:lastModifiedBy>
  <cp:lastPrinted>2024-03-11T08:15:00Z</cp:lastPrinted>
  <dcterms:modified xsi:type="dcterms:W3CDTF">2024-03-19T04:26:18Z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1435C87BB43B4C7D9DFD3A23B4F31B2D</vt:lpwstr>
  </property>
</Properties>
</file>